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yl21rxqm97b" w:id="0"/>
      <w:bookmarkEnd w:id="0"/>
      <w:r w:rsidDel="00000000" w:rsidR="00000000" w:rsidRPr="00000000">
        <w:rPr>
          <w:rtl w:val="0"/>
        </w:rPr>
        <w:t xml:space="preserve">Panel Profits: Options Trading &amp; Competition Guide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6e2rzlud9mo" w:id="1"/>
      <w:bookmarkEnd w:id="1"/>
      <w:r w:rsidDel="00000000" w:rsidR="00000000" w:rsidRPr="00000000">
        <w:rPr>
          <w:rtl w:val="0"/>
        </w:rPr>
        <w:t xml:space="preserve">Options Trading Structure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6f9otwuzs7qd" w:id="2"/>
      <w:bookmarkEnd w:id="2"/>
      <w:r w:rsidDel="00000000" w:rsidR="00000000" w:rsidRPr="00000000">
        <w:rPr>
          <w:rtl w:val="0"/>
        </w:rPr>
        <w:t xml:space="preserve">1. Expiration Schedule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Monthly options expire on the third Friday of each month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Weekly options available for high-volume assets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Quarterly options (March, June, September, December) for major assets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LEAPs (Long-term Equity Anticipation Securities)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Available up to 2 years in advance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Expire in January of their respective years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longer-term speculation opportunities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3xrguo22nmxb" w:id="3"/>
      <w:bookmarkEnd w:id="3"/>
      <w:r w:rsidDel="00000000" w:rsidR="00000000" w:rsidRPr="00000000">
        <w:rPr>
          <w:rtl w:val="0"/>
        </w:rPr>
        <w:t xml:space="preserve">2. Options Categories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n6j5posklj52" w:id="4"/>
      <w:bookmarkEnd w:id="4"/>
      <w:r w:rsidDel="00000000" w:rsidR="00000000" w:rsidRPr="00000000">
        <w:rPr>
          <w:rtl w:val="0"/>
        </w:rPr>
        <w:t xml:space="preserve">A. Comic Book Options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Strike prices typically set at 5% intervals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Volatility driven by: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Grading announcements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Census population changes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Movie/TV adaptations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Convention appearances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Market sales data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Seasonal factors (convention season)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pi3i25pj493q" w:id="5"/>
      <w:bookmarkEnd w:id="5"/>
      <w:r w:rsidDel="00000000" w:rsidR="00000000" w:rsidRPr="00000000">
        <w:rPr>
          <w:rtl w:val="0"/>
        </w:rPr>
        <w:t xml:space="preserve">B. Creator Options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Available for AAA and AA-rated creators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Volatility influenced by: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 announcements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Completion of major works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Convention appearances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Social media engagement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Industry awards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Exclusive contracts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7ocof2pn7grj" w:id="6"/>
      <w:bookmarkEnd w:id="6"/>
      <w:r w:rsidDel="00000000" w:rsidR="00000000" w:rsidRPr="00000000">
        <w:rPr>
          <w:rtl w:val="0"/>
        </w:rPr>
        <w:t xml:space="preserve">C. Publisher Options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Based on publisher performance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Volatility affected by: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Market share changes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Major event announcements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Creative team changes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Movie/TV deals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Sales performance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Industry trends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y7me9fn91izh" w:id="7"/>
      <w:bookmarkEnd w:id="7"/>
      <w:r w:rsidDel="00000000" w:rsidR="00000000" w:rsidRPr="00000000">
        <w:rPr>
          <w:rtl w:val="0"/>
        </w:rPr>
        <w:t xml:space="preserve">3. Options Strategies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Covered Calls: Write calls against owned comics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Protective Puts: Hedge valuable collections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Bull Call Spreads: Bet on upward movement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Bear Put Spreads: Protect against downside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Straddles: Profit from high volatility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Iron Condors: Profit from stable markets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9sho5qqr73s3" w:id="8"/>
      <w:bookmarkEnd w:id="8"/>
      <w:r w:rsidDel="00000000" w:rsidR="00000000" w:rsidRPr="00000000">
        <w:rPr>
          <w:rtl w:val="0"/>
        </w:rPr>
        <w:t xml:space="preserve">Mutual Fund Creation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j5psxflazjpc" w:id="9"/>
      <w:bookmarkEnd w:id="9"/>
      <w:r w:rsidDel="00000000" w:rsidR="00000000" w:rsidRPr="00000000">
        <w:rPr>
          <w:rtl w:val="0"/>
        </w:rPr>
        <w:t xml:space="preserve">1. Fund Types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Themed Funds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Superhero Universe Funds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Villain Collections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Crossover Event Funds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Age-Specific Funds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Publisher-Focused Funds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nuwiww70e6gs" w:id="10"/>
      <w:bookmarkEnd w:id="10"/>
      <w:r w:rsidDel="00000000" w:rsidR="00000000" w:rsidRPr="00000000">
        <w:rPr>
          <w:rtl w:val="0"/>
        </w:rPr>
        <w:t xml:space="preserve">2. Custom Fund Rules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Minimum 10 holdings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Maximum 25% in single asset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Must specify: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Investment strategy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Rebalancing rules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Risk parameters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Management fees (0.5% - 2%)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uc61t2p7u558" w:id="11"/>
      <w:bookmarkEnd w:id="11"/>
      <w:r w:rsidDel="00000000" w:rsidR="00000000" w:rsidRPr="00000000">
        <w:rPr>
          <w:rtl w:val="0"/>
        </w:rPr>
        <w:t xml:space="preserve">3. Fund Performance Metrics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NAV calculation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Tracking error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Sharpe ratio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Information ratio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Beta to Comic Market Index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kvg52pie569b" w:id="12"/>
      <w:bookmarkEnd w:id="12"/>
      <w:r w:rsidDel="00000000" w:rsidR="00000000" w:rsidRPr="00000000">
        <w:rPr>
          <w:rtl w:val="0"/>
        </w:rPr>
        <w:t xml:space="preserve">Competition Structure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2ql8ygoqtep8" w:id="13"/>
      <w:bookmarkEnd w:id="13"/>
      <w:r w:rsidDel="00000000" w:rsidR="00000000" w:rsidRPr="00000000">
        <w:rPr>
          <w:rtl w:val="0"/>
        </w:rPr>
        <w:t xml:space="preserve">1. Player vs Market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measured against Comic Market Index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Risk-adjusted returns calculation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Portfolio efficiency metrics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Trading strategy effectiveness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Market timing ability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f4rxmqjz0niu" w:id="14"/>
      <w:bookmarkEnd w:id="14"/>
      <w:r w:rsidDel="00000000" w:rsidR="00000000" w:rsidRPr="00000000">
        <w:rPr>
          <w:rtl w:val="0"/>
        </w:rPr>
        <w:t xml:space="preserve">2. Player vs Player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Real-time leaderboard rankings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Multiple ranking categories: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Total return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Risk-adjusted return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Trading accuracy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Portfolio diversity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Innovation score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q0hqzdux9nar" w:id="15"/>
      <w:bookmarkEnd w:id="15"/>
      <w:r w:rsidDel="00000000" w:rsidR="00000000" w:rsidRPr="00000000">
        <w:rPr>
          <w:rtl w:val="0"/>
        </w:rPr>
        <w:t xml:space="preserve">3. Player vs AI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Market Makers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liquidity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Challenge player strategies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Adapt to market conditions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Learn from player behavior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Trading Bots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Different strategy profiles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Various risk tolerances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Multiple time horizons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Adaptive learning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66esuqpmvm4v" w:id="16"/>
      <w:bookmarkEnd w:id="16"/>
      <w:r w:rsidDel="00000000" w:rsidR="00000000" w:rsidRPr="00000000">
        <w:rPr>
          <w:rtl w:val="0"/>
        </w:rPr>
        <w:t xml:space="preserve">4. Scoring System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pjkrfajpfbb5" w:id="17"/>
      <w:bookmarkEnd w:id="17"/>
      <w:r w:rsidDel="00000000" w:rsidR="00000000" w:rsidRPr="00000000">
        <w:rPr>
          <w:rtl w:val="0"/>
        </w:rPr>
        <w:t xml:space="preserve">Performance Metrics (40%)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Portfolio return: 15%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Risk-adjusted return: 15%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Trading accuracy: 10%</w:t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gv7s5eomde3s" w:id="18"/>
      <w:bookmarkEnd w:id="18"/>
      <w:r w:rsidDel="00000000" w:rsidR="00000000" w:rsidRPr="00000000">
        <w:rPr>
          <w:rtl w:val="0"/>
        </w:rPr>
        <w:t xml:space="preserve">Strategy Metrics (30%)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Portfolio diversity: 10%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 management: 10%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Innovation: 10%</w:t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k7o80bm06mxo" w:id="19"/>
      <w:bookmarkEnd w:id="19"/>
      <w:r w:rsidDel="00000000" w:rsidR="00000000" w:rsidRPr="00000000">
        <w:rPr>
          <w:rtl w:val="0"/>
        </w:rPr>
        <w:t xml:space="preserve">Market Impact (30%)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Liquidity provision: 10%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 discovery: 10%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Market making: 10%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6ym6fugok44a" w:id="20"/>
      <w:bookmarkEnd w:id="20"/>
      <w:r w:rsidDel="00000000" w:rsidR="00000000" w:rsidRPr="00000000">
        <w:rPr>
          <w:rtl w:val="0"/>
        </w:rPr>
        <w:t xml:space="preserve">5. Competitive Seasons</w:t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7oydp5ciyk7b" w:id="21"/>
      <w:bookmarkEnd w:id="21"/>
      <w:r w:rsidDel="00000000" w:rsidR="00000000" w:rsidRPr="00000000">
        <w:rPr>
          <w:rtl w:val="0"/>
        </w:rPr>
        <w:t xml:space="preserve">Regular Season (3 months)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capital: 2,000,000 CC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Weekly challenges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Monthly tournaments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Seasonal rankings</w:t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va8yx7dswh2k" w:id="22"/>
      <w:bookmarkEnd w:id="22"/>
      <w:r w:rsidDel="00000000" w:rsidR="00000000" w:rsidRPr="00000000">
        <w:rPr>
          <w:rtl w:val="0"/>
        </w:rPr>
        <w:t xml:space="preserve">Championship Series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 100 players qualify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Double elimination format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Special market conditions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Enhanced volatility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Unique trading opportunities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jfo1wodj0q01" w:id="23"/>
      <w:bookmarkEnd w:id="23"/>
      <w:r w:rsidDel="00000000" w:rsidR="00000000" w:rsidRPr="00000000">
        <w:rPr>
          <w:rtl w:val="0"/>
        </w:rPr>
        <w:t xml:space="preserve">6. Awards and Recognition</w:t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41wn3098aw0e" w:id="24"/>
      <w:bookmarkEnd w:id="24"/>
      <w:r w:rsidDel="00000000" w:rsidR="00000000" w:rsidRPr="00000000">
        <w:rPr>
          <w:rtl w:val="0"/>
        </w:rPr>
        <w:t xml:space="preserve">Seasonal Awards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 Portfolio Manager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Best Market Maker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Most Innovative Trader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 Management Excellence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Best Fund Manager</w:t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ib7kr7u206ba" w:id="25"/>
      <w:bookmarkEnd w:id="25"/>
      <w:r w:rsidDel="00000000" w:rsidR="00000000" w:rsidRPr="00000000">
        <w:rPr>
          <w:rtl w:val="0"/>
        </w:rPr>
        <w:t xml:space="preserve">Hall of Fame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Lifetime achievement recognition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Strategy documentation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Trading history preservation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Community contribution</w:t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hae6lfjaovee" w:id="26"/>
      <w:bookmarkEnd w:id="26"/>
      <w:r w:rsidDel="00000000" w:rsidR="00000000" w:rsidRPr="00000000">
        <w:rPr>
          <w:rtl w:val="0"/>
        </w:rPr>
        <w:t xml:space="preserve">7. Anti-Gaming Measures</w:t>
      </w:r>
    </w:p>
    <w:p w:rsidR="00000000" w:rsidDel="00000000" w:rsidP="00000000" w:rsidRDefault="00000000" w:rsidRPr="00000000" w14:paraId="00000087">
      <w:pPr>
        <w:pStyle w:val="Heading4"/>
        <w:rPr/>
      </w:pPr>
      <w:bookmarkStart w:colFirst="0" w:colLast="0" w:name="_o4p44m5moeg4" w:id="27"/>
      <w:bookmarkEnd w:id="27"/>
      <w:r w:rsidDel="00000000" w:rsidR="00000000" w:rsidRPr="00000000">
        <w:rPr>
          <w:rtl w:val="0"/>
        </w:rPr>
        <w:t xml:space="preserve">Market Manipulation Detection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Pattern recognition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Volume analysis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 impact monitoring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Collusion detection</w:t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ji9685y0zj4a" w:id="28"/>
      <w:bookmarkEnd w:id="28"/>
      <w:r w:rsidDel="00000000" w:rsidR="00000000" w:rsidRPr="00000000">
        <w:rPr>
          <w:rtl w:val="0"/>
        </w:rPr>
        <w:t xml:space="preserve">Penalties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Score reduction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Trading restrictions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Disqualification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Season ban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kq6uz4cqhv00" w:id="29"/>
      <w:bookmarkEnd w:id="29"/>
      <w:r w:rsidDel="00000000" w:rsidR="00000000" w:rsidRPr="00000000">
        <w:rPr>
          <w:rtl w:val="0"/>
        </w:rPr>
        <w:t xml:space="preserve">Market Forces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uq7tbdixqc40" w:id="30"/>
      <w:bookmarkEnd w:id="30"/>
      <w:r w:rsidDel="00000000" w:rsidR="00000000" w:rsidRPr="00000000">
        <w:rPr>
          <w:rtl w:val="0"/>
        </w:rPr>
        <w:t xml:space="preserve">1. Natural Market Forces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 comic sales data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Industry news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Creator movements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Publisher activities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Convention effects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jdn3mxuqe8nn" w:id="31"/>
      <w:bookmarkEnd w:id="31"/>
      <w:r w:rsidDel="00000000" w:rsidR="00000000" w:rsidRPr="00000000">
        <w:rPr>
          <w:rtl w:val="0"/>
        </w:rPr>
        <w:t xml:space="preserve">2. AI-Generated Events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Random market shocks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Trend reversals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Volatility spikes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Liquidity events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Black swan events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1ejsq0acf2yb" w:id="32"/>
      <w:bookmarkEnd w:id="32"/>
      <w:r w:rsidDel="00000000" w:rsidR="00000000" w:rsidRPr="00000000">
        <w:rPr>
          <w:rtl w:val="0"/>
        </w:rPr>
        <w:t xml:space="preserve">3. Player-Driven Dynamics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Trading activity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Market making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Fund creation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 writing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Arbitrage activities</w:t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1kcwydkez2tc" w:id="33"/>
      <w:bookmarkEnd w:id="33"/>
      <w:r w:rsidDel="00000000" w:rsidR="00000000" w:rsidRPr="00000000">
        <w:rPr>
          <w:rtl w:val="0"/>
        </w:rPr>
        <w:t xml:space="preserve">Success Strategies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dl3ygyb6w8va" w:id="34"/>
      <w:bookmarkEnd w:id="34"/>
      <w:r w:rsidDel="00000000" w:rsidR="00000000" w:rsidRPr="00000000">
        <w:rPr>
          <w:rtl w:val="0"/>
        </w:rPr>
        <w:t xml:space="preserve">1. Portfolio Management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Asset diversification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 balancing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Sector rotation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Market timing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Hedging strategies</w:t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3947ualiz10w" w:id="35"/>
      <w:bookmarkEnd w:id="35"/>
      <w:r w:rsidDel="00000000" w:rsidR="00000000" w:rsidRPr="00000000">
        <w:rPr>
          <w:rtl w:val="0"/>
        </w:rPr>
        <w:t xml:space="preserve">2. Market Making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Spread management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Inventory control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 pricing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Liquidity provision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Order book management</w:t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onzuvmxg8mgm" w:id="36"/>
      <w:bookmarkEnd w:id="36"/>
      <w:r w:rsidDel="00000000" w:rsidR="00000000" w:rsidRPr="00000000">
        <w:rPr>
          <w:rtl w:val="0"/>
        </w:rPr>
        <w:t xml:space="preserve">3. Fund Management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Theme selection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Asset selection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Rebalancing timing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Fee structure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Marketing strategy</w:t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odtgl6j2nu0x" w:id="37"/>
      <w:bookmarkEnd w:id="37"/>
      <w:r w:rsidDel="00000000" w:rsidR="00000000" w:rsidRPr="00000000">
        <w:rPr>
          <w:rtl w:val="0"/>
        </w:rPr>
        <w:t xml:space="preserve">4. Options Trading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Greeks management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Volatility trading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Premium collection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Exercise management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Roll-over strategies</w:t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i0cdm73r2afh" w:id="38"/>
      <w:bookmarkEnd w:id="38"/>
      <w:r w:rsidDel="00000000" w:rsidR="00000000" w:rsidRPr="00000000">
        <w:rPr>
          <w:rtl w:val="0"/>
        </w:rPr>
        <w:t xml:space="preserve">Competitive Edge Development</w:t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o5e2gt773jbq" w:id="39"/>
      <w:bookmarkEnd w:id="39"/>
      <w:r w:rsidDel="00000000" w:rsidR="00000000" w:rsidRPr="00000000">
        <w:rPr>
          <w:rtl w:val="0"/>
        </w:rPr>
        <w:t xml:space="preserve">1. Market Analysis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Technical analysis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Fundamental analysis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Volume analysis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Options flow analysis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1ybw4zcmrvy" w:id="40"/>
      <w:bookmarkEnd w:id="40"/>
      <w:r w:rsidDel="00000000" w:rsidR="00000000" w:rsidRPr="00000000">
        <w:rPr>
          <w:rtl w:val="0"/>
        </w:rPr>
        <w:t xml:space="preserve">2. Risk Management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 sizing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Stop-loss placement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Hedging techniques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Correlation analysis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Volatility management</w:t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60b86f6dd23h" w:id="41"/>
      <w:bookmarkEnd w:id="41"/>
      <w:r w:rsidDel="00000000" w:rsidR="00000000" w:rsidRPr="00000000">
        <w:rPr>
          <w:rtl w:val="0"/>
        </w:rPr>
        <w:t xml:space="preserve">3. Strategy Development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Backtesting capabilities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Strategy optimization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analysis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 assessment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Market adaptation</w:t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q9i3ukbmw6ap" w:id="42"/>
      <w:bookmarkEnd w:id="42"/>
      <w:r w:rsidDel="00000000" w:rsidR="00000000" w:rsidRPr="00000000">
        <w:rPr>
          <w:rtl w:val="0"/>
        </w:rPr>
        <w:t xml:space="preserve">4. Information Advantage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News analysis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interpretation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Pattern recognition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Market microstructure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Behavioral analysis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