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CB1" w:rsidRDefault="00C92CB1" w:rsidP="00C92CB1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  <w:color w:val="000000"/>
        </w:rPr>
        <w:t>Brief Professional Introduction</w:t>
      </w:r>
    </w:p>
    <w:p w:rsidR="00C92CB1" w:rsidRDefault="00C92CB1" w:rsidP="00C92CB1">
      <w:pPr>
        <w:pStyle w:val="NormalWeb"/>
      </w:pPr>
      <w:r>
        <w:rPr>
          <w:rFonts w:ascii="Arial" w:hAnsi="Arial" w:cs="Arial"/>
          <w:color w:val="000000"/>
        </w:rPr>
        <w:t>Sarthak Doshi is a Chartered Accountant, CFA charterholder and MBA from London Business School, with over a decade of experience across investment advisory, equity research, quantitative trading, wealth management and investment banking.</w:t>
      </w:r>
    </w:p>
    <w:p w:rsidR="00C92CB1" w:rsidRDefault="00C92CB1" w:rsidP="00C92CB1">
      <w:pPr>
        <w:pStyle w:val="NormalWeb"/>
      </w:pPr>
      <w:r>
        <w:rPr>
          <w:rFonts w:ascii="Arial" w:hAnsi="Arial" w:cs="Arial"/>
          <w:color w:val="000000"/>
        </w:rPr>
        <w:t xml:space="preserve">He is currently the </w:t>
      </w:r>
      <w:r>
        <w:rPr>
          <w:rFonts w:ascii="Arial" w:hAnsi="Arial" w:cs="Arial"/>
          <w:b/>
          <w:bCs/>
          <w:color w:val="000000"/>
        </w:rPr>
        <w:t>Chief Executive Officer of Indo Thai Securities Limited</w:t>
      </w:r>
      <w:r>
        <w:rPr>
          <w:rFonts w:ascii="Arial" w:hAnsi="Arial" w:cs="Arial"/>
          <w:color w:val="000000"/>
        </w:rPr>
        <w:t>, a 30-year-old, NSE and BSE-listed financial services company headquartered in Indore.</w:t>
      </w:r>
    </w:p>
    <w:p w:rsidR="00C92CB1" w:rsidRDefault="00C92CB1" w:rsidP="00C92CB1">
      <w:pPr>
        <w:pStyle w:val="NormalWeb"/>
      </w:pPr>
      <w:r>
        <w:rPr>
          <w:rFonts w:ascii="Arial" w:hAnsi="Arial" w:cs="Arial"/>
          <w:color w:val="000000"/>
        </w:rPr>
        <w:t xml:space="preserve">Under his leadership, Indo Thai has evolved beyond its traditional broking business into a diversified financial-services platform spanning </w:t>
      </w:r>
      <w:r>
        <w:rPr>
          <w:rFonts w:ascii="Arial" w:hAnsi="Arial" w:cs="Arial"/>
          <w:b/>
          <w:bCs/>
          <w:color w:val="000000"/>
        </w:rPr>
        <w:t>wealth management, proprietary trading, quantitative and algorithmic trading, institutional broking, investment banking and other capital-market services</w:t>
      </w:r>
      <w:r>
        <w:rPr>
          <w:rFonts w:ascii="Arial" w:hAnsi="Arial" w:cs="Arial"/>
          <w:color w:val="000000"/>
        </w:rPr>
        <w:t>.</w:t>
      </w:r>
    </w:p>
    <w:p w:rsidR="00C92CB1" w:rsidRDefault="00C92CB1" w:rsidP="00C92CB1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  <w:color w:val="000000"/>
        </w:rPr>
        <w:t>Key Achievements &amp; Recognitions</w:t>
      </w:r>
    </w:p>
    <w:p w:rsidR="00C92CB1" w:rsidRDefault="00C92CB1" w:rsidP="00C92CB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Scaled the company's client base to </w:t>
      </w:r>
      <w:r>
        <w:rPr>
          <w:rFonts w:ascii="Arial" w:eastAsia="Times New Roman" w:hAnsi="Arial" w:cs="Arial"/>
          <w:b/>
          <w:bCs/>
          <w:color w:val="000000"/>
        </w:rPr>
        <w:t>25,000+ corporate and HNI clients</w:t>
      </w:r>
      <w:r>
        <w:rPr>
          <w:rFonts w:ascii="Arial" w:eastAsia="Times New Roman" w:hAnsi="Arial" w:cs="Arial"/>
          <w:color w:val="000000"/>
        </w:rPr>
        <w:t>.</w:t>
      </w:r>
    </w:p>
    <w:p w:rsidR="00C92CB1" w:rsidRDefault="00C92CB1" w:rsidP="00C92CB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Led a </w:t>
      </w:r>
      <w:r>
        <w:rPr>
          <w:rFonts w:ascii="Arial" w:eastAsia="Times New Roman" w:hAnsi="Arial" w:cs="Arial"/>
          <w:b/>
          <w:bCs/>
          <w:color w:val="000000"/>
        </w:rPr>
        <w:t>₹150+ crore preferential issue</w:t>
      </w:r>
      <w:r>
        <w:rPr>
          <w:rFonts w:ascii="Arial" w:eastAsia="Times New Roman" w:hAnsi="Arial" w:cs="Arial"/>
          <w:color w:val="000000"/>
        </w:rPr>
        <w:t xml:space="preserve"> for Indo Thai, strengthening the company's capital base for its next phase of growth.</w:t>
      </w:r>
    </w:p>
    <w:p w:rsidR="00C92CB1" w:rsidRDefault="00C92CB1" w:rsidP="00C92CB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Drove the team to achieve the </w:t>
      </w:r>
      <w:r>
        <w:rPr>
          <w:rFonts w:ascii="Arial" w:eastAsia="Times New Roman" w:hAnsi="Arial" w:cs="Arial"/>
          <w:b/>
          <w:bCs/>
          <w:color w:val="000000"/>
        </w:rPr>
        <w:t>highest number of SIP registrations in a single day in India</w:t>
      </w:r>
      <w:r>
        <w:rPr>
          <w:rFonts w:ascii="Arial" w:eastAsia="Times New Roman" w:hAnsi="Arial" w:cs="Arial"/>
          <w:color w:val="000000"/>
        </w:rPr>
        <w:t xml:space="preserve">, an achievement recognised by the </w:t>
      </w:r>
      <w:r>
        <w:rPr>
          <w:rFonts w:ascii="Arial" w:eastAsia="Times New Roman" w:hAnsi="Arial" w:cs="Arial"/>
          <w:b/>
          <w:bCs/>
          <w:color w:val="000000"/>
        </w:rPr>
        <w:t>BSE and awarded to Indo Thai Securities</w:t>
      </w:r>
      <w:r>
        <w:rPr>
          <w:rFonts w:ascii="Arial" w:eastAsia="Times New Roman" w:hAnsi="Arial" w:cs="Arial"/>
          <w:color w:val="000000"/>
        </w:rPr>
        <w:t>.</w:t>
      </w:r>
    </w:p>
    <w:p w:rsidR="00C92CB1" w:rsidRDefault="00C92CB1" w:rsidP="00C92CB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Delivered guest lectures at NMIMS and spoken at CNBC; contributed articles and market perspectives to leading financial publications including The Economic Times and Dalal Street Journal.</w:t>
      </w:r>
    </w:p>
    <w:p w:rsidR="00C92CB1" w:rsidRDefault="00C92CB1" w:rsidP="00C92CB1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  <w:color w:val="000000"/>
        </w:rPr>
        <w:t>Company Products &amp; Services</w:t>
      </w:r>
    </w:p>
    <w:p w:rsidR="00C92CB1" w:rsidRDefault="00C92CB1" w:rsidP="00C92CB1">
      <w:pPr>
        <w:pStyle w:val="NormalWeb"/>
      </w:pPr>
      <w:r>
        <w:rPr>
          <w:rFonts w:ascii="Arial" w:hAnsi="Arial" w:cs="Arial"/>
          <w:color w:val="000000"/>
        </w:rPr>
        <w:t>Indo Thai Securities Limited provides a broad range of financial and capital-market services, including:</w:t>
      </w:r>
    </w:p>
    <w:p w:rsidR="00C92CB1" w:rsidRDefault="00C92CB1" w:rsidP="00C92CB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Equity &amp; Institutional Broking</w:t>
      </w:r>
    </w:p>
    <w:p w:rsidR="00C92CB1" w:rsidRDefault="00C92CB1" w:rsidP="00C92CB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Wealth Management</w:t>
      </w:r>
    </w:p>
    <w:p w:rsidR="00C92CB1" w:rsidRDefault="00C92CB1" w:rsidP="00C92CB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Investment Banking &amp; Capital Raising</w:t>
      </w:r>
    </w:p>
    <w:p w:rsidR="00C92CB1" w:rsidRDefault="00C92CB1" w:rsidP="00C92CB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Algorithmic &amp; Quantitative Trading</w:t>
      </w:r>
    </w:p>
    <w:p w:rsidR="00C92CB1" w:rsidRDefault="00C92CB1" w:rsidP="00C92CB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Proprietary Trading</w:t>
      </w:r>
    </w:p>
    <w:p w:rsidR="00C92CB1" w:rsidRDefault="00C92CB1" w:rsidP="00C92CB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Research Services</w:t>
      </w:r>
    </w:p>
    <w:p w:rsidR="00C92CB1" w:rsidRDefault="00C92CB1" w:rsidP="00C92CB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Alternative Investment Fund (AIF) Platform</w:t>
      </w:r>
    </w:p>
    <w:p w:rsidR="00C92CB1" w:rsidRDefault="00C92CB1" w:rsidP="00C92CB1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Primary Market &amp; SME Investment Solutions</w:t>
      </w:r>
    </w:p>
    <w:p w:rsidR="00C92CB1" w:rsidRDefault="00C92CB1" w:rsidP="00C92CB1">
      <w:pPr>
        <w:pStyle w:val="Heading2"/>
        <w:rPr>
          <w:rFonts w:eastAsia="Times New Roman"/>
        </w:rPr>
      </w:pPr>
      <w:r>
        <w:rPr>
          <w:rFonts w:ascii="Arial" w:eastAsia="Times New Roman" w:hAnsi="Arial" w:cs="Arial"/>
          <w:color w:val="000000"/>
        </w:rPr>
        <w:t>Indo Thai Group</w:t>
      </w:r>
    </w:p>
    <w:p w:rsidR="00C92CB1" w:rsidRDefault="00C92CB1" w:rsidP="00C92CB1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Beyond its core financial-services business, the Indo Thai Group has diversified across multiple sectors:</w:t>
      </w:r>
    </w:p>
    <w:p w:rsidR="00C92CB1" w:rsidRDefault="00C92CB1" w:rsidP="00C92CB1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Kisha Diamonds - Lab-grown diamond and jewellery brand.</w:t>
      </w:r>
    </w:p>
    <w:p w:rsidR="00C92CB1" w:rsidRDefault="00C92CB1" w:rsidP="00C92CB1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Remigos Forex - RBI-licensed foreign exchange business providing forex and travel-related services.</w:t>
      </w:r>
    </w:p>
    <w:p w:rsidR="00C92CB1" w:rsidRDefault="00C92CB1" w:rsidP="00C92CB1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Sky Space - Coworking and flexible-workspace business.</w:t>
      </w:r>
    </w:p>
    <w:p w:rsidR="00C92CB1" w:rsidRDefault="00C92CB1" w:rsidP="00C92CB1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Femto - Green-technology company focused on reducing carbon emissions.</w:t>
      </w:r>
    </w:p>
    <w:p w:rsidR="005664C1" w:rsidRDefault="005664C1">
      <w:bookmarkStart w:id="0" w:name="_GoBack"/>
      <w:bookmarkEnd w:id="0"/>
    </w:p>
    <w:sectPr w:rsidR="00566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2C55"/>
    <w:multiLevelType w:val="multilevel"/>
    <w:tmpl w:val="F712F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E84FB7"/>
    <w:multiLevelType w:val="multilevel"/>
    <w:tmpl w:val="C9B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A63EC4"/>
    <w:multiLevelType w:val="multilevel"/>
    <w:tmpl w:val="4BE2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CB1"/>
    <w:rsid w:val="005664C1"/>
    <w:rsid w:val="00C9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74563A-4636-4AFA-9A4C-BF58B1BEF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CB1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C92CB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92CB1"/>
    <w:rPr>
      <w:rFonts w:ascii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2CB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6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SHARMA</dc:creator>
  <cp:keywords/>
  <dc:description/>
  <cp:lastModifiedBy>SUNIL SHARMA</cp:lastModifiedBy>
  <cp:revision>2</cp:revision>
  <dcterms:created xsi:type="dcterms:W3CDTF">2026-08-13T13:59:00Z</dcterms:created>
  <dcterms:modified xsi:type="dcterms:W3CDTF">2026-08-13T13:59:00Z</dcterms:modified>
</cp:coreProperties>
</file>