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47CE" w14:textId="63691FE8" w:rsidR="0071160E" w:rsidRDefault="001F1F8A">
      <w:pPr>
        <w:rPr>
          <w:b/>
          <w:bCs/>
          <w:u w:val="single"/>
        </w:rPr>
      </w:pPr>
      <w:r>
        <w:rPr>
          <w:b/>
          <w:bCs/>
          <w:u w:val="single"/>
        </w:rPr>
        <w:t>Class</w:t>
      </w:r>
      <w:r w:rsidR="006B0A9B" w:rsidRPr="006B0A9B">
        <w:rPr>
          <w:b/>
          <w:bCs/>
          <w:u w:val="single"/>
        </w:rPr>
        <w:t xml:space="preserve"> 1: Challenges and Opportunities w/ Energy Investment (Lecture &amp; Guest)</w:t>
      </w:r>
    </w:p>
    <w:p w14:paraId="44986B00" w14:textId="63867D3A" w:rsidR="001F1F8A" w:rsidRPr="001F1F8A" w:rsidRDefault="001F1F8A">
      <w:r w:rsidRPr="001F1F8A">
        <w:t>Introductory facts about energy and energy markets. Energy use and needs. Classifying different energy technologies. Energy vs electric power. Drivers of new investment demand: transition to sustainability, replacement of aging infrastructure, consumption demand from new technologies (e.g. AI). Who owns energy assets and who is providing finance for new investments. Guest speaker on challenges and opportunities in energy investment.</w:t>
      </w:r>
    </w:p>
    <w:p w14:paraId="1EA5ABEF" w14:textId="66489A9F" w:rsidR="006B0A9B" w:rsidRPr="006B0A9B" w:rsidRDefault="006B0A9B">
      <w:commentRangeStart w:id="0"/>
      <w:r w:rsidRPr="006B0A9B">
        <w:rPr>
          <w:u w:val="single"/>
        </w:rPr>
        <w:t>Possible Guests</w:t>
      </w:r>
      <w:commentRangeEnd w:id="0"/>
      <w:r w:rsidR="001F1F8A">
        <w:rPr>
          <w:rStyle w:val="CommentReference"/>
        </w:rPr>
        <w:commentReference w:id="0"/>
      </w:r>
      <w:r w:rsidRPr="006B0A9B">
        <w:t>:</w:t>
      </w:r>
    </w:p>
    <w:p w14:paraId="1221C266" w14:textId="05ED08F4" w:rsidR="006B0A9B" w:rsidRDefault="001F1F8A">
      <w:hyperlink r:id="rId9" w:history="1">
        <w:proofErr w:type="spellStart"/>
        <w:r w:rsidR="006B0A9B" w:rsidRPr="001F1F8A">
          <w:rPr>
            <w:rStyle w:val="Hyperlink"/>
          </w:rPr>
          <w:t>Nextera</w:t>
        </w:r>
        <w:proofErr w:type="spellEnd"/>
        <w:r w:rsidR="006B0A9B" w:rsidRPr="001F1F8A">
          <w:rPr>
            <w:rStyle w:val="Hyperlink"/>
          </w:rPr>
          <w:t xml:space="preserve"> Energy</w:t>
        </w:r>
      </w:hyperlink>
      <w:r w:rsidR="006B0A9B">
        <w:t xml:space="preserve"> (</w:t>
      </w:r>
      <w:r w:rsidR="006B0A9B" w:rsidRPr="006B0A9B">
        <w:t>A US giant powering clean energy, with a focus on wind and solar energy production</w:t>
      </w:r>
      <w:r w:rsidR="006B0A9B">
        <w:t>)</w:t>
      </w:r>
    </w:p>
    <w:p w14:paraId="4746887C" w14:textId="2BFD4523" w:rsidR="006B0A9B" w:rsidRDefault="006B0A9B">
      <w:hyperlink r:id="rId10" w:history="1">
        <w:r w:rsidRPr="006B0A9B">
          <w:rPr>
            <w:rStyle w:val="Hyperlink"/>
          </w:rPr>
          <w:t>Hornet Corporation</w:t>
        </w:r>
      </w:hyperlink>
      <w:r>
        <w:t xml:space="preserve"> (</w:t>
      </w:r>
      <w:r w:rsidRPr="006B0A9B">
        <w:t>a privately held oil and gas exploration and development company based in Hendersonville, Tennessee, focusing on the Appalachian Basin and targeting accredited investors for oil investments</w:t>
      </w:r>
      <w:r>
        <w:t>)</w:t>
      </w:r>
    </w:p>
    <w:p w14:paraId="4AF59C6C" w14:textId="03FF09C6" w:rsidR="006B0A9B" w:rsidRDefault="001F1F8A">
      <w:hyperlink r:id="rId11" w:history="1">
        <w:r w:rsidR="006B0A9B" w:rsidRPr="001F1F8A">
          <w:rPr>
            <w:rStyle w:val="Hyperlink"/>
          </w:rPr>
          <w:t>Constellation Energy</w:t>
        </w:r>
      </w:hyperlink>
      <w:r w:rsidR="006B0A9B">
        <w:t xml:space="preserve"> (</w:t>
      </w:r>
      <w:r w:rsidR="006B0A9B" w:rsidRPr="006B0A9B">
        <w:t>The country's largest producer of carbon-free energy, primarily through its nuclear power plants.</w:t>
      </w:r>
      <w:r w:rsidR="006B0A9B">
        <w:t>)</w:t>
      </w:r>
    </w:p>
    <w:p w14:paraId="76AD97B1" w14:textId="1DD15053" w:rsidR="001F1F8A" w:rsidRDefault="001F1F8A">
      <w:pPr>
        <w:rPr>
          <w:b/>
          <w:bCs/>
          <w:u w:val="single"/>
        </w:rPr>
      </w:pPr>
      <w:r>
        <w:rPr>
          <w:b/>
          <w:bCs/>
          <w:u w:val="single"/>
        </w:rPr>
        <w:t>Class</w:t>
      </w:r>
      <w:r w:rsidRPr="001F1F8A">
        <w:rPr>
          <w:b/>
          <w:bCs/>
          <w:u w:val="single"/>
        </w:rPr>
        <w:t xml:space="preserve"> 2: Electricity Markets and the Reliability Challenge</w:t>
      </w:r>
      <w:r>
        <w:rPr>
          <w:b/>
          <w:bCs/>
          <w:u w:val="single"/>
        </w:rPr>
        <w:t xml:space="preserve"> (Lecture)</w:t>
      </w:r>
    </w:p>
    <w:p w14:paraId="76084A32" w14:textId="19D18738" w:rsidR="001F1F8A" w:rsidRPr="001F1F8A" w:rsidRDefault="001F1F8A">
      <w:r w:rsidRPr="001F1F8A">
        <w:t>Financial valuation of investment projects. Includes general review of Discounted Cash Flow (DCF) valuation, incorporating financial structure, and comparison to Private Equity (cash flow to levered equity) approach.</w:t>
      </w:r>
    </w:p>
    <w:p w14:paraId="0D693C8E" w14:textId="27175CDD" w:rsidR="001F1F8A" w:rsidRDefault="001F1F8A">
      <w:r w:rsidRPr="001F1F8A">
        <w:rPr>
          <w:u w:val="single"/>
        </w:rPr>
        <w:t>Case</w:t>
      </w:r>
      <w:r>
        <w:t xml:space="preserve">: Texas Winter Storm </w:t>
      </w:r>
    </w:p>
    <w:p w14:paraId="5E6454AA" w14:textId="4A6C2E08" w:rsidR="001F1F8A" w:rsidRDefault="001F1F8A">
      <w:pPr>
        <w:rPr>
          <w:b/>
          <w:bCs/>
          <w:u w:val="single"/>
        </w:rPr>
      </w:pPr>
      <w:r>
        <w:rPr>
          <w:b/>
          <w:bCs/>
          <w:u w:val="single"/>
        </w:rPr>
        <w:t>Class</w:t>
      </w:r>
      <w:r w:rsidRPr="001F1F8A">
        <w:rPr>
          <w:b/>
          <w:bCs/>
          <w:u w:val="single"/>
        </w:rPr>
        <w:t xml:space="preserve"> 3: Project</w:t>
      </w:r>
      <w:r>
        <w:rPr>
          <w:b/>
          <w:bCs/>
          <w:u w:val="single"/>
        </w:rPr>
        <w:t xml:space="preserve"> Finance –</w:t>
      </w:r>
      <w:r w:rsidRPr="001F1F8A">
        <w:rPr>
          <w:b/>
          <w:bCs/>
          <w:u w:val="single"/>
        </w:rPr>
        <w:t xml:space="preserve"> Valuation</w:t>
      </w:r>
      <w:r>
        <w:rPr>
          <w:b/>
          <w:bCs/>
          <w:u w:val="single"/>
        </w:rPr>
        <w:t xml:space="preserve"> (Lecture)</w:t>
      </w:r>
    </w:p>
    <w:p w14:paraId="74CA5D8E" w14:textId="6A44BB3D" w:rsidR="001F1F8A" w:rsidRDefault="001F1F8A">
      <w:r w:rsidRPr="001F1F8A">
        <w:t>Financial valuation of investment projects. Includes general review of Discounted Cash Flow (DCF) valuation, incorporating financial structure, and comparison to Private Equity (cash flow to levered equity) approach.</w:t>
      </w:r>
    </w:p>
    <w:p w14:paraId="6C2AE37C" w14:textId="1F1C0A4D" w:rsidR="001F1F8A" w:rsidRDefault="001F1F8A">
      <w:pPr>
        <w:rPr>
          <w:b/>
          <w:bCs/>
          <w:u w:val="single"/>
        </w:rPr>
      </w:pPr>
      <w:r>
        <w:rPr>
          <w:b/>
          <w:bCs/>
          <w:u w:val="single"/>
        </w:rPr>
        <w:t>Class</w:t>
      </w:r>
      <w:r w:rsidRPr="001F1F8A">
        <w:rPr>
          <w:b/>
          <w:bCs/>
          <w:u w:val="single"/>
        </w:rPr>
        <w:t xml:space="preserve"> 4: Comparing Costs Across Technologies</w:t>
      </w:r>
      <w:r>
        <w:rPr>
          <w:b/>
          <w:bCs/>
          <w:u w:val="single"/>
        </w:rPr>
        <w:t xml:space="preserve"> (Lecture)</w:t>
      </w:r>
    </w:p>
    <w:p w14:paraId="2ACE9862" w14:textId="62E53649" w:rsidR="001F1F8A" w:rsidRDefault="001F1F8A">
      <w:r w:rsidRPr="001F1F8A">
        <w:t>How are the financial costs of generating electricity from different sources generally compared? Levelized cost of energy (LCOE). Weaknesses of the LCOE, alternative measurement standards like IEA’s VALCOE. How are the non-financial costs across technologies generally compared?</w:t>
      </w:r>
    </w:p>
    <w:p w14:paraId="48F19350" w14:textId="77777777" w:rsidR="001F1F8A" w:rsidRDefault="001F1F8A"/>
    <w:p w14:paraId="704C0BA8" w14:textId="77777777" w:rsidR="001F1F8A" w:rsidRDefault="001F1F8A"/>
    <w:p w14:paraId="23203D77" w14:textId="77777777" w:rsidR="001F1F8A" w:rsidRDefault="001F1F8A"/>
    <w:p w14:paraId="656E7465" w14:textId="7EAA1F12" w:rsidR="001F1F8A" w:rsidRDefault="005D33A7">
      <w:pPr>
        <w:rPr>
          <w:b/>
          <w:bCs/>
          <w:u w:val="single"/>
        </w:rPr>
      </w:pPr>
      <w:r w:rsidRPr="005D33A7">
        <w:rPr>
          <w:b/>
          <w:bCs/>
          <w:u w:val="single"/>
        </w:rPr>
        <w:lastRenderedPageBreak/>
        <w:t>Class 5: Energy Trading and Risk Management (Case)</w:t>
      </w:r>
    </w:p>
    <w:p w14:paraId="25D5F825" w14:textId="1E523E69" w:rsidR="005D33A7" w:rsidRPr="005D33A7" w:rsidRDefault="005D33A7">
      <w:r w:rsidRPr="005D33A7">
        <w:t>Why do these markets exist and for whom? How do they function?</w:t>
      </w:r>
    </w:p>
    <w:p w14:paraId="6F48C804" w14:textId="46E1A916" w:rsidR="005D33A7" w:rsidRDefault="005D33A7">
      <w:r w:rsidRPr="005D33A7">
        <w:rPr>
          <w:u w:val="single"/>
        </w:rPr>
        <w:t>Suggested Case</w:t>
      </w:r>
      <w:r>
        <w:t xml:space="preserve">: </w:t>
      </w:r>
      <w:hyperlink r:id="rId12" w:history="1">
        <w:r w:rsidRPr="00260367">
          <w:rPr>
            <w:rStyle w:val="Hyperlink"/>
          </w:rPr>
          <w:t>Amaranth Advisors’ $6 billion loss on gas futures (65% loss of company’s assets)</w:t>
        </w:r>
      </w:hyperlink>
    </w:p>
    <w:p w14:paraId="4C6D6687" w14:textId="6D550A13" w:rsidR="00260367" w:rsidRDefault="005D33A7">
      <w:r w:rsidRPr="005D33A7">
        <w:rPr>
          <w:u w:val="single"/>
        </w:rPr>
        <w:t>Possible Guests</w:t>
      </w:r>
      <w:r>
        <w:t>:</w:t>
      </w:r>
    </w:p>
    <w:p w14:paraId="1F629F53" w14:textId="1B513E20" w:rsidR="005E7FCF" w:rsidRDefault="005E7FCF">
      <w:hyperlink r:id="rId13" w:history="1">
        <w:r w:rsidRPr="005E7FCF">
          <w:rPr>
            <w:rStyle w:val="Hyperlink"/>
          </w:rPr>
          <w:t>Andrew Smith</w:t>
        </w:r>
      </w:hyperlink>
      <w:r>
        <w:t xml:space="preserve"> (EVP Shell Trading and Supply)</w:t>
      </w:r>
    </w:p>
    <w:p w14:paraId="4DB84318" w14:textId="6BA85334" w:rsidR="005D33A7" w:rsidRDefault="00260367">
      <w:hyperlink r:id="rId14" w:history="1">
        <w:r w:rsidRPr="00260367">
          <w:rPr>
            <w:rStyle w:val="Hyperlink"/>
          </w:rPr>
          <w:t>R Andrew de Pass</w:t>
        </w:r>
      </w:hyperlink>
      <w:r>
        <w:t xml:space="preserve"> (Head of Renewable &amp; Sustainable Investments Investing, Americas) at Vitol)</w:t>
      </w:r>
    </w:p>
    <w:p w14:paraId="5C35FA56" w14:textId="62629BA5" w:rsidR="00260367" w:rsidRDefault="00260367">
      <w:hyperlink r:id="rId15" w:history="1">
        <w:r w:rsidRPr="00260367">
          <w:rPr>
            <w:rStyle w:val="Hyperlink"/>
          </w:rPr>
          <w:t xml:space="preserve">Dylan </w:t>
        </w:r>
        <w:proofErr w:type="spellStart"/>
        <w:r w:rsidRPr="00260367">
          <w:rPr>
            <w:rStyle w:val="Hyperlink"/>
          </w:rPr>
          <w:t>Seff</w:t>
        </w:r>
        <w:proofErr w:type="spellEnd"/>
      </w:hyperlink>
      <w:r>
        <w:t xml:space="preserve"> (Head of Utilities and Sustainable Energy, Americas at Vitol)</w:t>
      </w:r>
    </w:p>
    <w:p w14:paraId="424544A1" w14:textId="6E686D41" w:rsidR="00260367" w:rsidRDefault="005E7FCF">
      <w:pPr>
        <w:rPr>
          <w:b/>
          <w:bCs/>
          <w:u w:val="single"/>
        </w:rPr>
      </w:pPr>
      <w:r w:rsidRPr="005E7FCF">
        <w:rPr>
          <w:b/>
          <w:bCs/>
          <w:u w:val="single"/>
        </w:rPr>
        <w:t>Class 6: How Energy Conglomerates Allocate Capital to Energy Projects (Case</w:t>
      </w:r>
      <w:r w:rsidR="002B49C0">
        <w:rPr>
          <w:b/>
          <w:bCs/>
          <w:u w:val="single"/>
        </w:rPr>
        <w:t xml:space="preserve"> and Guest</w:t>
      </w:r>
      <w:r w:rsidRPr="005E7FCF">
        <w:rPr>
          <w:b/>
          <w:bCs/>
          <w:u w:val="single"/>
        </w:rPr>
        <w:t>)</w:t>
      </w:r>
    </w:p>
    <w:p w14:paraId="5A5A1967" w14:textId="3B68411A" w:rsidR="002B49C0" w:rsidRPr="002B49C0" w:rsidRDefault="00A626CA">
      <w:r w:rsidRPr="00A626CA">
        <w:t xml:space="preserve">Case and guest from a vertically integrated conglomerate, e.g. head of project planning at PG&amp;E, Duke, Southern Co, </w:t>
      </w:r>
      <w:proofErr w:type="spellStart"/>
      <w:r w:rsidRPr="00A626CA">
        <w:t>etc</w:t>
      </w:r>
      <w:proofErr w:type="spellEnd"/>
      <w:r w:rsidRPr="00A626CA">
        <w:t xml:space="preserve"> on capital allocation across energy technologies and opportunities. What determines what projects ultimately get done? Managing home-state PUC regulators (rate case). Opportunities and pitfalls of investing outside of home territory like NextEra and Duke have done.</w:t>
      </w:r>
    </w:p>
    <w:p w14:paraId="1A734F31" w14:textId="31674CCA" w:rsidR="005E7FCF" w:rsidRDefault="005E7FCF">
      <w:r w:rsidRPr="002B49C0">
        <w:rPr>
          <w:u w:val="single"/>
        </w:rPr>
        <w:t>Suggested Case</w:t>
      </w:r>
      <w:r>
        <w:t xml:space="preserve">: </w:t>
      </w:r>
      <w:hyperlink r:id="rId16" w:history="1">
        <w:r w:rsidRPr="002B49C0">
          <w:rPr>
            <w:rStyle w:val="Hyperlink"/>
          </w:rPr>
          <w:t>PG&amp;E’s Investments into Underground Transmission Lines after</w:t>
        </w:r>
        <w:r w:rsidR="002B49C0" w:rsidRPr="002B49C0">
          <w:rPr>
            <w:rStyle w:val="Hyperlink"/>
          </w:rPr>
          <w:t xml:space="preserve"> the</w:t>
        </w:r>
        <w:r w:rsidRPr="002B49C0">
          <w:rPr>
            <w:rStyle w:val="Hyperlink"/>
          </w:rPr>
          <w:t xml:space="preserve"> 2021 Wildfires</w:t>
        </w:r>
      </w:hyperlink>
    </w:p>
    <w:p w14:paraId="63C799C5" w14:textId="24D64635" w:rsidR="002B49C0" w:rsidRDefault="002B49C0">
      <w:r w:rsidRPr="002B49C0">
        <w:rPr>
          <w:u w:val="single"/>
        </w:rPr>
        <w:t>Suggested Guest</w:t>
      </w:r>
      <w:r>
        <w:rPr>
          <w:u w:val="single"/>
        </w:rPr>
        <w:t>s</w:t>
      </w:r>
      <w:r>
        <w:t>:</w:t>
      </w:r>
    </w:p>
    <w:p w14:paraId="3D83FFA5" w14:textId="73E138AF" w:rsidR="002B49C0" w:rsidRDefault="002B49C0">
      <w:hyperlink r:id="rId17" w:history="1">
        <w:r w:rsidRPr="002B49C0">
          <w:rPr>
            <w:rStyle w:val="Hyperlink"/>
          </w:rPr>
          <w:t>Jason Glickman</w:t>
        </w:r>
      </w:hyperlink>
      <w:r>
        <w:t xml:space="preserve"> (Executive Vice President, Engineering, Planning, and Strategy, PG&amp;E)</w:t>
      </w:r>
    </w:p>
    <w:p w14:paraId="0C21ECFD" w14:textId="12C44DDB" w:rsidR="002B49C0" w:rsidRDefault="002B49C0">
      <w:hyperlink r:id="rId18" w:history="1">
        <w:r w:rsidRPr="002B49C0">
          <w:rPr>
            <w:rStyle w:val="Hyperlink"/>
          </w:rPr>
          <w:t>Scott Batson</w:t>
        </w:r>
      </w:hyperlink>
      <w:r>
        <w:t xml:space="preserve"> (Chief Power Grid Officer, Duke Energy)</w:t>
      </w:r>
    </w:p>
    <w:p w14:paraId="0B221327" w14:textId="15B3187C" w:rsidR="005E7FCF" w:rsidRDefault="00A626CA">
      <w:hyperlink r:id="rId19" w:history="1">
        <w:r w:rsidRPr="00A626CA">
          <w:rPr>
            <w:rStyle w:val="Hyperlink"/>
          </w:rPr>
          <w:t>Billy Horne</w:t>
        </w:r>
      </w:hyperlink>
      <w:r>
        <w:t xml:space="preserve"> (Director of Resource Planning &amp; Economic Development, Southern Company Gas)</w:t>
      </w:r>
    </w:p>
    <w:p w14:paraId="46DCAB53" w14:textId="45947CA0" w:rsidR="00A626CA" w:rsidRDefault="00755590">
      <w:pPr>
        <w:rPr>
          <w:b/>
          <w:bCs/>
          <w:u w:val="single"/>
        </w:rPr>
      </w:pPr>
      <w:r w:rsidRPr="00755590">
        <w:rPr>
          <w:b/>
          <w:bCs/>
          <w:u w:val="single"/>
        </w:rPr>
        <w:t xml:space="preserve">Class </w:t>
      </w:r>
      <w:r>
        <w:rPr>
          <w:b/>
          <w:bCs/>
          <w:u w:val="single"/>
        </w:rPr>
        <w:t>7</w:t>
      </w:r>
      <w:r w:rsidRPr="00755590">
        <w:rPr>
          <w:b/>
          <w:bCs/>
          <w:u w:val="single"/>
        </w:rPr>
        <w:t>: How Private Equity Allocates Capital to Energy Projects (Case and Guest)</w:t>
      </w:r>
    </w:p>
    <w:p w14:paraId="32F7A48F" w14:textId="2C35BCA9" w:rsidR="00755590" w:rsidRDefault="00E14E4D">
      <w:r w:rsidRPr="00E14E4D">
        <w:t>Case and guest from a PE GP leader on selection of projects and portfolio terms.</w:t>
      </w:r>
    </w:p>
    <w:p w14:paraId="2EE76D35" w14:textId="15E97652" w:rsidR="00E14E4D" w:rsidRDefault="00E14E4D">
      <w:r w:rsidRPr="00E14E4D">
        <w:rPr>
          <w:u w:val="single"/>
        </w:rPr>
        <w:t>Suggested Case</w:t>
      </w:r>
      <w:r>
        <w:t xml:space="preserve">: </w:t>
      </w:r>
      <w:commentRangeStart w:id="1"/>
      <w:r w:rsidR="007B3A0C">
        <w:fldChar w:fldCharType="begin"/>
      </w:r>
      <w:r w:rsidR="007B3A0C">
        <w:instrText>HYPERLINK "https://archive.is/yOrrJ"</w:instrText>
      </w:r>
      <w:r w:rsidR="007B3A0C">
        <w:fldChar w:fldCharType="separate"/>
      </w:r>
      <w:r w:rsidR="007B3A0C" w:rsidRPr="007B3A0C">
        <w:rPr>
          <w:rStyle w:val="Hyperlink"/>
        </w:rPr>
        <w:t>OEG Shifting Its Strategy Toward Oil and Gas Projects</w:t>
      </w:r>
      <w:r w:rsidR="007B3A0C">
        <w:fldChar w:fldCharType="end"/>
      </w:r>
      <w:commentRangeEnd w:id="1"/>
      <w:r w:rsidR="001910ED">
        <w:rPr>
          <w:rStyle w:val="CommentReference"/>
        </w:rPr>
        <w:commentReference w:id="1"/>
      </w:r>
    </w:p>
    <w:p w14:paraId="44C27EC1" w14:textId="40A03F31" w:rsidR="007B3A0C" w:rsidRDefault="007B3A0C">
      <w:r w:rsidRPr="007B3A0C">
        <w:rPr>
          <w:u w:val="single"/>
        </w:rPr>
        <w:t>Suggested Guests</w:t>
      </w:r>
      <w:r>
        <w:t xml:space="preserve">: </w:t>
      </w:r>
    </w:p>
    <w:p w14:paraId="3661D9A5" w14:textId="6268A8B2" w:rsidR="00976201" w:rsidRDefault="00976201">
      <w:hyperlink r:id="rId20" w:history="1">
        <w:r w:rsidRPr="00976201">
          <w:rPr>
            <w:rStyle w:val="Hyperlink"/>
          </w:rPr>
          <w:t>Pooja Goyal</w:t>
        </w:r>
      </w:hyperlink>
      <w:r>
        <w:t xml:space="preserve"> (Partner and CIO of Infrastructure Group, Carlyle)</w:t>
      </w:r>
    </w:p>
    <w:p w14:paraId="38FDC0BB" w14:textId="4FBAF751" w:rsidR="00976201" w:rsidRDefault="00976201">
      <w:hyperlink r:id="rId21" w:history="1">
        <w:r w:rsidRPr="00976201">
          <w:rPr>
            <w:rStyle w:val="Hyperlink"/>
          </w:rPr>
          <w:t>Alexandra Termini</w:t>
        </w:r>
      </w:hyperlink>
      <w:r>
        <w:t xml:space="preserve"> (Partner &amp; Chief Financial Officer</w:t>
      </w:r>
      <w:r w:rsidR="00843363">
        <w:t>, Energy Capital Partners</w:t>
      </w:r>
      <w:r>
        <w:t>)</w:t>
      </w:r>
    </w:p>
    <w:p w14:paraId="2DD6DE23" w14:textId="207E1285" w:rsidR="00976201" w:rsidRDefault="00FA2396">
      <w:hyperlink r:id="rId22" w:anchor=":~:text=Olivia%20Wassenaar%20is%20a%20Partner,transition%20and%20decarbonization%20of%20industry." w:history="1">
        <w:r w:rsidRPr="00FA2396">
          <w:rPr>
            <w:rStyle w:val="Hyperlink"/>
          </w:rPr>
          <w:t>Olivia Wassenaar</w:t>
        </w:r>
      </w:hyperlink>
      <w:r>
        <w:t xml:space="preserve"> (Partner, Head of Sustainability &amp; Infrastructure at Apollo)</w:t>
      </w:r>
    </w:p>
    <w:p w14:paraId="08883C9A" w14:textId="72B76915" w:rsidR="00FA2396" w:rsidRDefault="00FA2396" w:rsidP="00FA2396">
      <w:pPr>
        <w:rPr>
          <w:b/>
          <w:bCs/>
          <w:u w:val="single"/>
        </w:rPr>
      </w:pPr>
      <w:r w:rsidRPr="00755590">
        <w:rPr>
          <w:b/>
          <w:bCs/>
          <w:u w:val="single"/>
        </w:rPr>
        <w:t xml:space="preserve">Class </w:t>
      </w:r>
      <w:r>
        <w:rPr>
          <w:b/>
          <w:bCs/>
          <w:u w:val="single"/>
        </w:rPr>
        <w:t>8</w:t>
      </w:r>
      <w:r w:rsidRPr="00755590">
        <w:rPr>
          <w:b/>
          <w:bCs/>
          <w:u w:val="single"/>
        </w:rPr>
        <w:t xml:space="preserve">: </w:t>
      </w:r>
      <w:r>
        <w:rPr>
          <w:b/>
          <w:bCs/>
          <w:u w:val="single"/>
        </w:rPr>
        <w:t>Greentech Venture Capital</w:t>
      </w:r>
      <w:r w:rsidRPr="00755590">
        <w:rPr>
          <w:b/>
          <w:bCs/>
          <w:u w:val="single"/>
        </w:rPr>
        <w:t xml:space="preserve"> (Case and Guest)</w:t>
      </w:r>
    </w:p>
    <w:p w14:paraId="23E6E365" w14:textId="4FF73787" w:rsidR="00FA2396" w:rsidRDefault="00FA2396" w:rsidP="00FA2396">
      <w:r w:rsidRPr="00FA2396">
        <w:t>Evaluating Greentech VC opportunities.</w:t>
      </w:r>
    </w:p>
    <w:p w14:paraId="559089FB" w14:textId="14F03A4F" w:rsidR="00FA2396" w:rsidRPr="00FA2396" w:rsidRDefault="00FA2396" w:rsidP="00FA2396">
      <w:r w:rsidRPr="00FA2396">
        <w:rPr>
          <w:u w:val="single"/>
        </w:rPr>
        <w:t>Suggested Case</w:t>
      </w:r>
      <w:r>
        <w:t xml:space="preserve">: </w:t>
      </w:r>
      <w:commentRangeStart w:id="2"/>
      <w:r>
        <w:fldChar w:fldCharType="begin"/>
      </w:r>
      <w:r>
        <w:instrText>HYPERLINK "https://www.cnet.com/tech/tech-industry/to-clean-coal-start-up-greatpoint-makes-gas/"</w:instrText>
      </w:r>
      <w:r>
        <w:fldChar w:fldCharType="separate"/>
      </w:r>
      <w:proofErr w:type="spellStart"/>
      <w:r w:rsidRPr="00FA2396">
        <w:rPr>
          <w:rStyle w:val="Hyperlink"/>
        </w:rPr>
        <w:t>GreenPoint</w:t>
      </w:r>
      <w:proofErr w:type="spellEnd"/>
      <w:r w:rsidRPr="00FA2396">
        <w:rPr>
          <w:rStyle w:val="Hyperlink"/>
        </w:rPr>
        <w:t xml:space="preserve"> Energy’s Coal-to-Natural Gas Technology</w:t>
      </w:r>
      <w:r>
        <w:fldChar w:fldCharType="end"/>
      </w:r>
      <w:commentRangeEnd w:id="2"/>
      <w:r w:rsidR="00123794">
        <w:rPr>
          <w:rStyle w:val="CommentReference"/>
        </w:rPr>
        <w:commentReference w:id="2"/>
      </w:r>
    </w:p>
    <w:p w14:paraId="0CC85541" w14:textId="59C8ED9B" w:rsidR="00123794" w:rsidRDefault="00123794">
      <w:r w:rsidRPr="00123794">
        <w:rPr>
          <w:u w:val="single"/>
        </w:rPr>
        <w:t>Suggested Guests</w:t>
      </w:r>
      <w:r>
        <w:t>:</w:t>
      </w:r>
    </w:p>
    <w:p w14:paraId="7C312D58" w14:textId="7C270FD5" w:rsidR="00123794" w:rsidRDefault="0090119C">
      <w:hyperlink r:id="rId23" w:history="1">
        <w:r w:rsidRPr="0090119C">
          <w:rPr>
            <w:rStyle w:val="Hyperlink"/>
          </w:rPr>
          <w:t>Chad Brown</w:t>
        </w:r>
      </w:hyperlink>
      <w:r>
        <w:t xml:space="preserve"> (Americas Managing Director, BP Ventures)</w:t>
      </w:r>
    </w:p>
    <w:p w14:paraId="2417AE47" w14:textId="25A8AFCE" w:rsidR="0090119C" w:rsidRDefault="001910ED">
      <w:hyperlink r:id="rId24" w:history="1">
        <w:r w:rsidRPr="001910ED">
          <w:rPr>
            <w:rStyle w:val="Hyperlink"/>
          </w:rPr>
          <w:t>Anthony Oni</w:t>
        </w:r>
      </w:hyperlink>
      <w:r>
        <w:t xml:space="preserve"> (Managing Partner, Elevate Future Fund, Energy Impact Partners)</w:t>
      </w:r>
    </w:p>
    <w:p w14:paraId="1C0503BF" w14:textId="44F80A4F" w:rsidR="001910ED" w:rsidRDefault="001910ED" w:rsidP="001910ED">
      <w:pPr>
        <w:rPr>
          <w:b/>
          <w:bCs/>
          <w:u w:val="single"/>
        </w:rPr>
      </w:pPr>
      <w:r w:rsidRPr="00755590">
        <w:rPr>
          <w:b/>
          <w:bCs/>
          <w:u w:val="single"/>
        </w:rPr>
        <w:t xml:space="preserve">Class </w:t>
      </w:r>
      <w:r>
        <w:rPr>
          <w:b/>
          <w:bCs/>
          <w:u w:val="single"/>
        </w:rPr>
        <w:t>9</w:t>
      </w:r>
      <w:r w:rsidRPr="00755590">
        <w:rPr>
          <w:b/>
          <w:bCs/>
          <w:u w:val="single"/>
        </w:rPr>
        <w:t xml:space="preserve">: </w:t>
      </w:r>
      <w:r w:rsidRPr="001910ED">
        <w:rPr>
          <w:b/>
          <w:bCs/>
          <w:u w:val="single"/>
        </w:rPr>
        <w:t xml:space="preserve">Institutional Investors and Energy Infrastructure Investment </w:t>
      </w:r>
      <w:r w:rsidRPr="00755590">
        <w:rPr>
          <w:b/>
          <w:bCs/>
          <w:u w:val="single"/>
        </w:rPr>
        <w:t>(Case and Guest)</w:t>
      </w:r>
    </w:p>
    <w:p w14:paraId="611CDA34" w14:textId="408FC2B4" w:rsidR="001910ED" w:rsidRDefault="001910ED">
      <w:r w:rsidRPr="001910ED">
        <w:t xml:space="preserve">Case and guest from a large institutional investor like a pension fund that invests directly in energy projects, e.g. CPPIB (wind), CalPERS (solar), </w:t>
      </w:r>
      <w:proofErr w:type="spellStart"/>
      <w:r w:rsidRPr="001910ED">
        <w:t>PensionDanmark</w:t>
      </w:r>
      <w:proofErr w:type="spellEnd"/>
      <w:r w:rsidRPr="001910ED">
        <w:t xml:space="preserve"> (clean energy portfolio in Asia), etc. Direct versus intermediated investing in energy infrastructure.</w:t>
      </w:r>
    </w:p>
    <w:p w14:paraId="732F3FA5" w14:textId="2F378872" w:rsidR="001910ED" w:rsidRDefault="001910ED">
      <w:r w:rsidRPr="001910ED">
        <w:rPr>
          <w:u w:val="single"/>
        </w:rPr>
        <w:t>Suggested Case</w:t>
      </w:r>
      <w:r>
        <w:t xml:space="preserve">: </w:t>
      </w:r>
      <w:hyperlink r:id="rId25" w:history="1">
        <w:r w:rsidR="00DF5D82" w:rsidRPr="00DF5D82">
          <w:rPr>
            <w:rStyle w:val="Hyperlink"/>
          </w:rPr>
          <w:t xml:space="preserve">CalPERS’ Ill-fated Investment in </w:t>
        </w:r>
        <w:proofErr w:type="spellStart"/>
        <w:r w:rsidR="00DF5D82" w:rsidRPr="00DF5D82">
          <w:rPr>
            <w:rStyle w:val="Hyperlink"/>
          </w:rPr>
          <w:t>LandSource</w:t>
        </w:r>
        <w:proofErr w:type="spellEnd"/>
      </w:hyperlink>
    </w:p>
    <w:p w14:paraId="6C41FA85" w14:textId="78319662" w:rsidR="00DF5D82" w:rsidRDefault="00DF5D82">
      <w:r w:rsidRPr="00DF5D82">
        <w:rPr>
          <w:u w:val="single"/>
        </w:rPr>
        <w:t>Suggested Guests</w:t>
      </w:r>
      <w:r>
        <w:t>:</w:t>
      </w:r>
    </w:p>
    <w:p w14:paraId="715A7230" w14:textId="765739FA" w:rsidR="00DF5D82" w:rsidRDefault="00DF5D82">
      <w:hyperlink r:id="rId26" w:anchor=":~:text=Stephen%20Gilmore%20serves%20as%20CalPERS,investment%20strategies%20and%20business%20management." w:history="1">
        <w:r w:rsidRPr="00DF5D82">
          <w:rPr>
            <w:rStyle w:val="Hyperlink"/>
          </w:rPr>
          <w:t>Stephen Gilmore</w:t>
        </w:r>
      </w:hyperlink>
      <w:r>
        <w:t xml:space="preserve"> (Chief Investment Officer, CalPERS)</w:t>
      </w:r>
    </w:p>
    <w:p w14:paraId="5207E3A1" w14:textId="21931CB7" w:rsidR="00DF5D82" w:rsidRDefault="00DF5D82">
      <w:hyperlink r:id="rId27" w:anchor=":~:text=Scott%20Chan%20has%20been%20the,as%20of%20February%2028%2C%202025." w:history="1">
        <w:r w:rsidRPr="00DF5D82">
          <w:rPr>
            <w:rStyle w:val="Hyperlink"/>
          </w:rPr>
          <w:t>Scott Chan</w:t>
        </w:r>
      </w:hyperlink>
      <w:r>
        <w:t xml:space="preserve"> (Chief Investment Officer, CalSTRS)</w:t>
      </w:r>
    </w:p>
    <w:p w14:paraId="78FF7181" w14:textId="77777777" w:rsidR="00DF5D82" w:rsidRPr="00E14E4D" w:rsidRDefault="00DF5D82"/>
    <w:sectPr w:rsidR="00DF5D82" w:rsidRPr="00E14E4D" w:rsidSect="00767F7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gory Kearney" w:date="2025-03-21T16:08:00Z" w:initials="GK">
    <w:p w14:paraId="6A26A693" w14:textId="77777777" w:rsidR="001F1F8A" w:rsidRDefault="001F1F8A" w:rsidP="001F1F8A">
      <w:r>
        <w:rPr>
          <w:rStyle w:val="CommentReference"/>
        </w:rPr>
        <w:annotationRef/>
      </w:r>
      <w:r>
        <w:rPr>
          <w:color w:val="000000"/>
          <w:sz w:val="20"/>
          <w:szCs w:val="20"/>
        </w:rPr>
        <w:t>Might be worth getting a couple of guests if possible. Challenge I see is that if you get one investor who invests in one particular form of energy, he or she will obviously sing the praises of that form of energy and may miss broader market dynamics.</w:t>
      </w:r>
    </w:p>
  </w:comment>
  <w:comment w:id="1" w:author="Gregory Kearney" w:date="2025-03-21T17:58:00Z" w:initials="GK">
    <w:p w14:paraId="536D454E" w14:textId="77777777" w:rsidR="001910ED" w:rsidRDefault="001910ED" w:rsidP="001910ED">
      <w:r>
        <w:rPr>
          <w:rStyle w:val="CommentReference"/>
        </w:rPr>
        <w:annotationRef/>
      </w:r>
      <w:r>
        <w:rPr>
          <w:color w:val="000000"/>
          <w:sz w:val="20"/>
          <w:szCs w:val="20"/>
        </w:rPr>
        <w:t>I may need to do more digging on this topic. But, I liked this one because they primarily invested in renewables and with the admin change in the U.S., they’re refocusing attention on oil and gas investments.</w:t>
      </w:r>
    </w:p>
  </w:comment>
  <w:comment w:id="2" w:author="Gregory Kearney" w:date="2025-03-21T17:49:00Z" w:initials="GK">
    <w:p w14:paraId="6C500742" w14:textId="102EDAAB" w:rsidR="00123794" w:rsidRDefault="00123794" w:rsidP="00123794">
      <w:r>
        <w:rPr>
          <w:rStyle w:val="CommentReference"/>
        </w:rPr>
        <w:annotationRef/>
      </w:r>
      <w:r>
        <w:rPr>
          <w:color w:val="000000"/>
          <w:sz w:val="20"/>
          <w:szCs w:val="20"/>
        </w:rPr>
        <w:t xml:space="preserve">Attracted $150 million between 2006-2008. Ultimately led to securing a $1.25 billion investment and partnership agreement with China Wanxiang Holdings in 2012 (one of the largest investments in 2012).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6A693" w15:done="0"/>
  <w15:commentEx w15:paraId="536D454E" w15:done="0"/>
  <w15:commentEx w15:paraId="6C500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D127F" w16cex:dateUtc="2025-03-21T23:08:00Z"/>
  <w16cex:commentExtensible w16cex:durableId="5F8761C3" w16cex:dateUtc="2025-03-22T00:58:00Z"/>
  <w16cex:commentExtensible w16cex:durableId="2B6C368D" w16cex:dateUtc="2025-03-22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6A693" w16cid:durableId="222D127F"/>
  <w16cid:commentId w16cid:paraId="536D454E" w16cid:durableId="5F8761C3"/>
  <w16cid:commentId w16cid:paraId="6C500742" w16cid:durableId="2B6C36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ory Kearney">
    <w15:presenceInfo w15:providerId="AD" w15:userId="S::gkearne1@stanford.edu::8abaa3ae-42bc-4b74-bc92-dcb5bcde81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9B"/>
    <w:rsid w:val="000E4708"/>
    <w:rsid w:val="00123794"/>
    <w:rsid w:val="001910ED"/>
    <w:rsid w:val="001F1F8A"/>
    <w:rsid w:val="00260367"/>
    <w:rsid w:val="002B49C0"/>
    <w:rsid w:val="0047674F"/>
    <w:rsid w:val="005D33A7"/>
    <w:rsid w:val="005E7FCF"/>
    <w:rsid w:val="006B0A9B"/>
    <w:rsid w:val="0071160E"/>
    <w:rsid w:val="00755590"/>
    <w:rsid w:val="00767F7E"/>
    <w:rsid w:val="007B3A0C"/>
    <w:rsid w:val="00843363"/>
    <w:rsid w:val="00846EFC"/>
    <w:rsid w:val="008F4A33"/>
    <w:rsid w:val="0090119C"/>
    <w:rsid w:val="00976201"/>
    <w:rsid w:val="00A626CA"/>
    <w:rsid w:val="00BB136B"/>
    <w:rsid w:val="00DF5D82"/>
    <w:rsid w:val="00E14E4D"/>
    <w:rsid w:val="00FA2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5EF7D"/>
  <w15:chartTrackingRefBased/>
  <w15:docId w15:val="{5525C620-6340-C349-8A4E-54530C13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A9B"/>
    <w:rPr>
      <w:rFonts w:eastAsiaTheme="majorEastAsia" w:cstheme="majorBidi"/>
      <w:color w:val="272727" w:themeColor="text1" w:themeTint="D8"/>
    </w:rPr>
  </w:style>
  <w:style w:type="paragraph" w:styleId="Title">
    <w:name w:val="Title"/>
    <w:basedOn w:val="Normal"/>
    <w:next w:val="Normal"/>
    <w:link w:val="TitleChar"/>
    <w:uiPriority w:val="10"/>
    <w:qFormat/>
    <w:rsid w:val="006B0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A9B"/>
    <w:pPr>
      <w:spacing w:before="160"/>
      <w:jc w:val="center"/>
    </w:pPr>
    <w:rPr>
      <w:i/>
      <w:iCs/>
      <w:color w:val="404040" w:themeColor="text1" w:themeTint="BF"/>
    </w:rPr>
  </w:style>
  <w:style w:type="character" w:customStyle="1" w:styleId="QuoteChar">
    <w:name w:val="Quote Char"/>
    <w:basedOn w:val="DefaultParagraphFont"/>
    <w:link w:val="Quote"/>
    <w:uiPriority w:val="29"/>
    <w:rsid w:val="006B0A9B"/>
    <w:rPr>
      <w:i/>
      <w:iCs/>
      <w:color w:val="404040" w:themeColor="text1" w:themeTint="BF"/>
    </w:rPr>
  </w:style>
  <w:style w:type="paragraph" w:styleId="ListParagraph">
    <w:name w:val="List Paragraph"/>
    <w:basedOn w:val="Normal"/>
    <w:uiPriority w:val="34"/>
    <w:qFormat/>
    <w:rsid w:val="006B0A9B"/>
    <w:pPr>
      <w:ind w:left="720"/>
      <w:contextualSpacing/>
    </w:pPr>
  </w:style>
  <w:style w:type="character" w:styleId="IntenseEmphasis">
    <w:name w:val="Intense Emphasis"/>
    <w:basedOn w:val="DefaultParagraphFont"/>
    <w:uiPriority w:val="21"/>
    <w:qFormat/>
    <w:rsid w:val="006B0A9B"/>
    <w:rPr>
      <w:i/>
      <w:iCs/>
      <w:color w:val="0F4761" w:themeColor="accent1" w:themeShade="BF"/>
    </w:rPr>
  </w:style>
  <w:style w:type="paragraph" w:styleId="IntenseQuote">
    <w:name w:val="Intense Quote"/>
    <w:basedOn w:val="Normal"/>
    <w:next w:val="Normal"/>
    <w:link w:val="IntenseQuoteChar"/>
    <w:uiPriority w:val="30"/>
    <w:qFormat/>
    <w:rsid w:val="006B0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A9B"/>
    <w:rPr>
      <w:i/>
      <w:iCs/>
      <w:color w:val="0F4761" w:themeColor="accent1" w:themeShade="BF"/>
    </w:rPr>
  </w:style>
  <w:style w:type="character" w:styleId="IntenseReference">
    <w:name w:val="Intense Reference"/>
    <w:basedOn w:val="DefaultParagraphFont"/>
    <w:uiPriority w:val="32"/>
    <w:qFormat/>
    <w:rsid w:val="006B0A9B"/>
    <w:rPr>
      <w:b/>
      <w:bCs/>
      <w:smallCaps/>
      <w:color w:val="0F4761" w:themeColor="accent1" w:themeShade="BF"/>
      <w:spacing w:val="5"/>
    </w:rPr>
  </w:style>
  <w:style w:type="character" w:styleId="Hyperlink">
    <w:name w:val="Hyperlink"/>
    <w:basedOn w:val="DefaultParagraphFont"/>
    <w:uiPriority w:val="99"/>
    <w:unhideWhenUsed/>
    <w:rsid w:val="006B0A9B"/>
    <w:rPr>
      <w:color w:val="467886" w:themeColor="hyperlink"/>
      <w:u w:val="single"/>
    </w:rPr>
  </w:style>
  <w:style w:type="character" w:styleId="UnresolvedMention">
    <w:name w:val="Unresolved Mention"/>
    <w:basedOn w:val="DefaultParagraphFont"/>
    <w:uiPriority w:val="99"/>
    <w:semiHidden/>
    <w:unhideWhenUsed/>
    <w:rsid w:val="006B0A9B"/>
    <w:rPr>
      <w:color w:val="605E5C"/>
      <w:shd w:val="clear" w:color="auto" w:fill="E1DFDD"/>
    </w:rPr>
  </w:style>
  <w:style w:type="character" w:styleId="CommentReference">
    <w:name w:val="annotation reference"/>
    <w:basedOn w:val="DefaultParagraphFont"/>
    <w:uiPriority w:val="99"/>
    <w:semiHidden/>
    <w:unhideWhenUsed/>
    <w:rsid w:val="001F1F8A"/>
    <w:rPr>
      <w:sz w:val="16"/>
      <w:szCs w:val="16"/>
    </w:rPr>
  </w:style>
  <w:style w:type="paragraph" w:styleId="CommentText">
    <w:name w:val="annotation text"/>
    <w:basedOn w:val="Normal"/>
    <w:link w:val="CommentTextChar"/>
    <w:uiPriority w:val="99"/>
    <w:semiHidden/>
    <w:unhideWhenUsed/>
    <w:rsid w:val="001F1F8A"/>
    <w:pPr>
      <w:spacing w:line="240" w:lineRule="auto"/>
    </w:pPr>
    <w:rPr>
      <w:sz w:val="20"/>
      <w:szCs w:val="20"/>
    </w:rPr>
  </w:style>
  <w:style w:type="character" w:customStyle="1" w:styleId="CommentTextChar">
    <w:name w:val="Comment Text Char"/>
    <w:basedOn w:val="DefaultParagraphFont"/>
    <w:link w:val="CommentText"/>
    <w:uiPriority w:val="99"/>
    <w:semiHidden/>
    <w:rsid w:val="001F1F8A"/>
    <w:rPr>
      <w:sz w:val="20"/>
      <w:szCs w:val="20"/>
    </w:rPr>
  </w:style>
  <w:style w:type="paragraph" w:styleId="CommentSubject">
    <w:name w:val="annotation subject"/>
    <w:basedOn w:val="CommentText"/>
    <w:next w:val="CommentText"/>
    <w:link w:val="CommentSubjectChar"/>
    <w:uiPriority w:val="99"/>
    <w:semiHidden/>
    <w:unhideWhenUsed/>
    <w:rsid w:val="001F1F8A"/>
    <w:rPr>
      <w:b/>
      <w:bCs/>
    </w:rPr>
  </w:style>
  <w:style w:type="character" w:customStyle="1" w:styleId="CommentSubjectChar">
    <w:name w:val="Comment Subject Char"/>
    <w:basedOn w:val="CommentTextChar"/>
    <w:link w:val="CommentSubject"/>
    <w:uiPriority w:val="99"/>
    <w:semiHidden/>
    <w:rsid w:val="001F1F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32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linkedin.com/in/andrew-smith-7ba16a35/?originalSubdomain=uk" TargetMode="External"/><Relationship Id="rId18" Type="http://schemas.openxmlformats.org/officeDocument/2006/relationships/hyperlink" Target="https://www.duke-energy.com/our-company/about-us/leadership/scott-batson" TargetMode="External"/><Relationship Id="rId26" Type="http://schemas.openxmlformats.org/officeDocument/2006/relationships/hyperlink" Target="https://www.calpers.ca.gov/about/organization/executive-officers/stephen-gilmore" TargetMode="External"/><Relationship Id="rId3" Type="http://schemas.openxmlformats.org/officeDocument/2006/relationships/settings" Target="settings.xml"/><Relationship Id="rId21" Type="http://schemas.openxmlformats.org/officeDocument/2006/relationships/hyperlink" Target="https://www.ecpgp.com/about/our-team/alexandra-termini" TargetMode="External"/><Relationship Id="rId7" Type="http://schemas.microsoft.com/office/2016/09/relationships/commentsIds" Target="commentsIds.xml"/><Relationship Id="rId12" Type="http://schemas.openxmlformats.org/officeDocument/2006/relationships/hyperlink" Target="https://www.jpmcc-gcard.com/wp-content/uploads/2018/05/GCARD_Summer_2018_CEC_Till_Amaranth.pdf" TargetMode="External"/><Relationship Id="rId17" Type="http://schemas.openxmlformats.org/officeDocument/2006/relationships/hyperlink" Target="https://www.linkedin.com/in/jasonmglickman/" TargetMode="External"/><Relationship Id="rId25" Type="http://schemas.openxmlformats.org/officeDocument/2006/relationships/hyperlink" Target="Case%20and%20guest%20from%20a%20large%20institutional%20investor%20like%20a%20pension%20fund%20that%20invests%20directly%20in%20energy%20projects,%20e.g.%20CPPIB%20(wind),%20CalPERS%20(solar),%20PensionDanmark%20(clean%20energy%20portfolio%20in%20Asia),%20etc.%20Direct%20versus%20intermediated%20investing%20in%20energy%20infrastructure." TargetMode="External"/><Relationship Id="rId2" Type="http://schemas.openxmlformats.org/officeDocument/2006/relationships/styles" Target="styles.xml"/><Relationship Id="rId16" Type="http://schemas.openxmlformats.org/officeDocument/2006/relationships/hyperlink" Target="https://haas.berkeley.edu/wp-content/uploads/WP347.pdf?utm_source=chatgpt.com" TargetMode="External"/><Relationship Id="rId20" Type="http://schemas.openxmlformats.org/officeDocument/2006/relationships/hyperlink" Target="https://www.carlyle.com/about-carlyle/team/pooja-goyal" TargetMode="External"/><Relationship Id="rId29"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www.constellationenergy.com/our-company/leadership/executive-profiles.html" TargetMode="External"/><Relationship Id="rId24" Type="http://schemas.openxmlformats.org/officeDocument/2006/relationships/hyperlink" Target="https://www.energyimpactpartners.com/team/" TargetMode="External"/><Relationship Id="rId5" Type="http://schemas.openxmlformats.org/officeDocument/2006/relationships/comments" Target="comments.xml"/><Relationship Id="rId15" Type="http://schemas.openxmlformats.org/officeDocument/2006/relationships/hyperlink" Target="https://www.linkedin.com/in/dylanseff/" TargetMode="External"/><Relationship Id="rId23" Type="http://schemas.openxmlformats.org/officeDocument/2006/relationships/hyperlink" Target="https://www.linkedin.com/in/chad-w-bown-30185219/" TargetMode="External"/><Relationship Id="rId28" Type="http://schemas.openxmlformats.org/officeDocument/2006/relationships/fontTable" Target="fontTable.xml"/><Relationship Id="rId10" Type="http://schemas.openxmlformats.org/officeDocument/2006/relationships/hyperlink" Target="https://www.hornetcorp.com/meet-our-team" TargetMode="External"/><Relationship Id="rId19" Type="http://schemas.openxmlformats.org/officeDocument/2006/relationships/hyperlink" Target="https://www.linkedin.com/in/billy-horne-49984116/" TargetMode="External"/><Relationship Id="rId4" Type="http://schemas.openxmlformats.org/officeDocument/2006/relationships/webSettings" Target="webSettings.xml"/><Relationship Id="rId9" Type="http://schemas.openxmlformats.org/officeDocument/2006/relationships/hyperlink" Target="https://www.nexteraenergy.com/about-us/leadership.html" TargetMode="External"/><Relationship Id="rId14" Type="http://schemas.openxmlformats.org/officeDocument/2006/relationships/hyperlink" Target="https://www.linkedin.com/in/r-andrew-de-pass-cfa-b5710a7b/" TargetMode="External"/><Relationship Id="rId22" Type="http://schemas.openxmlformats.org/officeDocument/2006/relationships/hyperlink" Target="https://www.apollo.com/aboutus/leadership-and-people/olivia-wassenaar" TargetMode="External"/><Relationship Id="rId27" Type="http://schemas.openxmlformats.org/officeDocument/2006/relationships/hyperlink" Target="https://www.calstrs.com/scott-cha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732FF-D091-584E-AEE6-00F650731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Kearney</dc:creator>
  <cp:keywords/>
  <dc:description/>
  <cp:lastModifiedBy>Gregory Kearney</cp:lastModifiedBy>
  <cp:revision>8</cp:revision>
  <dcterms:created xsi:type="dcterms:W3CDTF">2025-03-21T22:55:00Z</dcterms:created>
  <dcterms:modified xsi:type="dcterms:W3CDTF">2025-03-22T01:03:00Z</dcterms:modified>
</cp:coreProperties>
</file>