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23AA10" w14:textId="65C1678A" w:rsidR="00706FA5" w:rsidRPr="00706FA5" w:rsidRDefault="00706FA5" w:rsidP="00706FA5"/>
    <w:p w14:paraId="54401DF9" w14:textId="77777777" w:rsidR="00706FA5" w:rsidRPr="00706FA5" w:rsidRDefault="00706FA5" w:rsidP="00706FA5">
      <w:pPr>
        <w:rPr>
          <w:b/>
          <w:bCs/>
        </w:rPr>
      </w:pPr>
      <w:r w:rsidRPr="00706FA5">
        <w:rPr>
          <w:b/>
          <w:bCs/>
        </w:rPr>
        <w:t>Gregory Woodruff</w:t>
      </w:r>
    </w:p>
    <w:p w14:paraId="3ACAC475" w14:textId="1ED8BDA9" w:rsidR="00706FA5" w:rsidRPr="00706FA5" w:rsidRDefault="00706FA5" w:rsidP="00706FA5">
      <w:r w:rsidRPr="00706FA5">
        <w:rPr>
          <w:rFonts w:ascii="Segoe UI Emoji" w:hAnsi="Segoe UI Emoji" w:cs="Segoe UI Emoji"/>
        </w:rPr>
        <w:t>📍</w:t>
      </w:r>
      <w:r w:rsidRPr="00706FA5">
        <w:t xml:space="preserve"> Maryland Heights, MO | </w:t>
      </w:r>
      <w:r w:rsidRPr="00706FA5">
        <w:rPr>
          <w:rFonts w:ascii="Segoe UI Emoji" w:hAnsi="Segoe UI Emoji" w:cs="Segoe UI Emoji"/>
        </w:rPr>
        <w:t>🌐</w:t>
      </w:r>
      <w:r w:rsidRPr="00706FA5">
        <w:t xml:space="preserve"> Remote &amp; Hybrid Ready</w:t>
      </w:r>
      <w:r w:rsidRPr="00706FA5">
        <w:br/>
      </w:r>
      <w:r w:rsidRPr="00706FA5">
        <w:rPr>
          <w:rFonts w:ascii="Segoe UI Emoji" w:hAnsi="Segoe UI Emoji" w:cs="Segoe UI Emoji"/>
        </w:rPr>
        <w:t>📧</w:t>
      </w:r>
      <w:r w:rsidRPr="00706FA5">
        <w:t xml:space="preserve"> </w:t>
      </w:r>
      <w:proofErr w:type="spellStart"/>
      <w:r>
        <w:t>gregory.woodruff@cloudandsecure</w:t>
      </w:r>
      <w:proofErr w:type="spellEnd"/>
      <w:r>
        <w:t xml:space="preserve"> .com</w:t>
      </w:r>
      <w:r w:rsidRPr="00706FA5">
        <w:t xml:space="preserve"> | </w:t>
      </w:r>
      <w:r w:rsidRPr="00706FA5">
        <w:rPr>
          <w:rFonts w:ascii="Segoe UI Emoji" w:hAnsi="Segoe UI Emoji" w:cs="Segoe UI Emoji"/>
        </w:rPr>
        <w:t>📞</w:t>
      </w:r>
      <w:r w:rsidRPr="00706FA5">
        <w:t xml:space="preserve"> </w:t>
      </w:r>
      <w:r>
        <w:t>314-803-0904</w:t>
      </w:r>
      <w:r w:rsidRPr="00706FA5">
        <w:t xml:space="preserve"> </w:t>
      </w:r>
      <w:r>
        <w:br/>
      </w:r>
      <w:r w:rsidRPr="00706FA5">
        <w:rPr>
          <w:rFonts w:ascii="Segoe UI Emoji" w:hAnsi="Segoe UI Emoji" w:cs="Segoe UI Emoji"/>
        </w:rPr>
        <w:t>💼</w:t>
      </w:r>
      <w:r w:rsidRPr="00706FA5">
        <w:t xml:space="preserve"> LinkedIn: </w:t>
      </w:r>
      <w:hyperlink r:id="rId5" w:history="1">
        <w:r w:rsidRPr="00706FA5">
          <w:rPr>
            <w:rStyle w:val="Hyperlink"/>
          </w:rPr>
          <w:t>(24) GREGORY WOODRUFF | LinkedIn</w:t>
        </w:r>
      </w:hyperlink>
    </w:p>
    <w:p w14:paraId="0FDF7EAB" w14:textId="77777777" w:rsidR="00706FA5" w:rsidRPr="00706FA5" w:rsidRDefault="00000000" w:rsidP="00706FA5">
      <w:r>
        <w:pict w14:anchorId="74131335">
          <v:rect id="_x0000_i1025" style="width:0;height:1.5pt" o:hralign="center" o:hrstd="t" o:hr="t" fillcolor="gray" stroked="f"/>
        </w:pict>
      </w:r>
    </w:p>
    <w:p w14:paraId="0C0B2883" w14:textId="77777777" w:rsidR="00706FA5" w:rsidRPr="00706FA5" w:rsidRDefault="00706FA5" w:rsidP="00706FA5">
      <w:pPr>
        <w:rPr>
          <w:b/>
          <w:bCs/>
        </w:rPr>
      </w:pPr>
      <w:r w:rsidRPr="00706FA5">
        <w:rPr>
          <w:rFonts w:ascii="Segoe UI Emoji" w:hAnsi="Segoe UI Emoji" w:cs="Segoe UI Emoji"/>
          <w:b/>
          <w:bCs/>
        </w:rPr>
        <w:t>🧠</w:t>
      </w:r>
      <w:r w:rsidRPr="00706FA5">
        <w:rPr>
          <w:b/>
          <w:bCs/>
        </w:rPr>
        <w:t xml:space="preserve"> Professional Summary</w:t>
      </w:r>
    </w:p>
    <w:p w14:paraId="231DDA85" w14:textId="7CE3EF87" w:rsidR="00706FA5" w:rsidRPr="00706FA5" w:rsidRDefault="00706FA5" w:rsidP="00706FA5">
      <w:r w:rsidRPr="00706FA5">
        <w:t>Seasoned technology consultant and AI accessibility advocate with over 30 years of experience spanning cloud architecture, enterprise collaboration platforms, digital accessibility, and supply chain operations. Adept at bridging legacy systems with modern solutions, and passionate about inclusive design, responsible AI, and scalable infrastructure. Proven track record of working across industries and continents—from high-tech deployments to hands-on construction.</w:t>
      </w:r>
      <w:r w:rsidR="00A55C02" w:rsidRPr="00A55C02">
        <w:t xml:space="preserve"> </w:t>
      </w:r>
      <w:r w:rsidR="00A55C02" w:rsidRPr="00345ECF">
        <w:t>Experienced in rapid prototyping using Power Platform, Azure OpenAI, and Copilot Studio to deliver scalable, production-ready solutions.</w:t>
      </w:r>
    </w:p>
    <w:p w14:paraId="4B54EB3F" w14:textId="77777777" w:rsidR="00706FA5" w:rsidRPr="00706FA5" w:rsidRDefault="00000000" w:rsidP="00706FA5">
      <w:r>
        <w:pict w14:anchorId="1AD4C9EC">
          <v:rect id="_x0000_i1026" style="width:0;height:1.5pt" o:hralign="center" o:hrstd="t" o:hr="t" fillcolor="gray" stroked="f"/>
        </w:pict>
      </w:r>
    </w:p>
    <w:p w14:paraId="13D19BF1" w14:textId="77777777" w:rsidR="00706FA5" w:rsidRPr="00706FA5" w:rsidRDefault="00706FA5" w:rsidP="00706FA5">
      <w:pPr>
        <w:rPr>
          <w:b/>
          <w:bCs/>
        </w:rPr>
      </w:pPr>
      <w:r w:rsidRPr="00706FA5">
        <w:rPr>
          <w:rFonts w:ascii="Segoe UI Emoji" w:hAnsi="Segoe UI Emoji" w:cs="Segoe UI Emoji"/>
          <w:b/>
          <w:bCs/>
        </w:rPr>
        <w:t>💼</w:t>
      </w:r>
      <w:r w:rsidRPr="00706FA5">
        <w:rPr>
          <w:b/>
          <w:bCs/>
        </w:rPr>
        <w:t xml:space="preserve"> Professional Experience</w:t>
      </w:r>
    </w:p>
    <w:p w14:paraId="6B582E09" w14:textId="0D1983F6" w:rsidR="00706FA5" w:rsidRPr="00706FA5" w:rsidRDefault="00706FA5" w:rsidP="00706FA5">
      <w:pPr>
        <w:rPr>
          <w:b/>
          <w:bCs/>
        </w:rPr>
      </w:pPr>
      <w:r w:rsidRPr="00706FA5">
        <w:rPr>
          <w:b/>
          <w:bCs/>
        </w:rPr>
        <w:t xml:space="preserve">Cloud and Secure </w:t>
      </w:r>
      <w:r>
        <w:rPr>
          <w:b/>
          <w:bCs/>
        </w:rPr>
        <w:t>Limited</w:t>
      </w:r>
      <w:r w:rsidRPr="00706FA5">
        <w:rPr>
          <w:b/>
          <w:bCs/>
        </w:rPr>
        <w:t xml:space="preserve">— </w:t>
      </w:r>
      <w:r w:rsidRPr="00706FA5">
        <w:rPr>
          <w:b/>
          <w:bCs/>
          <w:i/>
          <w:iCs/>
        </w:rPr>
        <w:t>Self-Employed</w:t>
      </w:r>
    </w:p>
    <w:p w14:paraId="30EB0608" w14:textId="77777777" w:rsidR="00706FA5" w:rsidRPr="00706FA5" w:rsidRDefault="00706FA5" w:rsidP="00706FA5">
      <w:r w:rsidRPr="00706FA5">
        <w:rPr>
          <w:b/>
          <w:bCs/>
        </w:rPr>
        <w:t>Nov 2010 – Present | Remote (St. Louis, MO)</w:t>
      </w:r>
    </w:p>
    <w:p w14:paraId="43533700" w14:textId="77777777" w:rsidR="00706FA5" w:rsidRPr="00706FA5" w:rsidRDefault="00706FA5" w:rsidP="00706FA5">
      <w:pPr>
        <w:numPr>
          <w:ilvl w:val="0"/>
          <w:numId w:val="1"/>
        </w:numPr>
      </w:pPr>
      <w:r w:rsidRPr="00706FA5">
        <w:t>Independent contractor for an Ontario-based firm, certified as a WCAG DHS Trusted Tester</w:t>
      </w:r>
    </w:p>
    <w:p w14:paraId="6A71C986" w14:textId="77777777" w:rsidR="00706FA5" w:rsidRPr="00706FA5" w:rsidRDefault="00706FA5" w:rsidP="00706FA5">
      <w:pPr>
        <w:numPr>
          <w:ilvl w:val="0"/>
          <w:numId w:val="1"/>
        </w:numPr>
      </w:pPr>
      <w:r w:rsidRPr="00706FA5">
        <w:t>Specialized in digital accessibility for users with visual, auditory, and neurological impairments</w:t>
      </w:r>
    </w:p>
    <w:p w14:paraId="2A4D014F" w14:textId="77777777" w:rsidR="00706FA5" w:rsidRPr="00706FA5" w:rsidRDefault="00706FA5" w:rsidP="00706FA5">
      <w:pPr>
        <w:numPr>
          <w:ilvl w:val="0"/>
          <w:numId w:val="1"/>
        </w:numPr>
      </w:pPr>
      <w:r w:rsidRPr="00706FA5">
        <w:t>Participated in Microsoft’s Azure AI Developer and Teams Developer Programs (2+ years)</w:t>
      </w:r>
    </w:p>
    <w:p w14:paraId="6737EF31" w14:textId="77777777" w:rsidR="00706FA5" w:rsidRDefault="00706FA5" w:rsidP="00706FA5">
      <w:pPr>
        <w:numPr>
          <w:ilvl w:val="0"/>
          <w:numId w:val="1"/>
        </w:numPr>
      </w:pPr>
      <w:r w:rsidRPr="00706FA5">
        <w:t>Tested Azure AI Foundry Studio, focusing on model indexing, chunking, vectoring, and deployment</w:t>
      </w:r>
    </w:p>
    <w:p w14:paraId="0D48AD92" w14:textId="103203B4" w:rsidR="00A55C02" w:rsidRPr="00706FA5" w:rsidRDefault="00A55C02" w:rsidP="00706FA5">
      <w:pPr>
        <w:numPr>
          <w:ilvl w:val="0"/>
          <w:numId w:val="1"/>
        </w:numPr>
      </w:pPr>
      <w:r w:rsidRPr="00345ECF">
        <w:t>Developed rapid prototypes using Power Platform and Copilot Studio to demonstrate AI-driven automation for business processes.</w:t>
      </w:r>
    </w:p>
    <w:p w14:paraId="67E00D2E" w14:textId="77777777" w:rsidR="00706FA5" w:rsidRPr="00706FA5" w:rsidRDefault="00706FA5" w:rsidP="00706FA5">
      <w:pPr>
        <w:numPr>
          <w:ilvl w:val="0"/>
          <w:numId w:val="1"/>
        </w:numPr>
      </w:pPr>
      <w:r w:rsidRPr="00706FA5">
        <w:t>Advocated for responsible AI development, emphasizing fairness, safety, and transparency</w:t>
      </w:r>
    </w:p>
    <w:p w14:paraId="19668A82" w14:textId="77777777" w:rsidR="00706FA5" w:rsidRPr="00706FA5" w:rsidRDefault="00000000" w:rsidP="00706FA5">
      <w:r>
        <w:pict w14:anchorId="70532B56">
          <v:rect id="_x0000_i1027" style="width:0;height:1.5pt" o:hralign="center" o:hrstd="t" o:hr="t" fillcolor="gray" stroked="f"/>
        </w:pict>
      </w:r>
    </w:p>
    <w:p w14:paraId="0DDC6D2E" w14:textId="77777777" w:rsidR="00706FA5" w:rsidRPr="00706FA5" w:rsidRDefault="00706FA5" w:rsidP="00706FA5">
      <w:pPr>
        <w:rPr>
          <w:b/>
          <w:bCs/>
        </w:rPr>
      </w:pPr>
      <w:r w:rsidRPr="00706FA5">
        <w:rPr>
          <w:b/>
          <w:bCs/>
        </w:rPr>
        <w:t>SharePoint Subject Matter Expert</w:t>
      </w:r>
    </w:p>
    <w:p w14:paraId="5C5529EB" w14:textId="77777777" w:rsidR="00706FA5" w:rsidRPr="00706FA5" w:rsidRDefault="00706FA5" w:rsidP="00706FA5">
      <w:r w:rsidRPr="00706FA5">
        <w:rPr>
          <w:b/>
          <w:bCs/>
        </w:rPr>
        <w:t>Emerson Process Management – Europe, Middle East</w:t>
      </w:r>
      <w:r w:rsidRPr="00706FA5">
        <w:br/>
      </w:r>
      <w:r w:rsidRPr="00706FA5">
        <w:rPr>
          <w:b/>
          <w:bCs/>
        </w:rPr>
        <w:t>Aug 2007 – Sep 2010 | Houston, TX (On-site)</w:t>
      </w:r>
    </w:p>
    <w:p w14:paraId="4A35FCA7" w14:textId="77777777" w:rsidR="00706FA5" w:rsidRPr="00706FA5" w:rsidRDefault="00706FA5" w:rsidP="00706FA5">
      <w:pPr>
        <w:numPr>
          <w:ilvl w:val="0"/>
          <w:numId w:val="2"/>
        </w:numPr>
      </w:pPr>
      <w:r w:rsidRPr="00706FA5">
        <w:t>Led enterprise migration from network shares to SharePoint for document control</w:t>
      </w:r>
    </w:p>
    <w:p w14:paraId="142A7C2C" w14:textId="77777777" w:rsidR="00706FA5" w:rsidRPr="00706FA5" w:rsidRDefault="00706FA5" w:rsidP="00706FA5">
      <w:pPr>
        <w:numPr>
          <w:ilvl w:val="0"/>
          <w:numId w:val="2"/>
        </w:numPr>
      </w:pPr>
      <w:r w:rsidRPr="00706FA5">
        <w:t>Delivered training to project teams across the Middle East (UAE, Saudi Arabia)</w:t>
      </w:r>
    </w:p>
    <w:p w14:paraId="3CEA4DDF" w14:textId="77777777" w:rsidR="00706FA5" w:rsidRPr="00706FA5" w:rsidRDefault="00706FA5" w:rsidP="00706FA5">
      <w:pPr>
        <w:numPr>
          <w:ilvl w:val="0"/>
          <w:numId w:val="2"/>
        </w:numPr>
      </w:pPr>
      <w:r w:rsidRPr="00706FA5">
        <w:t>Collaborated with global stakeholders from Japan, South Korea, and the U.S.</w:t>
      </w:r>
    </w:p>
    <w:p w14:paraId="183A6485" w14:textId="09194405" w:rsidR="00706FA5" w:rsidRPr="00A55C02" w:rsidRDefault="00706FA5" w:rsidP="00706FA5">
      <w:r w:rsidRPr="00706FA5">
        <w:rPr>
          <w:b/>
          <w:bCs/>
        </w:rPr>
        <w:lastRenderedPageBreak/>
        <w:t xml:space="preserve">Technology Sales Consultant — </w:t>
      </w:r>
      <w:r w:rsidRPr="00706FA5">
        <w:rPr>
          <w:b/>
          <w:bCs/>
          <w:i/>
          <w:iCs/>
        </w:rPr>
        <w:t>Self-Employed</w:t>
      </w:r>
    </w:p>
    <w:p w14:paraId="132F06F4" w14:textId="77777777" w:rsidR="00706FA5" w:rsidRPr="00706FA5" w:rsidRDefault="00706FA5" w:rsidP="00706FA5">
      <w:r w:rsidRPr="00706FA5">
        <w:rPr>
          <w:b/>
          <w:bCs/>
        </w:rPr>
        <w:t>Nov 1999 – Nov 2006 | Midwestern U.S. (Hybrid)</w:t>
      </w:r>
    </w:p>
    <w:p w14:paraId="0E2A80CE" w14:textId="77777777" w:rsidR="00706FA5" w:rsidRPr="00706FA5" w:rsidRDefault="00706FA5" w:rsidP="00706FA5">
      <w:pPr>
        <w:numPr>
          <w:ilvl w:val="0"/>
          <w:numId w:val="3"/>
        </w:numPr>
      </w:pPr>
      <w:r w:rsidRPr="00706FA5">
        <w:t>Designed and deployed websites, email systems, and hosting solutions for SMBs</w:t>
      </w:r>
    </w:p>
    <w:p w14:paraId="0F9C213A" w14:textId="77777777" w:rsidR="00706FA5" w:rsidRPr="00706FA5" w:rsidRDefault="00706FA5" w:rsidP="00706FA5">
      <w:pPr>
        <w:numPr>
          <w:ilvl w:val="0"/>
          <w:numId w:val="3"/>
        </w:numPr>
      </w:pPr>
      <w:r w:rsidRPr="00706FA5">
        <w:t>Managed domain servers, T1 lines, public IPs, and DNS configurations</w:t>
      </w:r>
    </w:p>
    <w:p w14:paraId="73B35EFF" w14:textId="77777777" w:rsidR="00706FA5" w:rsidRPr="00706FA5" w:rsidRDefault="00706FA5" w:rsidP="00706FA5">
      <w:pPr>
        <w:numPr>
          <w:ilvl w:val="0"/>
          <w:numId w:val="3"/>
        </w:numPr>
      </w:pPr>
      <w:r w:rsidRPr="00706FA5">
        <w:t>Supported clients with a combined revenue exceeding $300 million USD</w:t>
      </w:r>
    </w:p>
    <w:p w14:paraId="43504DEE" w14:textId="77777777" w:rsidR="00706FA5" w:rsidRPr="00706FA5" w:rsidRDefault="00000000" w:rsidP="00706FA5">
      <w:r>
        <w:pict w14:anchorId="78518070">
          <v:rect id="_x0000_i1029" style="width:0;height:1.5pt" o:hralign="center" o:hrstd="t" o:hr="t" fillcolor="gray" stroked="f"/>
        </w:pict>
      </w:r>
    </w:p>
    <w:p w14:paraId="7ACA6F83" w14:textId="77777777" w:rsidR="00706FA5" w:rsidRPr="00706FA5" w:rsidRDefault="00706FA5" w:rsidP="00706FA5">
      <w:pPr>
        <w:rPr>
          <w:b/>
          <w:bCs/>
        </w:rPr>
      </w:pPr>
      <w:r w:rsidRPr="00706FA5">
        <w:rPr>
          <w:b/>
          <w:bCs/>
        </w:rPr>
        <w:t>Supply Chain Analyst</w:t>
      </w:r>
    </w:p>
    <w:p w14:paraId="4324DC71" w14:textId="77777777" w:rsidR="00706FA5" w:rsidRPr="00706FA5" w:rsidRDefault="00706FA5" w:rsidP="00706FA5">
      <w:r w:rsidRPr="00706FA5">
        <w:rPr>
          <w:b/>
          <w:bCs/>
        </w:rPr>
        <w:t>Energizer Holdings</w:t>
      </w:r>
      <w:r w:rsidRPr="00706FA5">
        <w:br/>
      </w:r>
      <w:r w:rsidRPr="00706FA5">
        <w:rPr>
          <w:b/>
          <w:bCs/>
        </w:rPr>
        <w:t>Feb 1991 – Oct 1999 | St. Louis, MO (Hybrid)</w:t>
      </w:r>
    </w:p>
    <w:p w14:paraId="7829AB98" w14:textId="77777777" w:rsidR="00706FA5" w:rsidRPr="00706FA5" w:rsidRDefault="00706FA5" w:rsidP="00706FA5">
      <w:pPr>
        <w:numPr>
          <w:ilvl w:val="0"/>
          <w:numId w:val="4"/>
        </w:numPr>
      </w:pPr>
      <w:r w:rsidRPr="00706FA5">
        <w:t>Managed inventory operations for Kmart Corporation, optimizing supply chain efficiency</w:t>
      </w:r>
    </w:p>
    <w:p w14:paraId="71A8F089" w14:textId="77777777" w:rsidR="00706FA5" w:rsidRPr="00706FA5" w:rsidRDefault="00706FA5" w:rsidP="00706FA5">
      <w:pPr>
        <w:numPr>
          <w:ilvl w:val="0"/>
          <w:numId w:val="4"/>
        </w:numPr>
      </w:pPr>
      <w:r w:rsidRPr="00706FA5">
        <w:t>Conducted site visits to distribution centers to ensure compliance and performance</w:t>
      </w:r>
    </w:p>
    <w:p w14:paraId="79209D98" w14:textId="77777777" w:rsidR="00706FA5" w:rsidRPr="00706FA5" w:rsidRDefault="00706FA5" w:rsidP="00706FA5">
      <w:pPr>
        <w:numPr>
          <w:ilvl w:val="0"/>
          <w:numId w:val="4"/>
        </w:numPr>
      </w:pPr>
      <w:r w:rsidRPr="00706FA5">
        <w:t>Transitioned to managing military accounts, showcasing adaptability and cross-sector expertise</w:t>
      </w:r>
    </w:p>
    <w:p w14:paraId="734ACAB9" w14:textId="77777777" w:rsidR="00706FA5" w:rsidRPr="00706FA5" w:rsidRDefault="00000000" w:rsidP="00706FA5">
      <w:r>
        <w:pict w14:anchorId="69B933D5">
          <v:rect id="_x0000_i1030" style="width:0;height:1.5pt" o:hralign="center" o:hrstd="t" o:hr="t" fillcolor="gray" stroked="f"/>
        </w:pict>
      </w:r>
    </w:p>
    <w:p w14:paraId="17501AD0" w14:textId="77777777" w:rsidR="00706FA5" w:rsidRPr="00706FA5" w:rsidRDefault="00706FA5" w:rsidP="00706FA5">
      <w:pPr>
        <w:rPr>
          <w:b/>
          <w:bCs/>
        </w:rPr>
      </w:pPr>
      <w:r w:rsidRPr="00706FA5">
        <w:rPr>
          <w:b/>
          <w:bCs/>
        </w:rPr>
        <w:t>Union Carpenter (Apprenticeship)</w:t>
      </w:r>
    </w:p>
    <w:p w14:paraId="77215DEC" w14:textId="77777777" w:rsidR="00706FA5" w:rsidRPr="00706FA5" w:rsidRDefault="00706FA5" w:rsidP="00706FA5">
      <w:r w:rsidRPr="00706FA5">
        <w:rPr>
          <w:b/>
          <w:bCs/>
        </w:rPr>
        <w:t>Local 47 – United Brotherhood of Carpenters and Joiners</w:t>
      </w:r>
      <w:r w:rsidRPr="00706FA5">
        <w:br/>
      </w:r>
      <w:r w:rsidRPr="00706FA5">
        <w:rPr>
          <w:b/>
          <w:bCs/>
        </w:rPr>
        <w:t>Jan 1982 – Jun 1986 | St. Louis Metropolitan Area (On-site)</w:t>
      </w:r>
    </w:p>
    <w:p w14:paraId="561D280F" w14:textId="77777777" w:rsidR="00706FA5" w:rsidRPr="00706FA5" w:rsidRDefault="00706FA5" w:rsidP="00706FA5">
      <w:pPr>
        <w:numPr>
          <w:ilvl w:val="0"/>
          <w:numId w:val="5"/>
        </w:numPr>
      </w:pPr>
      <w:r w:rsidRPr="00706FA5">
        <w:t>Applied advanced math and carpentry skills to residential and commercial construction projects</w:t>
      </w:r>
    </w:p>
    <w:p w14:paraId="3796B512" w14:textId="77777777" w:rsidR="00706FA5" w:rsidRPr="00706FA5" w:rsidRDefault="00706FA5" w:rsidP="00706FA5">
      <w:pPr>
        <w:numPr>
          <w:ilvl w:val="0"/>
          <w:numId w:val="5"/>
        </w:numPr>
      </w:pPr>
      <w:r w:rsidRPr="00706FA5">
        <w:t>Contributed to builds ranging from auto manufacturing facilities to luxury homes</w:t>
      </w:r>
    </w:p>
    <w:p w14:paraId="2BAD436A" w14:textId="77777777" w:rsidR="00706FA5" w:rsidRPr="00706FA5" w:rsidRDefault="00706FA5" w:rsidP="00706FA5">
      <w:pPr>
        <w:numPr>
          <w:ilvl w:val="0"/>
          <w:numId w:val="5"/>
        </w:numPr>
      </w:pPr>
      <w:r w:rsidRPr="00706FA5">
        <w:t>Maintained high standards of craftsmanship and safety across diverse job sites</w:t>
      </w:r>
    </w:p>
    <w:p w14:paraId="3100051D" w14:textId="77777777" w:rsidR="00706FA5" w:rsidRPr="00706FA5" w:rsidRDefault="00000000" w:rsidP="00706FA5">
      <w:r>
        <w:pict w14:anchorId="010668FF">
          <v:rect id="_x0000_i1031" style="width:0;height:1.5pt" o:hralign="center" o:hrstd="t" o:hr="t" fillcolor="gray" stroked="f"/>
        </w:pict>
      </w:r>
    </w:p>
    <w:p w14:paraId="68D0E793" w14:textId="77777777" w:rsidR="00706FA5" w:rsidRPr="00706FA5" w:rsidRDefault="00706FA5" w:rsidP="00706FA5">
      <w:pPr>
        <w:rPr>
          <w:b/>
          <w:bCs/>
        </w:rPr>
      </w:pPr>
      <w:r w:rsidRPr="00706FA5">
        <w:rPr>
          <w:rFonts w:ascii="Segoe UI Emoji" w:hAnsi="Segoe UI Emoji" w:cs="Segoe UI Emoji"/>
          <w:b/>
          <w:bCs/>
        </w:rPr>
        <w:t>🛠️</w:t>
      </w:r>
      <w:r w:rsidRPr="00706FA5">
        <w:rPr>
          <w:b/>
          <w:bCs/>
        </w:rPr>
        <w:t xml:space="preserve"> Skills &amp; Technologies</w:t>
      </w:r>
    </w:p>
    <w:p w14:paraId="3150DB87" w14:textId="77777777" w:rsidR="00706FA5" w:rsidRDefault="00706FA5" w:rsidP="00706FA5">
      <w:pPr>
        <w:numPr>
          <w:ilvl w:val="0"/>
          <w:numId w:val="6"/>
        </w:numPr>
      </w:pPr>
      <w:r w:rsidRPr="00706FA5">
        <w:rPr>
          <w:b/>
          <w:bCs/>
        </w:rPr>
        <w:t>Cloud Platforms:</w:t>
      </w:r>
      <w:r w:rsidRPr="00706FA5">
        <w:t xml:space="preserve"> Microsoft Azure, Azure AI Studio, Azure Teams</w:t>
      </w:r>
    </w:p>
    <w:p w14:paraId="78F718CF" w14:textId="3A72FC14" w:rsidR="00A55C02" w:rsidRPr="00706FA5" w:rsidRDefault="00A55C02" w:rsidP="00706FA5">
      <w:pPr>
        <w:numPr>
          <w:ilvl w:val="0"/>
          <w:numId w:val="6"/>
        </w:numPr>
      </w:pPr>
      <w:r>
        <w:rPr>
          <w:b/>
          <w:bCs/>
        </w:rPr>
        <w:t>HandsOn Dev:</w:t>
      </w:r>
      <w:r>
        <w:t xml:space="preserve"> </w:t>
      </w:r>
      <w:r w:rsidRPr="00345ECF">
        <w:t>Engineered proof-of-concept solutions using Azure OpenAI and Power Platform, showcasing “art of the possible” to stakeholders.</w:t>
      </w:r>
    </w:p>
    <w:p w14:paraId="06029DD1" w14:textId="77777777" w:rsidR="00706FA5" w:rsidRPr="00706FA5" w:rsidRDefault="00706FA5" w:rsidP="00706FA5">
      <w:pPr>
        <w:numPr>
          <w:ilvl w:val="0"/>
          <w:numId w:val="6"/>
        </w:numPr>
      </w:pPr>
      <w:r w:rsidRPr="00706FA5">
        <w:rPr>
          <w:b/>
          <w:bCs/>
        </w:rPr>
        <w:t>Accessibility:</w:t>
      </w:r>
      <w:r w:rsidRPr="00706FA5">
        <w:t xml:space="preserve"> WCAG 2.1, DHS Trusted Tester Certification</w:t>
      </w:r>
    </w:p>
    <w:p w14:paraId="2D6D1140" w14:textId="77777777" w:rsidR="00706FA5" w:rsidRPr="00706FA5" w:rsidRDefault="00706FA5" w:rsidP="00706FA5">
      <w:pPr>
        <w:numPr>
          <w:ilvl w:val="0"/>
          <w:numId w:val="6"/>
        </w:numPr>
      </w:pPr>
      <w:r w:rsidRPr="00706FA5">
        <w:rPr>
          <w:b/>
          <w:bCs/>
        </w:rPr>
        <w:t>Collaboration Tools:</w:t>
      </w:r>
      <w:r w:rsidRPr="00706FA5">
        <w:t xml:space="preserve"> SharePoint, Microsoft 365, Teams</w:t>
      </w:r>
    </w:p>
    <w:p w14:paraId="4C3B922D" w14:textId="77777777" w:rsidR="00706FA5" w:rsidRPr="00706FA5" w:rsidRDefault="00706FA5" w:rsidP="00706FA5">
      <w:pPr>
        <w:numPr>
          <w:ilvl w:val="0"/>
          <w:numId w:val="6"/>
        </w:numPr>
      </w:pPr>
      <w:r w:rsidRPr="00706FA5">
        <w:rPr>
          <w:b/>
          <w:bCs/>
        </w:rPr>
        <w:t>Web &amp; Infrastructure:</w:t>
      </w:r>
      <w:r w:rsidRPr="00706FA5">
        <w:t xml:space="preserve"> DNS Management, Email Systems, Server Redundancy</w:t>
      </w:r>
    </w:p>
    <w:p w14:paraId="24639E98" w14:textId="77777777" w:rsidR="00706FA5" w:rsidRPr="00706FA5" w:rsidRDefault="00706FA5" w:rsidP="00706FA5">
      <w:pPr>
        <w:numPr>
          <w:ilvl w:val="0"/>
          <w:numId w:val="6"/>
        </w:numPr>
      </w:pPr>
      <w:r w:rsidRPr="00706FA5">
        <w:rPr>
          <w:b/>
          <w:bCs/>
        </w:rPr>
        <w:t>AI &amp; Ethics:</w:t>
      </w:r>
      <w:r w:rsidRPr="00706FA5">
        <w:t xml:space="preserve"> Responsible AI, Fairness, Transparency, Model Evaluation</w:t>
      </w:r>
    </w:p>
    <w:p w14:paraId="1CC7E352" w14:textId="77777777" w:rsidR="00706FA5" w:rsidRPr="00706FA5" w:rsidRDefault="00706FA5" w:rsidP="00706FA5">
      <w:pPr>
        <w:numPr>
          <w:ilvl w:val="0"/>
          <w:numId w:val="6"/>
        </w:numPr>
      </w:pPr>
      <w:r w:rsidRPr="00706FA5">
        <w:rPr>
          <w:b/>
          <w:bCs/>
        </w:rPr>
        <w:t>Supply Chain:</w:t>
      </w:r>
      <w:r w:rsidRPr="00706FA5">
        <w:t xml:space="preserve"> Inventory Management, Distribution Oversight, Military Logistics</w:t>
      </w:r>
    </w:p>
    <w:p w14:paraId="517E972A" w14:textId="75E7FFA1" w:rsidR="00706FA5" w:rsidRDefault="00706FA5" w:rsidP="00A55C02">
      <w:pPr>
        <w:numPr>
          <w:ilvl w:val="0"/>
          <w:numId w:val="6"/>
        </w:numPr>
      </w:pPr>
      <w:r w:rsidRPr="00706FA5">
        <w:rPr>
          <w:b/>
          <w:bCs/>
        </w:rPr>
        <w:t>Construction:</w:t>
      </w:r>
      <w:r w:rsidRPr="00706FA5">
        <w:t xml:space="preserve"> Carpentry, Blueprint Reading, Site Safety</w:t>
      </w:r>
    </w:p>
    <w:sectPr w:rsidR="00706FA5" w:rsidSect="00706FA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5E3B38"/>
    <w:multiLevelType w:val="multilevel"/>
    <w:tmpl w:val="13421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6A51DF"/>
    <w:multiLevelType w:val="multilevel"/>
    <w:tmpl w:val="1E6A1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4875F7"/>
    <w:multiLevelType w:val="multilevel"/>
    <w:tmpl w:val="CFF8E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0249C7"/>
    <w:multiLevelType w:val="multilevel"/>
    <w:tmpl w:val="59625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452A83"/>
    <w:multiLevelType w:val="multilevel"/>
    <w:tmpl w:val="417A4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C90FF6"/>
    <w:multiLevelType w:val="multilevel"/>
    <w:tmpl w:val="FB1AA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2B6C2E"/>
    <w:multiLevelType w:val="multilevel"/>
    <w:tmpl w:val="F8A21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265818">
    <w:abstractNumId w:val="4"/>
  </w:num>
  <w:num w:numId="2" w16cid:durableId="31075995">
    <w:abstractNumId w:val="0"/>
  </w:num>
  <w:num w:numId="3" w16cid:durableId="1222323609">
    <w:abstractNumId w:val="2"/>
  </w:num>
  <w:num w:numId="4" w16cid:durableId="616759613">
    <w:abstractNumId w:val="6"/>
  </w:num>
  <w:num w:numId="5" w16cid:durableId="98725324">
    <w:abstractNumId w:val="3"/>
  </w:num>
  <w:num w:numId="6" w16cid:durableId="700324372">
    <w:abstractNumId w:val="5"/>
  </w:num>
  <w:num w:numId="7" w16cid:durableId="2812342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FA5"/>
    <w:rsid w:val="003B31D0"/>
    <w:rsid w:val="00487DDB"/>
    <w:rsid w:val="00706FA5"/>
    <w:rsid w:val="007D29A9"/>
    <w:rsid w:val="00A55C02"/>
    <w:rsid w:val="00E9260E"/>
    <w:rsid w:val="00F43E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15614"/>
  <w15:chartTrackingRefBased/>
  <w15:docId w15:val="{4B2C1BA0-585B-4D33-9992-210491FEC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6F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06F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06FA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06FA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06FA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06F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6F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6F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6F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6FA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06FA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06FA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06FA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06FA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06F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6F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6F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6FA5"/>
    <w:rPr>
      <w:rFonts w:eastAsiaTheme="majorEastAsia" w:cstheme="majorBidi"/>
      <w:color w:val="272727" w:themeColor="text1" w:themeTint="D8"/>
    </w:rPr>
  </w:style>
  <w:style w:type="paragraph" w:styleId="Title">
    <w:name w:val="Title"/>
    <w:basedOn w:val="Normal"/>
    <w:next w:val="Normal"/>
    <w:link w:val="TitleChar"/>
    <w:uiPriority w:val="10"/>
    <w:qFormat/>
    <w:rsid w:val="00706F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6F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6F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6F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6FA5"/>
    <w:pPr>
      <w:spacing w:before="160"/>
      <w:jc w:val="center"/>
    </w:pPr>
    <w:rPr>
      <w:i/>
      <w:iCs/>
      <w:color w:val="404040" w:themeColor="text1" w:themeTint="BF"/>
    </w:rPr>
  </w:style>
  <w:style w:type="character" w:customStyle="1" w:styleId="QuoteChar">
    <w:name w:val="Quote Char"/>
    <w:basedOn w:val="DefaultParagraphFont"/>
    <w:link w:val="Quote"/>
    <w:uiPriority w:val="29"/>
    <w:rsid w:val="00706FA5"/>
    <w:rPr>
      <w:i/>
      <w:iCs/>
      <w:color w:val="404040" w:themeColor="text1" w:themeTint="BF"/>
    </w:rPr>
  </w:style>
  <w:style w:type="paragraph" w:styleId="ListParagraph">
    <w:name w:val="List Paragraph"/>
    <w:basedOn w:val="Normal"/>
    <w:uiPriority w:val="34"/>
    <w:qFormat/>
    <w:rsid w:val="00706FA5"/>
    <w:pPr>
      <w:ind w:left="720"/>
      <w:contextualSpacing/>
    </w:pPr>
  </w:style>
  <w:style w:type="character" w:styleId="IntenseEmphasis">
    <w:name w:val="Intense Emphasis"/>
    <w:basedOn w:val="DefaultParagraphFont"/>
    <w:uiPriority w:val="21"/>
    <w:qFormat/>
    <w:rsid w:val="00706FA5"/>
    <w:rPr>
      <w:i/>
      <w:iCs/>
      <w:color w:val="0F4761" w:themeColor="accent1" w:themeShade="BF"/>
    </w:rPr>
  </w:style>
  <w:style w:type="paragraph" w:styleId="IntenseQuote">
    <w:name w:val="Intense Quote"/>
    <w:basedOn w:val="Normal"/>
    <w:next w:val="Normal"/>
    <w:link w:val="IntenseQuoteChar"/>
    <w:uiPriority w:val="30"/>
    <w:qFormat/>
    <w:rsid w:val="00706F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6FA5"/>
    <w:rPr>
      <w:i/>
      <w:iCs/>
      <w:color w:val="0F4761" w:themeColor="accent1" w:themeShade="BF"/>
    </w:rPr>
  </w:style>
  <w:style w:type="character" w:styleId="IntenseReference">
    <w:name w:val="Intense Reference"/>
    <w:basedOn w:val="DefaultParagraphFont"/>
    <w:uiPriority w:val="32"/>
    <w:qFormat/>
    <w:rsid w:val="00706FA5"/>
    <w:rPr>
      <w:b/>
      <w:bCs/>
      <w:smallCaps/>
      <w:color w:val="0F4761" w:themeColor="accent1" w:themeShade="BF"/>
      <w:spacing w:val="5"/>
    </w:rPr>
  </w:style>
  <w:style w:type="character" w:styleId="Hyperlink">
    <w:name w:val="Hyperlink"/>
    <w:basedOn w:val="DefaultParagraphFont"/>
    <w:uiPriority w:val="99"/>
    <w:unhideWhenUsed/>
    <w:rsid w:val="00706FA5"/>
    <w:rPr>
      <w:color w:val="467886" w:themeColor="hyperlink"/>
      <w:u w:val="single"/>
    </w:rPr>
  </w:style>
  <w:style w:type="character" w:styleId="UnresolvedMention">
    <w:name w:val="Unresolved Mention"/>
    <w:basedOn w:val="DefaultParagraphFont"/>
    <w:uiPriority w:val="99"/>
    <w:semiHidden/>
    <w:unhideWhenUsed/>
    <w:rsid w:val="00706FA5"/>
    <w:rPr>
      <w:color w:val="605E5C"/>
      <w:shd w:val="clear" w:color="auto" w:fill="E1DFDD"/>
    </w:rPr>
  </w:style>
  <w:style w:type="table" w:styleId="TableGrid">
    <w:name w:val="Table Grid"/>
    <w:basedOn w:val="TableNormal"/>
    <w:uiPriority w:val="39"/>
    <w:rsid w:val="00706F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linkedin.com/in/gregory-woodruff-86915a30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540</Words>
  <Characters>3083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Woodruff</dc:creator>
  <cp:keywords/>
  <dc:description/>
  <cp:lastModifiedBy>Gregory Woodruff</cp:lastModifiedBy>
  <cp:revision>2</cp:revision>
  <dcterms:created xsi:type="dcterms:W3CDTF">2025-08-26T02:24:00Z</dcterms:created>
  <dcterms:modified xsi:type="dcterms:W3CDTF">2025-08-26T02:24:00Z</dcterms:modified>
</cp:coreProperties>
</file>