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[TITLE — short, e.g., FASCSA in the AI Era]</w:t>
      </w:r>
    </w:p>
    <w:p>
      <w:pPr>
        <w:pStyle w:val="Subtitle"/>
      </w:pPr>
      <w:r>
        <w:t xml:space="preserve">[Subtitle — the specific holding or question, e.g., The D.C. Circuit's Anthropic Stay Denial and the Merits Questions Reserved for May 19]</w:t>
      </w:r>
    </w:p>
    <w:p>
      <w:pPr>
        <w:pStyle w:val="Byline"/>
      </w:pPr>
      <w:r>
        <w:t xml:space="preserve">AI Law Weekly · [Month D, YYYY]</w:t>
      </w:r>
    </w:p>
    <w:p>
      <w:pPr>
        <w:pStyle w:val="Normal"/>
      </w:pPr>
      <w:r>
        <w:t xml:space="preserve">[LEAD — no heading. One paragraph: what happened, why it is legally significant, and the question this piece examines.]</w:t>
      </w:r>
      <w:r>
        <w:rPr>
          <w:rStyle w:val="EndnoteReference"/>
        </w:rPr>
        <w:endnoteReference w:id="1"/>
      </w:r>
    </w:p>
    <w:p>
      <w:pPr>
        <w:pStyle w:val="Heading1"/>
      </w:pPr>
      <w:r>
        <w:t xml:space="preserve">Background</w:t>
      </w:r>
    </w:p>
    <w:p>
      <w:pPr>
        <w:pStyle w:val="Normal"/>
      </w:pPr>
      <w:r>
        <w:t xml:space="preserve">[Background — parties, forum, and procedural posture or regulatory context. One paragraph.]</w:t>
      </w:r>
    </w:p>
    <w:p>
      <w:pPr>
        <w:pStyle w:val="Heading1"/>
      </w:pPr>
      <w:r>
        <w:t xml:space="preserve">Analysis</w:t>
      </w:r>
    </w:p>
    <w:p>
      <w:pPr>
        <w:pStyle w:val="Heading2"/>
      </w:pPr>
      <w:r>
        <w:t xml:space="preserve">[Analysis subheading 1 — descriptive, not a question]</w:t>
      </w:r>
    </w:p>
    <w:p>
      <w:pPr>
        <w:pStyle w:val="Normal"/>
      </w:pPr>
      <w:r>
        <w:t xml:space="preserve">[Analysis paragraph 1. Italicize case names; cite essential sources with blue hyperlinks in endnotes.]</w:t>
      </w:r>
    </w:p>
    <w:p>
      <w:pPr>
        <w:pStyle w:val="Heading2"/>
      </w:pPr>
      <w:r>
        <w:t xml:space="preserve">[Analysis subheading 2]</w:t>
      </w:r>
    </w:p>
    <w:p>
      <w:pPr>
        <w:pStyle w:val="Normal"/>
      </w:pPr>
      <w:r>
        <w:t xml:space="preserve">[Analysis paragraph 2.]</w:t>
      </w:r>
    </w:p>
    <w:p>
      <w:pPr>
        <w:pStyle w:val="Heading2"/>
      </w:pPr>
      <w:r>
        <w:t xml:space="preserve">[Analysis subheading 3 — optional]</w:t>
      </w:r>
    </w:p>
    <w:p>
      <w:pPr>
        <w:pStyle w:val="Normal"/>
      </w:pPr>
      <w:r>
        <w:t xml:space="preserve">[Analysis paragraph 3.]</w:t>
      </w:r>
    </w:p>
    <w:p>
      <w:pPr>
        <w:pStyle w:val="Heading1"/>
      </w:pPr>
      <w:r>
        <w:t xml:space="preserve">Takeaways</w:t>
      </w:r>
    </w:p>
    <w:p>
      <w:pPr>
        <w:pStyle w:val="ListBullet"/>
      </w:pPr>
      <w:r>
        <w:t xml:space="preserve">[Takeaway 1 — one descriptive sentence, no advice.]</w:t>
      </w:r>
    </w:p>
    <w:p>
      <w:pPr>
        <w:pStyle w:val="ListBullet"/>
      </w:pPr>
      <w:r>
        <w:t xml:space="preserve">[Takeaway 2.]</w:t>
      </w:r>
    </w:p>
    <w:p>
      <w:pPr>
        <w:pStyle w:val="ListBullet"/>
      </w:pPr>
      <w:r>
        <w:t xml:space="preserve">[Takeaway 3.]</w:t>
      </w:r>
    </w:p>
    <w:p>
      <w:pPr>
        <w:pStyle w:val="ListBullet"/>
      </w:pPr>
      <w:r>
        <w:t xml:space="preserve">[Takeaway 4.]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[Endnote 1 — Bluebook citation; </w:t>
      </w:r>
      <w:r>
        <w:rPr>
          <w:i/>
        </w:rPr>
        <w:t xml:space="preserve">case name italic</w:t>
      </w:r>
      <w:r>
        <w:t xml:space="preserve">; primary-source URL as a blue hyperlink: </w:t>
      </w:r>
      <w:hyperlink r:id="rId1" w:history="1">
        <w:r>
          <w:rPr>
            <w:rStyle w:val="Hyperlink"/>
          </w:rPr>
          <w:t xml:space="preserve">https://primary-source</w:t>
        </w:r>
      </w:hyperlink>
      <w:r>
        <w:t xml:space="preserve">]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Georgia">
    <w:panose1 w:val="02040502050405020303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endnotePr>
    <w:numFmt w:val="decimal"/>
    <w:endnote w:id="-1"/>
    <w:endnote w:id="0"/>
  </w:end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hAnsi="Georgia" w:cs="Georgia"/>
        <w:sz w:val="22"/>
        <w:szCs w:val="22"/>
      </w:rPr>
    </w:rPrDefault>
    <w:pPrDefault>
      <w:pPr>
        <w:spacing w:after="160" w:line="276" w:lineRule="auto"/>
        <w:jc w:val="left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color w:val="000000"/>
      <w:sz w:val="28"/>
      <w:szCs w:val="28"/>
    </w:rPr>
  </w:style>
  <w:style w:type="paragraph" w:styleId="Subtitle">
    <w:name w:val="Subtitle"/>
    <w:basedOn w:val="Normal"/>
    <w:next w:val="Normal"/>
    <w:qFormat/>
    <w:pPr>
      <w:spacing w:after="120"/>
    </w:pPr>
    <w:rPr>
      <w:i/>
      <w:iCs/>
      <w:color w:val="000000"/>
      <w:sz w:val="26"/>
      <w:szCs w:val="26"/>
    </w:rPr>
  </w:style>
  <w:style w:type="paragraph" w:styleId="Byline">
    <w:name w:val="Byline"/>
    <w:basedOn w:val="Normal"/>
    <w:next w:val="Normal"/>
    <w:qFormat/>
    <w:pPr>
      <w:spacing w:after="240"/>
    </w:pPr>
    <w:rPr>
      <w:i/>
      <w:iCs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160" w:after="80"/>
      <w:outlineLvl w:val="1"/>
    </w:pPr>
    <w:rPr>
      <w:b/>
      <w:color w:val="000000"/>
      <w:sz w:val="22"/>
      <w:szCs w:val="22"/>
    </w:rPr>
  </w:style>
  <w:style w:type="paragraph" w:styleId="ListBullet">
    <w:name w:val="List Bullet"/>
    <w:basedOn w:val="Normal"/>
    <w:qFormat/>
    <w:pPr>
      <w:numPr>
        <w:numId w:val="1"/>
      </w:numPr>
      <w:spacing w:after="80"/>
      <w:ind w:left="360" w:hanging="360"/>
    </w:p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endnotes" Target="endnotes.xml"/>
  <Relationship Id="rId4" Type="http://schemas.openxmlformats.org/officeDocument/2006/relationships/numbering" Target="numbering.xml"/>
  <Relationship Id="rId5" Type="http://schemas.openxmlformats.org/officeDocument/2006/relationships/fontTable" Target="fontTable.xml"/>
</Relationships>
</file>

<file path=word/_rels/endnotes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example.gov/primary-source" TargetMode="External"/>
</Relationships>
</file>