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AC16" w14:textId="676E41F7" w:rsidR="00BA1210" w:rsidRPr="00BA1210" w:rsidRDefault="00F675A8" w:rsidP="00857BF4">
      <w:pPr>
        <w:spacing w:after="0"/>
        <w:ind w:left="360"/>
        <w:jc w:val="both"/>
        <w:rPr>
          <w:rFonts w:ascii="Arial" w:hAnsi="Arial" w:cs="Arial"/>
          <w:b/>
          <w:bCs/>
          <w:i/>
          <w:iCs/>
          <w:sz w:val="36"/>
          <w:szCs w:val="36"/>
        </w:rPr>
      </w:pPr>
      <w:r>
        <w:rPr>
          <w:rFonts w:ascii="Arial" w:hAnsi="Arial" w:cs="Arial"/>
          <w:b/>
          <w:bCs/>
          <w:i/>
          <w:iCs/>
          <w:sz w:val="36"/>
          <w:szCs w:val="36"/>
        </w:rPr>
        <w:t>L</w:t>
      </w:r>
      <w:r w:rsidR="00BA1210" w:rsidRPr="00BA1210">
        <w:rPr>
          <w:rFonts w:ascii="Arial" w:hAnsi="Arial" w:cs="Arial"/>
          <w:b/>
          <w:bCs/>
          <w:i/>
          <w:iCs/>
          <w:sz w:val="36"/>
          <w:szCs w:val="36"/>
        </w:rPr>
        <w:t xml:space="preserve">uminous </w:t>
      </w:r>
      <w:r>
        <w:rPr>
          <w:rFonts w:ascii="Arial" w:hAnsi="Arial" w:cs="Arial"/>
          <w:b/>
          <w:bCs/>
          <w:i/>
          <w:iCs/>
          <w:sz w:val="36"/>
          <w:szCs w:val="36"/>
        </w:rPr>
        <w:t>Bio</w:t>
      </w:r>
      <w:r w:rsidR="00BA1210" w:rsidRPr="00BA1210">
        <w:rPr>
          <w:rFonts w:ascii="Arial" w:hAnsi="Arial" w:cs="Arial"/>
          <w:b/>
          <w:bCs/>
          <w:i/>
          <w:iCs/>
          <w:sz w:val="36"/>
          <w:szCs w:val="36"/>
        </w:rPr>
        <w:t>Solutions</w:t>
      </w:r>
    </w:p>
    <w:p w14:paraId="6FFE9FAA" w14:textId="77777777" w:rsidR="00BA1210" w:rsidRDefault="00BA1210" w:rsidP="00857BF4">
      <w:pPr>
        <w:spacing w:after="0"/>
        <w:ind w:left="360"/>
        <w:jc w:val="both"/>
        <w:rPr>
          <w:rFonts w:ascii="Arial" w:hAnsi="Arial" w:cs="Arial"/>
          <w:b/>
          <w:bCs/>
        </w:rPr>
      </w:pPr>
    </w:p>
    <w:p w14:paraId="18B9CE5C" w14:textId="613C50FB" w:rsidR="00BF459E" w:rsidRPr="00BA1210" w:rsidRDefault="00BF459E" w:rsidP="00857BF4">
      <w:pPr>
        <w:spacing w:after="0"/>
        <w:ind w:left="360"/>
        <w:jc w:val="both"/>
        <w:rPr>
          <w:rFonts w:ascii="Arial" w:hAnsi="Arial" w:cs="Arial"/>
          <w:b/>
          <w:bCs/>
          <w:sz w:val="24"/>
          <w:szCs w:val="24"/>
        </w:rPr>
      </w:pPr>
      <w:r w:rsidRPr="00BA1210">
        <w:rPr>
          <w:rFonts w:ascii="Arial" w:hAnsi="Arial" w:cs="Arial"/>
          <w:b/>
          <w:bCs/>
          <w:sz w:val="24"/>
          <w:szCs w:val="24"/>
        </w:rPr>
        <w:t xml:space="preserve">Bacterial biosensor technology for </w:t>
      </w:r>
      <w:r w:rsidR="00BA1210">
        <w:rPr>
          <w:rFonts w:ascii="Arial" w:hAnsi="Arial" w:cs="Arial"/>
          <w:b/>
          <w:bCs/>
          <w:sz w:val="24"/>
          <w:szCs w:val="24"/>
        </w:rPr>
        <w:t>specific</w:t>
      </w:r>
      <w:r w:rsidRPr="00BA1210">
        <w:rPr>
          <w:rFonts w:ascii="Arial" w:hAnsi="Arial" w:cs="Arial"/>
          <w:b/>
          <w:bCs/>
          <w:sz w:val="24"/>
          <w:szCs w:val="24"/>
        </w:rPr>
        <w:t xml:space="preserve"> detection of naphthenic acids.</w:t>
      </w:r>
    </w:p>
    <w:p w14:paraId="24E231E1" w14:textId="77777777" w:rsidR="00BA1210" w:rsidRPr="00BA1210" w:rsidRDefault="00BA1210" w:rsidP="00857BF4">
      <w:pPr>
        <w:spacing w:after="0"/>
        <w:ind w:left="360"/>
        <w:jc w:val="both"/>
        <w:rPr>
          <w:rFonts w:ascii="Arial" w:hAnsi="Arial" w:cs="Arial"/>
          <w:sz w:val="24"/>
          <w:szCs w:val="24"/>
        </w:rPr>
      </w:pPr>
    </w:p>
    <w:p w14:paraId="514A722A" w14:textId="26FBE776" w:rsidR="00BA1210" w:rsidRPr="00BA1210" w:rsidRDefault="00BA1210" w:rsidP="00857BF4">
      <w:pPr>
        <w:spacing w:after="0"/>
        <w:ind w:left="360"/>
        <w:jc w:val="both"/>
        <w:rPr>
          <w:rFonts w:ascii="Arial" w:hAnsi="Arial" w:cs="Arial"/>
          <w:b/>
          <w:bCs/>
          <w:sz w:val="24"/>
          <w:szCs w:val="24"/>
        </w:rPr>
      </w:pPr>
      <w:r w:rsidRPr="00BA1210">
        <w:rPr>
          <w:rFonts w:ascii="Arial" w:hAnsi="Arial" w:cs="Arial"/>
          <w:b/>
          <w:bCs/>
          <w:sz w:val="24"/>
          <w:szCs w:val="24"/>
        </w:rPr>
        <w:t>The problem</w:t>
      </w:r>
    </w:p>
    <w:p w14:paraId="62E3F8C7" w14:textId="4BD796F0" w:rsidR="00BA1210" w:rsidRPr="00BA1210" w:rsidRDefault="00F57CB3" w:rsidP="00857BF4">
      <w:pPr>
        <w:spacing w:after="0"/>
        <w:ind w:left="360"/>
        <w:jc w:val="both"/>
        <w:rPr>
          <w:rFonts w:ascii="Arial" w:hAnsi="Arial" w:cs="Arial"/>
          <w:sz w:val="24"/>
          <w:szCs w:val="24"/>
        </w:rPr>
      </w:pPr>
      <w:r w:rsidRPr="00BA1210">
        <w:rPr>
          <w:rFonts w:ascii="Arial" w:hAnsi="Arial" w:cs="Arial"/>
          <w:sz w:val="24"/>
          <w:szCs w:val="24"/>
        </w:rPr>
        <w:t>Oil sands mining in the Athabasca region generates large volumes of oil sands process-affected water (OSPW) that is stored long-term in tailings ponds. OSPW contains numerous organic compounds that are naturally present in the oil sands</w:t>
      </w:r>
      <w:r w:rsidR="00EE5F30">
        <w:rPr>
          <w:rFonts w:ascii="Arial" w:hAnsi="Arial" w:cs="Arial"/>
          <w:sz w:val="24"/>
          <w:szCs w:val="24"/>
        </w:rPr>
        <w:t>. These</w:t>
      </w:r>
      <w:r w:rsidR="00BA1210">
        <w:rPr>
          <w:rFonts w:ascii="Arial" w:hAnsi="Arial" w:cs="Arial"/>
          <w:sz w:val="24"/>
          <w:szCs w:val="24"/>
        </w:rPr>
        <w:t xml:space="preserve"> </w:t>
      </w:r>
      <w:r w:rsidRPr="00BA1210">
        <w:rPr>
          <w:rFonts w:ascii="Arial" w:hAnsi="Arial" w:cs="Arial"/>
          <w:sz w:val="24"/>
          <w:szCs w:val="24"/>
        </w:rPr>
        <w:t>include naphthenic acids</w:t>
      </w:r>
      <w:r w:rsidR="006430DE">
        <w:rPr>
          <w:rFonts w:ascii="Arial" w:hAnsi="Arial" w:cs="Arial"/>
          <w:sz w:val="24"/>
          <w:szCs w:val="24"/>
        </w:rPr>
        <w:t xml:space="preserve"> (NA)</w:t>
      </w:r>
      <w:r w:rsidRPr="00BA1210">
        <w:rPr>
          <w:rFonts w:ascii="Arial" w:hAnsi="Arial" w:cs="Arial"/>
          <w:sz w:val="24"/>
          <w:szCs w:val="24"/>
        </w:rPr>
        <w:t>, a complex family of acyclic and cyclic carboxylic acids, which are toxic to wildlife and humans at the concentrations</w:t>
      </w:r>
      <w:r w:rsidR="00C30129" w:rsidRPr="00BA1210">
        <w:rPr>
          <w:rFonts w:ascii="Arial" w:hAnsi="Arial" w:cs="Arial"/>
          <w:sz w:val="24"/>
          <w:szCs w:val="24"/>
        </w:rPr>
        <w:t xml:space="preserve"> </w:t>
      </w:r>
      <w:r w:rsidR="00F675A8">
        <w:rPr>
          <w:rFonts w:ascii="Arial" w:hAnsi="Arial" w:cs="Arial"/>
          <w:sz w:val="24"/>
          <w:szCs w:val="24"/>
        </w:rPr>
        <w:t>present in the</w:t>
      </w:r>
      <w:r w:rsidRPr="00BA1210">
        <w:rPr>
          <w:rFonts w:ascii="Arial" w:hAnsi="Arial" w:cs="Arial"/>
          <w:sz w:val="24"/>
          <w:szCs w:val="24"/>
        </w:rPr>
        <w:t xml:space="preserve"> tailings ponds.</w:t>
      </w:r>
      <w:r w:rsidR="001345B6" w:rsidRPr="00BA1210">
        <w:rPr>
          <w:rFonts w:ascii="Arial" w:hAnsi="Arial" w:cs="Arial"/>
          <w:sz w:val="24"/>
          <w:szCs w:val="24"/>
        </w:rPr>
        <w:t xml:space="preserve"> Long-term monitoring of ponds and surrounding freshwaters is necessary to ensure </w:t>
      </w:r>
      <w:r w:rsidR="00F42BE9" w:rsidRPr="00BA1210">
        <w:rPr>
          <w:rFonts w:ascii="Arial" w:hAnsi="Arial" w:cs="Arial"/>
          <w:sz w:val="24"/>
          <w:szCs w:val="24"/>
        </w:rPr>
        <w:t>environmental and human</w:t>
      </w:r>
      <w:r w:rsidR="001345B6" w:rsidRPr="00BA1210">
        <w:rPr>
          <w:rFonts w:ascii="Arial" w:hAnsi="Arial" w:cs="Arial"/>
          <w:sz w:val="24"/>
          <w:szCs w:val="24"/>
        </w:rPr>
        <w:t xml:space="preserve"> health in the region</w:t>
      </w:r>
      <w:r w:rsidR="00C910AF">
        <w:rPr>
          <w:rFonts w:ascii="Arial" w:hAnsi="Arial" w:cs="Arial"/>
          <w:sz w:val="24"/>
          <w:szCs w:val="24"/>
        </w:rPr>
        <w:t>, and to support sustainable bitumen mining.</w:t>
      </w:r>
    </w:p>
    <w:p w14:paraId="7597D2D1" w14:textId="77777777" w:rsidR="00BA1210" w:rsidRPr="00BA1210" w:rsidRDefault="00BA1210" w:rsidP="00857BF4">
      <w:pPr>
        <w:spacing w:after="0"/>
        <w:ind w:left="360"/>
        <w:jc w:val="both"/>
        <w:rPr>
          <w:rFonts w:ascii="Arial" w:hAnsi="Arial" w:cs="Arial"/>
          <w:sz w:val="24"/>
          <w:szCs w:val="24"/>
        </w:rPr>
      </w:pPr>
    </w:p>
    <w:p w14:paraId="4DD653FE" w14:textId="10AA7003" w:rsidR="00BA1210" w:rsidRPr="00BA1210" w:rsidRDefault="00BA1210" w:rsidP="00857BF4">
      <w:pPr>
        <w:spacing w:after="0"/>
        <w:ind w:left="360"/>
        <w:jc w:val="both"/>
        <w:rPr>
          <w:rFonts w:ascii="Arial" w:hAnsi="Arial" w:cs="Arial"/>
          <w:b/>
          <w:bCs/>
          <w:sz w:val="24"/>
          <w:szCs w:val="24"/>
        </w:rPr>
      </w:pPr>
      <w:r w:rsidRPr="00BA1210">
        <w:rPr>
          <w:rFonts w:ascii="Arial" w:hAnsi="Arial" w:cs="Arial"/>
          <w:b/>
          <w:bCs/>
          <w:sz w:val="24"/>
          <w:szCs w:val="24"/>
        </w:rPr>
        <w:t>The opportunity</w:t>
      </w:r>
    </w:p>
    <w:p w14:paraId="23EB17CF" w14:textId="7FE6EB34" w:rsidR="00F57CB3" w:rsidRPr="00BA1210" w:rsidRDefault="00BA1210" w:rsidP="00857BF4">
      <w:pPr>
        <w:spacing w:after="0"/>
        <w:ind w:left="360"/>
        <w:jc w:val="both"/>
        <w:rPr>
          <w:rFonts w:ascii="Arial" w:hAnsi="Arial" w:cs="Arial"/>
          <w:sz w:val="24"/>
          <w:szCs w:val="24"/>
        </w:rPr>
      </w:pPr>
      <w:r>
        <w:rPr>
          <w:rFonts w:ascii="Arial" w:hAnsi="Arial" w:cs="Arial"/>
          <w:sz w:val="24"/>
          <w:szCs w:val="24"/>
        </w:rPr>
        <w:t>A</w:t>
      </w:r>
      <w:r w:rsidR="00F57CB3" w:rsidRPr="00BA1210">
        <w:rPr>
          <w:rFonts w:ascii="Arial" w:hAnsi="Arial" w:cs="Arial"/>
          <w:sz w:val="24"/>
          <w:szCs w:val="24"/>
        </w:rPr>
        <w:t xml:space="preserve">nalytical chemistry </w:t>
      </w:r>
      <w:r>
        <w:rPr>
          <w:rFonts w:ascii="Arial" w:hAnsi="Arial" w:cs="Arial"/>
          <w:sz w:val="24"/>
          <w:szCs w:val="24"/>
        </w:rPr>
        <w:t>methods</w:t>
      </w:r>
      <w:r w:rsidR="00F57CB3" w:rsidRPr="00BA1210">
        <w:rPr>
          <w:rFonts w:ascii="Arial" w:hAnsi="Arial" w:cs="Arial"/>
          <w:sz w:val="24"/>
          <w:szCs w:val="24"/>
        </w:rPr>
        <w:t xml:space="preserve"> exist to monitor the presence of naphthenic acids in OSPW</w:t>
      </w:r>
      <w:r w:rsidR="0007782A">
        <w:rPr>
          <w:rFonts w:ascii="Arial" w:hAnsi="Arial" w:cs="Arial"/>
          <w:sz w:val="24"/>
          <w:szCs w:val="24"/>
        </w:rPr>
        <w:t xml:space="preserve">. </w:t>
      </w:r>
      <w:r w:rsidR="00F57CB3" w:rsidRPr="00BA1210">
        <w:rPr>
          <w:rFonts w:ascii="Arial" w:hAnsi="Arial" w:cs="Arial"/>
          <w:sz w:val="24"/>
          <w:szCs w:val="24"/>
        </w:rPr>
        <w:t xml:space="preserve">These methods require sophisticated </w:t>
      </w:r>
      <w:r w:rsidR="00BF459E" w:rsidRPr="00BA1210">
        <w:rPr>
          <w:rFonts w:ascii="Arial" w:hAnsi="Arial" w:cs="Arial"/>
          <w:sz w:val="24"/>
          <w:szCs w:val="24"/>
        </w:rPr>
        <w:t>analytical chemistry</w:t>
      </w:r>
      <w:r w:rsidR="00F57CB3" w:rsidRPr="00BA1210">
        <w:rPr>
          <w:rFonts w:ascii="Arial" w:hAnsi="Arial" w:cs="Arial"/>
          <w:sz w:val="24"/>
          <w:szCs w:val="24"/>
        </w:rPr>
        <w:t xml:space="preserve"> instruments to detect and characterize the compounds present in </w:t>
      </w:r>
      <w:r w:rsidR="0007782A">
        <w:rPr>
          <w:rFonts w:ascii="Arial" w:hAnsi="Arial" w:cs="Arial"/>
          <w:sz w:val="24"/>
          <w:szCs w:val="24"/>
        </w:rPr>
        <w:t>OSPW extracts</w:t>
      </w:r>
      <w:r w:rsidR="00F57CB3" w:rsidRPr="00BA1210">
        <w:rPr>
          <w:rFonts w:ascii="Arial" w:hAnsi="Arial" w:cs="Arial"/>
          <w:sz w:val="24"/>
          <w:szCs w:val="24"/>
        </w:rPr>
        <w:t xml:space="preserve">. We propose an alternative biological detection technology </w:t>
      </w:r>
      <w:r w:rsidR="00F42BE9" w:rsidRPr="00BA1210">
        <w:rPr>
          <w:rFonts w:ascii="Arial" w:hAnsi="Arial" w:cs="Arial"/>
          <w:sz w:val="24"/>
          <w:szCs w:val="24"/>
        </w:rPr>
        <w:t>for environmental monitoring</w:t>
      </w:r>
      <w:r>
        <w:rPr>
          <w:rFonts w:ascii="Arial" w:hAnsi="Arial" w:cs="Arial"/>
          <w:sz w:val="24"/>
          <w:szCs w:val="24"/>
        </w:rPr>
        <w:t>,</w:t>
      </w:r>
      <w:r w:rsidR="00F42BE9" w:rsidRPr="00BA1210">
        <w:rPr>
          <w:rFonts w:ascii="Arial" w:hAnsi="Arial" w:cs="Arial"/>
          <w:sz w:val="24"/>
          <w:szCs w:val="24"/>
        </w:rPr>
        <w:t xml:space="preserve"> </w:t>
      </w:r>
      <w:r>
        <w:rPr>
          <w:rFonts w:ascii="Arial" w:hAnsi="Arial" w:cs="Arial"/>
          <w:sz w:val="24"/>
          <w:szCs w:val="24"/>
        </w:rPr>
        <w:t>which has several advantages compared to conventional methods including l</w:t>
      </w:r>
      <w:r w:rsidR="00C30129" w:rsidRPr="00BA1210">
        <w:rPr>
          <w:rFonts w:ascii="Arial" w:hAnsi="Arial" w:cs="Arial"/>
          <w:sz w:val="24"/>
          <w:szCs w:val="24"/>
        </w:rPr>
        <w:t>ow</w:t>
      </w:r>
      <w:r w:rsidR="00F57CB3" w:rsidRPr="00BA1210">
        <w:rPr>
          <w:rFonts w:ascii="Arial" w:hAnsi="Arial" w:cs="Arial"/>
          <w:sz w:val="24"/>
          <w:szCs w:val="24"/>
        </w:rPr>
        <w:t xml:space="preserve"> cost, </w:t>
      </w:r>
      <w:r w:rsidR="00C30129" w:rsidRPr="00BA1210">
        <w:rPr>
          <w:rFonts w:ascii="Arial" w:hAnsi="Arial" w:cs="Arial"/>
          <w:sz w:val="24"/>
          <w:szCs w:val="24"/>
        </w:rPr>
        <w:t>high</w:t>
      </w:r>
      <w:r w:rsidR="00F57CB3" w:rsidRPr="00BA1210">
        <w:rPr>
          <w:rFonts w:ascii="Arial" w:hAnsi="Arial" w:cs="Arial"/>
          <w:sz w:val="24"/>
          <w:szCs w:val="24"/>
        </w:rPr>
        <w:t xml:space="preserve"> throughput, </w:t>
      </w:r>
      <w:r w:rsidR="00C30129" w:rsidRPr="00BA1210">
        <w:rPr>
          <w:rFonts w:ascii="Arial" w:hAnsi="Arial" w:cs="Arial"/>
          <w:sz w:val="24"/>
          <w:szCs w:val="24"/>
        </w:rPr>
        <w:t>simple</w:t>
      </w:r>
      <w:r w:rsidR="00F57CB3" w:rsidRPr="00BA1210">
        <w:rPr>
          <w:rFonts w:ascii="Arial" w:hAnsi="Arial" w:cs="Arial"/>
          <w:sz w:val="24"/>
          <w:szCs w:val="24"/>
        </w:rPr>
        <w:t xml:space="preserve">, </w:t>
      </w:r>
      <w:r w:rsidR="00C30129" w:rsidRPr="00BA1210">
        <w:rPr>
          <w:rFonts w:ascii="Arial" w:hAnsi="Arial" w:cs="Arial"/>
          <w:sz w:val="24"/>
          <w:szCs w:val="24"/>
        </w:rPr>
        <w:t>specific and</w:t>
      </w:r>
      <w:r w:rsidR="0007782A">
        <w:rPr>
          <w:rFonts w:ascii="Arial" w:hAnsi="Arial" w:cs="Arial"/>
          <w:sz w:val="24"/>
          <w:szCs w:val="24"/>
        </w:rPr>
        <w:t xml:space="preserve"> </w:t>
      </w:r>
      <w:r w:rsidR="00C30129" w:rsidRPr="00BA1210">
        <w:rPr>
          <w:rFonts w:ascii="Arial" w:hAnsi="Arial" w:cs="Arial"/>
          <w:sz w:val="24"/>
          <w:szCs w:val="24"/>
        </w:rPr>
        <w:t>sensitive.</w:t>
      </w:r>
      <w:r w:rsidR="00EE5F30">
        <w:rPr>
          <w:rFonts w:ascii="Arial" w:hAnsi="Arial" w:cs="Arial"/>
          <w:sz w:val="24"/>
          <w:szCs w:val="24"/>
        </w:rPr>
        <w:t xml:space="preserve"> Biosensors are ideal screening tools to test large numbers of samples, and to therefore provide greater resolution of </w:t>
      </w:r>
      <w:r w:rsidR="00C7058E">
        <w:rPr>
          <w:rFonts w:ascii="Arial" w:hAnsi="Arial" w:cs="Arial"/>
          <w:sz w:val="24"/>
          <w:szCs w:val="24"/>
        </w:rPr>
        <w:t>NA presence in the environment.</w:t>
      </w:r>
    </w:p>
    <w:p w14:paraId="0CFD2955" w14:textId="77777777" w:rsidR="00F57CB3" w:rsidRPr="00BA1210" w:rsidRDefault="00F57CB3" w:rsidP="00857BF4">
      <w:pPr>
        <w:spacing w:after="0"/>
        <w:ind w:left="360"/>
        <w:jc w:val="both"/>
        <w:rPr>
          <w:rFonts w:ascii="Arial" w:hAnsi="Arial" w:cs="Arial"/>
          <w:sz w:val="24"/>
          <w:szCs w:val="24"/>
        </w:rPr>
      </w:pPr>
    </w:p>
    <w:p w14:paraId="42610A4B" w14:textId="3926B18D" w:rsidR="00BA1210" w:rsidRPr="00BA1210" w:rsidRDefault="00BA1210" w:rsidP="00857BF4">
      <w:pPr>
        <w:spacing w:after="0"/>
        <w:ind w:left="360"/>
        <w:jc w:val="both"/>
        <w:rPr>
          <w:rFonts w:ascii="Arial" w:hAnsi="Arial" w:cs="Arial"/>
          <w:b/>
          <w:bCs/>
          <w:sz w:val="24"/>
          <w:szCs w:val="24"/>
        </w:rPr>
      </w:pPr>
      <w:r w:rsidRPr="00BA1210">
        <w:rPr>
          <w:rFonts w:ascii="Arial" w:hAnsi="Arial" w:cs="Arial"/>
          <w:b/>
          <w:bCs/>
          <w:sz w:val="24"/>
          <w:szCs w:val="24"/>
        </w:rPr>
        <w:t xml:space="preserve">The </w:t>
      </w:r>
      <w:r w:rsidR="00C910AF">
        <w:rPr>
          <w:rFonts w:ascii="Arial" w:hAnsi="Arial" w:cs="Arial"/>
          <w:b/>
          <w:bCs/>
          <w:sz w:val="24"/>
          <w:szCs w:val="24"/>
        </w:rPr>
        <w:t xml:space="preserve">NA biosensor </w:t>
      </w:r>
      <w:r w:rsidRPr="00BA1210">
        <w:rPr>
          <w:rFonts w:ascii="Arial" w:hAnsi="Arial" w:cs="Arial"/>
          <w:b/>
          <w:bCs/>
          <w:sz w:val="24"/>
          <w:szCs w:val="24"/>
        </w:rPr>
        <w:t>technology</w:t>
      </w:r>
    </w:p>
    <w:p w14:paraId="15DDD840" w14:textId="1D746ED6" w:rsidR="00BA1210" w:rsidRDefault="00F57CB3" w:rsidP="00857BF4">
      <w:pPr>
        <w:spacing w:after="0"/>
        <w:ind w:left="360"/>
        <w:jc w:val="both"/>
        <w:rPr>
          <w:rFonts w:ascii="Arial" w:hAnsi="Arial" w:cs="Arial"/>
          <w:sz w:val="24"/>
          <w:szCs w:val="24"/>
        </w:rPr>
      </w:pPr>
      <w:r w:rsidRPr="00BA1210">
        <w:rPr>
          <w:rFonts w:ascii="Arial" w:hAnsi="Arial" w:cs="Arial"/>
          <w:sz w:val="24"/>
          <w:szCs w:val="24"/>
        </w:rPr>
        <w:t xml:space="preserve">Biosensors are engineered bacteria that </w:t>
      </w:r>
      <w:r w:rsidR="00C910AF">
        <w:rPr>
          <w:rFonts w:ascii="Arial" w:hAnsi="Arial" w:cs="Arial"/>
          <w:sz w:val="24"/>
          <w:szCs w:val="24"/>
        </w:rPr>
        <w:t>are</w:t>
      </w:r>
      <w:r w:rsidRPr="00BA1210">
        <w:rPr>
          <w:rFonts w:ascii="Arial" w:hAnsi="Arial" w:cs="Arial"/>
          <w:sz w:val="24"/>
          <w:szCs w:val="24"/>
        </w:rPr>
        <w:t xml:space="preserve"> used as a</w:t>
      </w:r>
      <w:r w:rsidR="00C910AF">
        <w:rPr>
          <w:rFonts w:ascii="Arial" w:hAnsi="Arial" w:cs="Arial"/>
          <w:sz w:val="24"/>
          <w:szCs w:val="24"/>
        </w:rPr>
        <w:t xml:space="preserve"> complementary method </w:t>
      </w:r>
      <w:r w:rsidRPr="00BA1210">
        <w:rPr>
          <w:rFonts w:ascii="Arial" w:hAnsi="Arial" w:cs="Arial"/>
          <w:sz w:val="24"/>
          <w:szCs w:val="24"/>
        </w:rPr>
        <w:t>to indicate the presence of NA in water.</w:t>
      </w:r>
      <w:r w:rsidR="00BF459E" w:rsidRPr="00BA1210">
        <w:rPr>
          <w:rFonts w:ascii="Arial" w:hAnsi="Arial" w:cs="Arial"/>
          <w:sz w:val="24"/>
          <w:szCs w:val="24"/>
        </w:rPr>
        <w:t xml:space="preserve"> Biosensor technology is </w:t>
      </w:r>
      <w:r w:rsidR="00BA1210">
        <w:rPr>
          <w:rFonts w:ascii="Arial" w:hAnsi="Arial" w:cs="Arial"/>
          <w:sz w:val="24"/>
          <w:szCs w:val="24"/>
        </w:rPr>
        <w:t>d</w:t>
      </w:r>
      <w:r w:rsidR="00BF459E" w:rsidRPr="00BA1210">
        <w:rPr>
          <w:rFonts w:ascii="Arial" w:hAnsi="Arial" w:cs="Arial"/>
          <w:sz w:val="24"/>
          <w:szCs w:val="24"/>
        </w:rPr>
        <w:t xml:space="preserve">ecades </w:t>
      </w:r>
      <w:r w:rsidR="00BA1210">
        <w:rPr>
          <w:rFonts w:ascii="Arial" w:hAnsi="Arial" w:cs="Arial"/>
          <w:sz w:val="24"/>
          <w:szCs w:val="24"/>
        </w:rPr>
        <w:t>in development, and has</w:t>
      </w:r>
      <w:r w:rsidR="00BF459E" w:rsidRPr="00BA1210">
        <w:rPr>
          <w:rFonts w:ascii="Arial" w:hAnsi="Arial" w:cs="Arial"/>
          <w:sz w:val="24"/>
          <w:szCs w:val="24"/>
        </w:rPr>
        <w:t xml:space="preserve"> been </w:t>
      </w:r>
      <w:r w:rsidR="0007782A">
        <w:rPr>
          <w:rFonts w:ascii="Arial" w:hAnsi="Arial" w:cs="Arial"/>
          <w:sz w:val="24"/>
          <w:szCs w:val="24"/>
        </w:rPr>
        <w:t xml:space="preserve">applied to </w:t>
      </w:r>
      <w:r w:rsidR="00BF459E" w:rsidRPr="00BA1210">
        <w:rPr>
          <w:rFonts w:ascii="Arial" w:hAnsi="Arial" w:cs="Arial"/>
          <w:sz w:val="24"/>
          <w:szCs w:val="24"/>
        </w:rPr>
        <w:t xml:space="preserve">many </w:t>
      </w:r>
      <w:r w:rsidR="00BA1210">
        <w:rPr>
          <w:rFonts w:ascii="Arial" w:hAnsi="Arial" w:cs="Arial"/>
          <w:sz w:val="24"/>
          <w:szCs w:val="24"/>
        </w:rPr>
        <w:t>pollutants</w:t>
      </w:r>
      <w:r w:rsidR="00BF459E" w:rsidRPr="00BA1210">
        <w:rPr>
          <w:rFonts w:ascii="Arial" w:hAnsi="Arial" w:cs="Arial"/>
          <w:sz w:val="24"/>
          <w:szCs w:val="24"/>
        </w:rPr>
        <w:t>, including an early proof of concept for arsenic detection in groundwater.</w:t>
      </w:r>
      <w:r w:rsidRPr="00BA1210">
        <w:rPr>
          <w:rFonts w:ascii="Arial" w:hAnsi="Arial" w:cs="Arial"/>
          <w:sz w:val="24"/>
          <w:szCs w:val="24"/>
        </w:rPr>
        <w:t xml:space="preserve"> Water samples can be tested directly </w:t>
      </w:r>
      <w:r w:rsidR="00F675A8">
        <w:rPr>
          <w:rFonts w:ascii="Arial" w:hAnsi="Arial" w:cs="Arial"/>
          <w:sz w:val="24"/>
          <w:szCs w:val="24"/>
        </w:rPr>
        <w:t>and after</w:t>
      </w:r>
      <w:r w:rsidR="00BA1210">
        <w:rPr>
          <w:rFonts w:ascii="Arial" w:hAnsi="Arial" w:cs="Arial"/>
          <w:sz w:val="24"/>
          <w:szCs w:val="24"/>
        </w:rPr>
        <w:t xml:space="preserve"> concentration</w:t>
      </w:r>
      <w:r w:rsidR="00F675A8">
        <w:rPr>
          <w:rFonts w:ascii="Arial" w:hAnsi="Arial" w:cs="Arial"/>
          <w:sz w:val="24"/>
          <w:szCs w:val="24"/>
        </w:rPr>
        <w:t xml:space="preserve"> o</w:t>
      </w:r>
      <w:r w:rsidR="00C910AF">
        <w:rPr>
          <w:rFonts w:ascii="Arial" w:hAnsi="Arial" w:cs="Arial"/>
          <w:sz w:val="24"/>
          <w:szCs w:val="24"/>
        </w:rPr>
        <w:t>f</w:t>
      </w:r>
      <w:r w:rsidR="00F675A8">
        <w:rPr>
          <w:rFonts w:ascii="Arial" w:hAnsi="Arial" w:cs="Arial"/>
          <w:sz w:val="24"/>
          <w:szCs w:val="24"/>
        </w:rPr>
        <w:t xml:space="preserve"> naphthenic acids</w:t>
      </w:r>
      <w:r w:rsidR="00BA1210">
        <w:rPr>
          <w:rFonts w:ascii="Arial" w:hAnsi="Arial" w:cs="Arial"/>
          <w:sz w:val="24"/>
          <w:szCs w:val="24"/>
        </w:rPr>
        <w:t>.</w:t>
      </w:r>
      <w:r w:rsidR="00C910AF">
        <w:rPr>
          <w:rFonts w:ascii="Arial" w:hAnsi="Arial" w:cs="Arial"/>
          <w:sz w:val="24"/>
          <w:szCs w:val="24"/>
        </w:rPr>
        <w:t xml:space="preserve"> A US and Canadian patent is pending that describes </w:t>
      </w:r>
      <w:r w:rsidR="00BF459E" w:rsidRPr="00BA1210">
        <w:rPr>
          <w:rFonts w:ascii="Arial" w:hAnsi="Arial" w:cs="Arial"/>
          <w:sz w:val="24"/>
          <w:szCs w:val="24"/>
        </w:rPr>
        <w:t xml:space="preserve">multiple </w:t>
      </w:r>
      <w:r w:rsidRPr="00BA1210">
        <w:rPr>
          <w:rFonts w:ascii="Arial" w:hAnsi="Arial" w:cs="Arial"/>
          <w:sz w:val="24"/>
          <w:szCs w:val="24"/>
        </w:rPr>
        <w:t>biosensors that can</w:t>
      </w:r>
      <w:r w:rsidR="00BA1210">
        <w:rPr>
          <w:rFonts w:ascii="Arial" w:hAnsi="Arial" w:cs="Arial"/>
          <w:sz w:val="24"/>
          <w:szCs w:val="24"/>
        </w:rPr>
        <w:t xml:space="preserve"> each</w:t>
      </w:r>
      <w:r w:rsidRPr="00BA1210">
        <w:rPr>
          <w:rFonts w:ascii="Arial" w:hAnsi="Arial" w:cs="Arial"/>
          <w:sz w:val="24"/>
          <w:szCs w:val="24"/>
        </w:rPr>
        <w:t xml:space="preserve"> detect the presence of</w:t>
      </w:r>
      <w:r w:rsidR="00BA1210">
        <w:rPr>
          <w:rFonts w:ascii="Arial" w:hAnsi="Arial" w:cs="Arial"/>
          <w:sz w:val="24"/>
          <w:szCs w:val="24"/>
        </w:rPr>
        <w:t xml:space="preserve"> specific</w:t>
      </w:r>
      <w:r w:rsidRPr="00BA1210">
        <w:rPr>
          <w:rFonts w:ascii="Arial" w:hAnsi="Arial" w:cs="Arial"/>
          <w:sz w:val="24"/>
          <w:szCs w:val="24"/>
        </w:rPr>
        <w:t xml:space="preserve"> naphthenic acid</w:t>
      </w:r>
      <w:r w:rsidR="006430DE">
        <w:rPr>
          <w:rFonts w:ascii="Arial" w:hAnsi="Arial" w:cs="Arial"/>
          <w:sz w:val="24"/>
          <w:szCs w:val="24"/>
        </w:rPr>
        <w:t xml:space="preserve"> </w:t>
      </w:r>
      <w:r w:rsidR="00BF459E" w:rsidRPr="00BA1210">
        <w:rPr>
          <w:rFonts w:ascii="Arial" w:hAnsi="Arial" w:cs="Arial"/>
          <w:sz w:val="24"/>
          <w:szCs w:val="24"/>
        </w:rPr>
        <w:t>compounds that are present within the complex</w:t>
      </w:r>
      <w:r w:rsidR="00C7058E">
        <w:rPr>
          <w:rFonts w:ascii="Arial" w:hAnsi="Arial" w:cs="Arial"/>
          <w:sz w:val="24"/>
          <w:szCs w:val="24"/>
        </w:rPr>
        <w:t xml:space="preserve"> OSPW </w:t>
      </w:r>
      <w:r w:rsidR="00BF459E" w:rsidRPr="00BA1210">
        <w:rPr>
          <w:rFonts w:ascii="Arial" w:hAnsi="Arial" w:cs="Arial"/>
          <w:sz w:val="24"/>
          <w:szCs w:val="24"/>
        </w:rPr>
        <w:t>mixes</w:t>
      </w:r>
      <w:r w:rsidR="00F675A8">
        <w:rPr>
          <w:rFonts w:ascii="Arial" w:hAnsi="Arial" w:cs="Arial"/>
          <w:sz w:val="24"/>
          <w:szCs w:val="24"/>
        </w:rPr>
        <w:t xml:space="preserve"> (patent pending)</w:t>
      </w:r>
      <w:r w:rsidR="00BF459E" w:rsidRPr="00BA1210">
        <w:rPr>
          <w:rFonts w:ascii="Arial" w:hAnsi="Arial" w:cs="Arial"/>
          <w:sz w:val="24"/>
          <w:szCs w:val="24"/>
        </w:rPr>
        <w:t xml:space="preserve">. </w:t>
      </w:r>
      <w:r w:rsidR="006430DE" w:rsidRPr="00BA1210">
        <w:rPr>
          <w:rFonts w:ascii="Arial" w:hAnsi="Arial" w:cs="Arial"/>
          <w:sz w:val="24"/>
          <w:szCs w:val="24"/>
        </w:rPr>
        <w:t xml:space="preserve">The bacterial chassis strain </w:t>
      </w:r>
      <w:r w:rsidR="006430DE">
        <w:rPr>
          <w:rFonts w:ascii="Arial" w:hAnsi="Arial" w:cs="Arial"/>
          <w:sz w:val="24"/>
          <w:szCs w:val="24"/>
        </w:rPr>
        <w:t>was</w:t>
      </w:r>
      <w:r w:rsidR="006430DE" w:rsidRPr="00BA1210">
        <w:rPr>
          <w:rFonts w:ascii="Arial" w:hAnsi="Arial" w:cs="Arial"/>
          <w:sz w:val="24"/>
          <w:szCs w:val="24"/>
        </w:rPr>
        <w:t xml:space="preserve"> isolated from tailings ponds, as it has been naturally selected for survival in that environment</w:t>
      </w:r>
      <w:r w:rsidR="00F675A8">
        <w:rPr>
          <w:rFonts w:ascii="Arial" w:hAnsi="Arial" w:cs="Arial"/>
          <w:sz w:val="24"/>
          <w:szCs w:val="24"/>
        </w:rPr>
        <w:t xml:space="preserve"> and can degrade naphthenic acids</w:t>
      </w:r>
      <w:r w:rsidR="006430DE" w:rsidRPr="00BA1210">
        <w:rPr>
          <w:rFonts w:ascii="Arial" w:hAnsi="Arial" w:cs="Arial"/>
          <w:sz w:val="24"/>
          <w:szCs w:val="24"/>
        </w:rPr>
        <w:t xml:space="preserve">. </w:t>
      </w:r>
      <w:r w:rsidR="00C910AF">
        <w:rPr>
          <w:rFonts w:ascii="Arial" w:hAnsi="Arial" w:cs="Arial"/>
          <w:sz w:val="24"/>
          <w:szCs w:val="24"/>
        </w:rPr>
        <w:t xml:space="preserve">Genomics was used to identify </w:t>
      </w:r>
      <w:r w:rsidR="00F675A8">
        <w:rPr>
          <w:rFonts w:ascii="Arial" w:hAnsi="Arial" w:cs="Arial"/>
          <w:sz w:val="24"/>
          <w:szCs w:val="24"/>
        </w:rPr>
        <w:t xml:space="preserve">specific genes </w:t>
      </w:r>
      <w:r w:rsidR="00C910AF">
        <w:rPr>
          <w:rFonts w:ascii="Arial" w:hAnsi="Arial" w:cs="Arial"/>
          <w:sz w:val="24"/>
          <w:szCs w:val="24"/>
        </w:rPr>
        <w:t xml:space="preserve">that are induced </w:t>
      </w:r>
      <w:r w:rsidR="00F675A8">
        <w:rPr>
          <w:rFonts w:ascii="Arial" w:hAnsi="Arial" w:cs="Arial"/>
          <w:sz w:val="24"/>
          <w:szCs w:val="24"/>
        </w:rPr>
        <w:t xml:space="preserve">after sensing the presence of naphthenic acids in the cell, which are either </w:t>
      </w:r>
      <w:r w:rsidR="00C910AF">
        <w:rPr>
          <w:rFonts w:ascii="Arial" w:hAnsi="Arial" w:cs="Arial"/>
          <w:sz w:val="24"/>
          <w:szCs w:val="24"/>
        </w:rPr>
        <w:t>nutrient uptake and r</w:t>
      </w:r>
      <w:r w:rsidR="00F675A8">
        <w:rPr>
          <w:rFonts w:ascii="Arial" w:hAnsi="Arial" w:cs="Arial"/>
          <w:sz w:val="24"/>
          <w:szCs w:val="24"/>
        </w:rPr>
        <w:t xml:space="preserve">emediation </w:t>
      </w:r>
      <w:r w:rsidR="00C910AF">
        <w:rPr>
          <w:rFonts w:ascii="Arial" w:hAnsi="Arial" w:cs="Arial"/>
          <w:sz w:val="24"/>
          <w:szCs w:val="24"/>
        </w:rPr>
        <w:t>genes</w:t>
      </w:r>
      <w:r w:rsidR="00C7058E">
        <w:rPr>
          <w:rFonts w:ascii="Arial" w:hAnsi="Arial" w:cs="Arial"/>
          <w:sz w:val="24"/>
          <w:szCs w:val="24"/>
        </w:rPr>
        <w:t>,</w:t>
      </w:r>
      <w:r w:rsidR="00F675A8">
        <w:rPr>
          <w:rFonts w:ascii="Arial" w:hAnsi="Arial" w:cs="Arial"/>
          <w:sz w:val="24"/>
          <w:szCs w:val="24"/>
        </w:rPr>
        <w:t xml:space="preserve"> or </w:t>
      </w:r>
      <w:r w:rsidR="00C910AF">
        <w:rPr>
          <w:rFonts w:ascii="Arial" w:hAnsi="Arial" w:cs="Arial"/>
          <w:sz w:val="24"/>
          <w:szCs w:val="24"/>
        </w:rPr>
        <w:t xml:space="preserve">genes </w:t>
      </w:r>
      <w:r w:rsidR="00F675A8">
        <w:rPr>
          <w:rFonts w:ascii="Arial" w:hAnsi="Arial" w:cs="Arial"/>
          <w:sz w:val="24"/>
          <w:szCs w:val="24"/>
        </w:rPr>
        <w:t>required to efflux the antimicrobial naphthenic acid compounds.</w:t>
      </w:r>
      <w:r w:rsidR="00C7058E">
        <w:rPr>
          <w:rFonts w:ascii="Arial" w:hAnsi="Arial" w:cs="Arial"/>
          <w:sz w:val="24"/>
          <w:szCs w:val="24"/>
        </w:rPr>
        <w:t xml:space="preserve"> </w:t>
      </w:r>
      <w:r w:rsidR="006430DE" w:rsidRPr="00BA1210">
        <w:rPr>
          <w:rFonts w:ascii="Arial" w:hAnsi="Arial" w:cs="Arial"/>
          <w:sz w:val="24"/>
          <w:szCs w:val="24"/>
        </w:rPr>
        <w:t xml:space="preserve">Upon rapid detection of naphthenic acids, </w:t>
      </w:r>
      <w:r w:rsidR="006430DE">
        <w:rPr>
          <w:rFonts w:ascii="Arial" w:hAnsi="Arial" w:cs="Arial"/>
          <w:sz w:val="24"/>
          <w:szCs w:val="24"/>
        </w:rPr>
        <w:t xml:space="preserve">the chassis strain produces </w:t>
      </w:r>
      <w:r w:rsidR="00C7058E">
        <w:rPr>
          <w:rFonts w:ascii="Arial" w:hAnsi="Arial" w:cs="Arial"/>
          <w:sz w:val="24"/>
          <w:szCs w:val="24"/>
        </w:rPr>
        <w:t>bio</w:t>
      </w:r>
      <w:r w:rsidR="006430DE">
        <w:rPr>
          <w:rFonts w:ascii="Arial" w:hAnsi="Arial" w:cs="Arial"/>
          <w:sz w:val="24"/>
          <w:szCs w:val="24"/>
        </w:rPr>
        <w:t xml:space="preserve">luminescence (light) in proportion to the amount of NA in a sample, </w:t>
      </w:r>
      <w:r w:rsidR="006430DE" w:rsidRPr="00BA1210">
        <w:rPr>
          <w:rFonts w:ascii="Arial" w:hAnsi="Arial" w:cs="Arial"/>
          <w:sz w:val="24"/>
          <w:szCs w:val="24"/>
        </w:rPr>
        <w:t>thereby acting as a semi-quantitative indicator</w:t>
      </w:r>
      <w:r w:rsidR="006430DE">
        <w:rPr>
          <w:rFonts w:ascii="Arial" w:hAnsi="Arial" w:cs="Arial"/>
          <w:sz w:val="24"/>
          <w:szCs w:val="24"/>
        </w:rPr>
        <w:t xml:space="preserve"> of the presence or absence of NA.</w:t>
      </w:r>
      <w:r w:rsidR="00C910AF">
        <w:rPr>
          <w:rFonts w:ascii="Arial" w:hAnsi="Arial" w:cs="Arial"/>
          <w:sz w:val="24"/>
          <w:szCs w:val="24"/>
        </w:rPr>
        <w:t xml:space="preserve"> When all three NA-detecting biosensors are </w:t>
      </w:r>
      <w:r w:rsidR="00CE7F94">
        <w:rPr>
          <w:rFonts w:ascii="Arial" w:hAnsi="Arial" w:cs="Arial"/>
          <w:sz w:val="24"/>
          <w:szCs w:val="24"/>
        </w:rPr>
        <w:t>positive for NA detection, there is a high confidence of NA presence, which has been confirmed using mass spectrometry methods</w:t>
      </w:r>
      <w:r w:rsidR="00C910AF">
        <w:rPr>
          <w:rFonts w:ascii="Arial" w:hAnsi="Arial" w:cs="Arial"/>
          <w:sz w:val="24"/>
          <w:szCs w:val="24"/>
        </w:rPr>
        <w:t xml:space="preserve"> The development of NA biosensors was supported by funding from an NSERC Discovery Grant and Canadian Natural Resources.</w:t>
      </w:r>
    </w:p>
    <w:p w14:paraId="5377A242" w14:textId="77777777" w:rsidR="00C910AF" w:rsidRDefault="00C910AF" w:rsidP="00857BF4">
      <w:pPr>
        <w:spacing w:after="0"/>
        <w:ind w:left="360"/>
        <w:jc w:val="both"/>
        <w:rPr>
          <w:rFonts w:ascii="Arial" w:hAnsi="Arial" w:cs="Arial"/>
          <w:sz w:val="24"/>
          <w:szCs w:val="24"/>
        </w:rPr>
      </w:pPr>
    </w:p>
    <w:p w14:paraId="0E94611D" w14:textId="7E5709AA" w:rsidR="00C910AF" w:rsidRPr="00C910AF" w:rsidRDefault="00C910AF" w:rsidP="00857BF4">
      <w:pPr>
        <w:spacing w:after="0"/>
        <w:ind w:left="360"/>
        <w:jc w:val="both"/>
        <w:rPr>
          <w:rFonts w:ascii="Arial" w:hAnsi="Arial" w:cs="Arial"/>
          <w:sz w:val="24"/>
          <w:szCs w:val="24"/>
        </w:rPr>
      </w:pPr>
      <w:r w:rsidRPr="00C910AF">
        <w:rPr>
          <w:rFonts w:ascii="Arial" w:hAnsi="Arial" w:cs="Arial"/>
          <w:b/>
          <w:bCs/>
          <w:sz w:val="24"/>
          <w:szCs w:val="24"/>
        </w:rPr>
        <w:lastRenderedPageBreak/>
        <w:t>Bioremediation of naphthenic acids.</w:t>
      </w:r>
      <w:r>
        <w:rPr>
          <w:rFonts w:ascii="Arial" w:hAnsi="Arial" w:cs="Arial"/>
          <w:b/>
          <w:bCs/>
          <w:sz w:val="24"/>
          <w:szCs w:val="24"/>
        </w:rPr>
        <w:t xml:space="preserve"> </w:t>
      </w:r>
      <w:r>
        <w:rPr>
          <w:rFonts w:ascii="Arial" w:hAnsi="Arial" w:cs="Arial"/>
          <w:sz w:val="24"/>
          <w:szCs w:val="24"/>
        </w:rPr>
        <w:t xml:space="preserve">In addition to serving as a rapid and simple tool to detect naphthenic acids in water, the biosensors also permit the identification of bacterial strains that can degrade NA. Our current phase of research is directed towards </w:t>
      </w:r>
      <w:r w:rsidR="00CE7F94">
        <w:rPr>
          <w:rFonts w:ascii="Arial" w:hAnsi="Arial" w:cs="Arial"/>
          <w:sz w:val="24"/>
          <w:szCs w:val="24"/>
        </w:rPr>
        <w:t xml:space="preserve">screening </w:t>
      </w:r>
      <w:r>
        <w:rPr>
          <w:rFonts w:ascii="Arial" w:hAnsi="Arial" w:cs="Arial"/>
          <w:sz w:val="24"/>
          <w:szCs w:val="24"/>
        </w:rPr>
        <w:t xml:space="preserve">hundreds of bacterial isolates recovered from oil sand process-affected water </w:t>
      </w:r>
      <w:r w:rsidR="00CE7F94">
        <w:rPr>
          <w:rFonts w:ascii="Arial" w:hAnsi="Arial" w:cs="Arial"/>
          <w:sz w:val="24"/>
          <w:szCs w:val="24"/>
        </w:rPr>
        <w:t>to identify NA</w:t>
      </w:r>
      <w:r>
        <w:rPr>
          <w:rFonts w:ascii="Arial" w:hAnsi="Arial" w:cs="Arial"/>
          <w:sz w:val="24"/>
          <w:szCs w:val="24"/>
        </w:rPr>
        <w:t xml:space="preserve"> degrade</w:t>
      </w:r>
      <w:r w:rsidR="00CE7F94">
        <w:rPr>
          <w:rFonts w:ascii="Arial" w:hAnsi="Arial" w:cs="Arial"/>
          <w:sz w:val="24"/>
          <w:szCs w:val="24"/>
        </w:rPr>
        <w:t>rs</w:t>
      </w:r>
      <w:r>
        <w:rPr>
          <w:rFonts w:ascii="Arial" w:hAnsi="Arial" w:cs="Arial"/>
          <w:sz w:val="24"/>
          <w:szCs w:val="24"/>
        </w:rPr>
        <w:t>, and then to identif</w:t>
      </w:r>
      <w:r w:rsidR="00946254">
        <w:rPr>
          <w:rFonts w:ascii="Arial" w:hAnsi="Arial" w:cs="Arial"/>
          <w:sz w:val="24"/>
          <w:szCs w:val="24"/>
        </w:rPr>
        <w:t>y a defined,</w:t>
      </w:r>
      <w:r>
        <w:rPr>
          <w:rFonts w:ascii="Arial" w:hAnsi="Arial" w:cs="Arial"/>
          <w:sz w:val="24"/>
          <w:szCs w:val="24"/>
        </w:rPr>
        <w:t xml:space="preserve"> minimal bacterial communit</w:t>
      </w:r>
      <w:r w:rsidR="00CE7F94">
        <w:rPr>
          <w:rFonts w:ascii="Arial" w:hAnsi="Arial" w:cs="Arial"/>
          <w:sz w:val="24"/>
          <w:szCs w:val="24"/>
        </w:rPr>
        <w:t>y</w:t>
      </w:r>
      <w:r>
        <w:rPr>
          <w:rFonts w:ascii="Arial" w:hAnsi="Arial" w:cs="Arial"/>
          <w:sz w:val="24"/>
          <w:szCs w:val="24"/>
        </w:rPr>
        <w:t xml:space="preserve"> </w:t>
      </w:r>
      <w:r w:rsidR="00CE7F94">
        <w:rPr>
          <w:rFonts w:ascii="Arial" w:hAnsi="Arial" w:cs="Arial"/>
          <w:sz w:val="24"/>
          <w:szCs w:val="24"/>
        </w:rPr>
        <w:t xml:space="preserve">with </w:t>
      </w:r>
      <w:r>
        <w:rPr>
          <w:rFonts w:ascii="Arial" w:hAnsi="Arial" w:cs="Arial"/>
          <w:sz w:val="24"/>
          <w:szCs w:val="24"/>
        </w:rPr>
        <w:t>enhanced NA degradation capacities. We envision a bioaugmentation strategy to employ in constructed wetlands water treatment system</w:t>
      </w:r>
      <w:r w:rsidR="00946254">
        <w:rPr>
          <w:rFonts w:ascii="Arial" w:hAnsi="Arial" w:cs="Arial"/>
          <w:sz w:val="24"/>
          <w:szCs w:val="24"/>
        </w:rPr>
        <w:t>s</w:t>
      </w:r>
      <w:r>
        <w:rPr>
          <w:rFonts w:ascii="Arial" w:hAnsi="Arial" w:cs="Arial"/>
          <w:sz w:val="24"/>
          <w:szCs w:val="24"/>
        </w:rPr>
        <w:t xml:space="preserve">, where bacterial cultures </w:t>
      </w:r>
      <w:r w:rsidR="00946254">
        <w:rPr>
          <w:rFonts w:ascii="Arial" w:hAnsi="Arial" w:cs="Arial"/>
          <w:sz w:val="24"/>
          <w:szCs w:val="24"/>
        </w:rPr>
        <w:t xml:space="preserve">comprised of native OPSW bacteria </w:t>
      </w:r>
      <w:r>
        <w:rPr>
          <w:rFonts w:ascii="Arial" w:hAnsi="Arial" w:cs="Arial"/>
          <w:sz w:val="24"/>
          <w:szCs w:val="24"/>
        </w:rPr>
        <w:t>are grown in scale</w:t>
      </w:r>
      <w:r w:rsidR="00946254">
        <w:rPr>
          <w:rFonts w:ascii="Arial" w:hAnsi="Arial" w:cs="Arial"/>
          <w:sz w:val="24"/>
          <w:szCs w:val="24"/>
        </w:rPr>
        <w:t>,</w:t>
      </w:r>
      <w:r>
        <w:rPr>
          <w:rFonts w:ascii="Arial" w:hAnsi="Arial" w:cs="Arial"/>
          <w:sz w:val="24"/>
          <w:szCs w:val="24"/>
        </w:rPr>
        <w:t xml:space="preserve"> and added to the wetland, to enhance NA treatment</w:t>
      </w:r>
      <w:r w:rsidR="00946254">
        <w:rPr>
          <w:rFonts w:ascii="Arial" w:hAnsi="Arial" w:cs="Arial"/>
          <w:sz w:val="24"/>
          <w:szCs w:val="24"/>
        </w:rPr>
        <w:t>s.</w:t>
      </w:r>
      <w:r>
        <w:rPr>
          <w:rFonts w:ascii="Arial" w:hAnsi="Arial" w:cs="Arial"/>
          <w:sz w:val="24"/>
          <w:szCs w:val="24"/>
        </w:rPr>
        <w:t xml:space="preserve"> Currently, the degradation of NA in constructed wetlands relies on low bacterial numbers that are present in OSPW, in addition to plants, and other filtration processes of a wetland.</w:t>
      </w:r>
      <w:r w:rsidR="00CE7F94">
        <w:rPr>
          <w:rFonts w:ascii="Arial" w:hAnsi="Arial" w:cs="Arial"/>
          <w:sz w:val="24"/>
          <w:szCs w:val="24"/>
        </w:rPr>
        <w:t xml:space="preserve"> We are currently participating in a large collaborative project between academia and Imperial Oil, where we have the opportunity to field test the NA biosensors with water treated in the constructed wetlands, and to compare orbitrap mass spectrometry analysis.</w:t>
      </w:r>
    </w:p>
    <w:p w14:paraId="5E4E5AF2" w14:textId="77E0F165" w:rsidR="00BA1210" w:rsidRPr="00BA1210" w:rsidRDefault="00BA1210" w:rsidP="00857BF4">
      <w:pPr>
        <w:spacing w:after="0"/>
        <w:ind w:left="360"/>
        <w:jc w:val="both"/>
        <w:rPr>
          <w:rFonts w:ascii="Arial" w:hAnsi="Arial" w:cs="Arial"/>
          <w:b/>
          <w:bCs/>
          <w:sz w:val="24"/>
          <w:szCs w:val="24"/>
        </w:rPr>
      </w:pPr>
      <w:r w:rsidRPr="00BA1210">
        <w:rPr>
          <w:rFonts w:ascii="Arial" w:hAnsi="Arial" w:cs="Arial"/>
          <w:sz w:val="24"/>
          <w:szCs w:val="24"/>
        </w:rPr>
        <w:br/>
      </w:r>
      <w:r w:rsidRPr="00BA1210">
        <w:rPr>
          <w:rFonts w:ascii="Arial" w:hAnsi="Arial" w:cs="Arial"/>
          <w:b/>
          <w:bCs/>
          <w:sz w:val="24"/>
          <w:szCs w:val="24"/>
        </w:rPr>
        <w:t xml:space="preserve">The </w:t>
      </w:r>
      <w:r w:rsidR="00CE7F94">
        <w:rPr>
          <w:rFonts w:ascii="Arial" w:hAnsi="Arial" w:cs="Arial"/>
          <w:b/>
          <w:bCs/>
          <w:sz w:val="24"/>
          <w:szCs w:val="24"/>
        </w:rPr>
        <w:t>platform</w:t>
      </w:r>
    </w:p>
    <w:p w14:paraId="7BFCBBE5" w14:textId="7733E5B8" w:rsidR="00F57CB3" w:rsidRDefault="00CE7F94" w:rsidP="00857BF4">
      <w:pPr>
        <w:spacing w:after="0"/>
        <w:ind w:left="360"/>
        <w:jc w:val="both"/>
        <w:rPr>
          <w:rFonts w:ascii="Arial" w:hAnsi="Arial" w:cs="Arial"/>
          <w:sz w:val="24"/>
          <w:szCs w:val="24"/>
        </w:rPr>
      </w:pPr>
      <w:r>
        <w:rPr>
          <w:rFonts w:ascii="Arial" w:hAnsi="Arial" w:cs="Arial"/>
          <w:sz w:val="24"/>
          <w:szCs w:val="24"/>
        </w:rPr>
        <w:t xml:space="preserve">Our company is prepared for testing </w:t>
      </w:r>
      <w:r w:rsidR="00F57CB3" w:rsidRPr="00BA1210">
        <w:rPr>
          <w:rFonts w:ascii="Arial" w:hAnsi="Arial" w:cs="Arial"/>
          <w:sz w:val="24"/>
          <w:szCs w:val="24"/>
        </w:rPr>
        <w:t>water</w:t>
      </w:r>
      <w:r w:rsidR="00946254">
        <w:rPr>
          <w:rFonts w:ascii="Arial" w:hAnsi="Arial" w:cs="Arial"/>
          <w:sz w:val="24"/>
          <w:szCs w:val="24"/>
        </w:rPr>
        <w:t>, sediment or soil</w:t>
      </w:r>
      <w:r w:rsidR="00F57CB3" w:rsidRPr="00BA1210">
        <w:rPr>
          <w:rFonts w:ascii="Arial" w:hAnsi="Arial" w:cs="Arial"/>
          <w:sz w:val="24"/>
          <w:szCs w:val="24"/>
        </w:rPr>
        <w:t xml:space="preserve"> samples </w:t>
      </w:r>
      <w:r>
        <w:rPr>
          <w:rFonts w:ascii="Arial" w:hAnsi="Arial" w:cs="Arial"/>
          <w:sz w:val="24"/>
          <w:szCs w:val="24"/>
        </w:rPr>
        <w:t>that are</w:t>
      </w:r>
      <w:r w:rsidR="00F42BE9" w:rsidRPr="00BA1210">
        <w:rPr>
          <w:rFonts w:ascii="Arial" w:hAnsi="Arial" w:cs="Arial"/>
          <w:sz w:val="24"/>
          <w:szCs w:val="24"/>
        </w:rPr>
        <w:t xml:space="preserve"> </w:t>
      </w:r>
      <w:r w:rsidR="00F57CB3" w:rsidRPr="00BA1210">
        <w:rPr>
          <w:rFonts w:ascii="Arial" w:hAnsi="Arial" w:cs="Arial"/>
          <w:sz w:val="24"/>
          <w:szCs w:val="24"/>
        </w:rPr>
        <w:t xml:space="preserve">collected </w:t>
      </w:r>
      <w:r>
        <w:rPr>
          <w:rFonts w:ascii="Arial" w:hAnsi="Arial" w:cs="Arial"/>
          <w:sz w:val="24"/>
          <w:szCs w:val="24"/>
        </w:rPr>
        <w:t xml:space="preserve">on site </w:t>
      </w:r>
      <w:r w:rsidR="00F42BE9" w:rsidRPr="00BA1210">
        <w:rPr>
          <w:rFonts w:ascii="Arial" w:hAnsi="Arial" w:cs="Arial"/>
          <w:sz w:val="24"/>
          <w:szCs w:val="24"/>
        </w:rPr>
        <w:t>by the client</w:t>
      </w:r>
      <w:r w:rsidR="00946254">
        <w:rPr>
          <w:rFonts w:ascii="Arial" w:hAnsi="Arial" w:cs="Arial"/>
          <w:sz w:val="24"/>
          <w:szCs w:val="24"/>
        </w:rPr>
        <w:t>,</w:t>
      </w:r>
      <w:r w:rsidR="00F42BE9" w:rsidRPr="00BA1210">
        <w:rPr>
          <w:rFonts w:ascii="Arial" w:hAnsi="Arial" w:cs="Arial"/>
          <w:sz w:val="24"/>
          <w:szCs w:val="24"/>
        </w:rPr>
        <w:t xml:space="preserve"> </w:t>
      </w:r>
      <w:r w:rsidR="00F57CB3" w:rsidRPr="00BA1210">
        <w:rPr>
          <w:rFonts w:ascii="Arial" w:hAnsi="Arial" w:cs="Arial"/>
          <w:sz w:val="24"/>
          <w:szCs w:val="24"/>
        </w:rPr>
        <w:t>and</w:t>
      </w:r>
      <w:r w:rsidR="00C30129" w:rsidRPr="00BA1210">
        <w:rPr>
          <w:rFonts w:ascii="Arial" w:hAnsi="Arial" w:cs="Arial"/>
          <w:sz w:val="24"/>
          <w:szCs w:val="24"/>
        </w:rPr>
        <w:t xml:space="preserve"> </w:t>
      </w:r>
      <w:r w:rsidR="00F57CB3" w:rsidRPr="00BA1210">
        <w:rPr>
          <w:rFonts w:ascii="Arial" w:hAnsi="Arial" w:cs="Arial"/>
          <w:sz w:val="24"/>
          <w:szCs w:val="24"/>
        </w:rPr>
        <w:t>sent to a lab for biosensor testing</w:t>
      </w:r>
      <w:r w:rsidR="00F42BE9" w:rsidRPr="00BA1210">
        <w:rPr>
          <w:rFonts w:ascii="Arial" w:hAnsi="Arial" w:cs="Arial"/>
          <w:sz w:val="24"/>
          <w:szCs w:val="24"/>
        </w:rPr>
        <w:t>.</w:t>
      </w:r>
      <w:r w:rsidR="00F57CB3" w:rsidRPr="00BA1210">
        <w:rPr>
          <w:rFonts w:ascii="Arial" w:hAnsi="Arial" w:cs="Arial"/>
          <w:sz w:val="24"/>
          <w:szCs w:val="24"/>
        </w:rPr>
        <w:t xml:space="preserve"> </w:t>
      </w:r>
      <w:r>
        <w:rPr>
          <w:rFonts w:ascii="Arial" w:hAnsi="Arial" w:cs="Arial"/>
          <w:sz w:val="24"/>
          <w:szCs w:val="24"/>
        </w:rPr>
        <w:t xml:space="preserve">This technology is a suitable </w:t>
      </w:r>
      <w:r w:rsidR="00946254">
        <w:rPr>
          <w:rFonts w:ascii="Arial" w:hAnsi="Arial" w:cs="Arial"/>
          <w:sz w:val="24"/>
          <w:szCs w:val="24"/>
        </w:rPr>
        <w:t xml:space="preserve">high throughput </w:t>
      </w:r>
      <w:r>
        <w:rPr>
          <w:rFonts w:ascii="Arial" w:hAnsi="Arial" w:cs="Arial"/>
          <w:sz w:val="24"/>
          <w:szCs w:val="24"/>
        </w:rPr>
        <w:t>approach to screening large numbers of water samples</w:t>
      </w:r>
      <w:r w:rsidR="00946254">
        <w:rPr>
          <w:rFonts w:ascii="Arial" w:hAnsi="Arial" w:cs="Arial"/>
          <w:sz w:val="24"/>
          <w:szCs w:val="24"/>
        </w:rPr>
        <w:t>. We can confirm NA detection from</w:t>
      </w:r>
      <w:r>
        <w:rPr>
          <w:rFonts w:ascii="Arial" w:hAnsi="Arial" w:cs="Arial"/>
          <w:sz w:val="24"/>
          <w:szCs w:val="24"/>
        </w:rPr>
        <w:t xml:space="preserve"> a small percentage </w:t>
      </w:r>
      <w:r w:rsidR="00946254">
        <w:rPr>
          <w:rFonts w:ascii="Arial" w:hAnsi="Arial" w:cs="Arial"/>
          <w:sz w:val="24"/>
          <w:szCs w:val="24"/>
        </w:rPr>
        <w:t xml:space="preserve">of the samples, </w:t>
      </w:r>
      <w:r>
        <w:rPr>
          <w:rFonts w:ascii="Arial" w:hAnsi="Arial" w:cs="Arial"/>
          <w:sz w:val="24"/>
          <w:szCs w:val="24"/>
        </w:rPr>
        <w:t xml:space="preserve">using </w:t>
      </w:r>
      <w:r w:rsidR="00946254">
        <w:rPr>
          <w:rFonts w:ascii="Arial" w:hAnsi="Arial" w:cs="Arial"/>
          <w:sz w:val="24"/>
          <w:szCs w:val="24"/>
        </w:rPr>
        <w:t>certified</w:t>
      </w:r>
      <w:r>
        <w:rPr>
          <w:rFonts w:ascii="Arial" w:hAnsi="Arial" w:cs="Arial"/>
          <w:sz w:val="24"/>
          <w:szCs w:val="24"/>
        </w:rPr>
        <w:t xml:space="preserve"> mass spectrometry methods. We are </w:t>
      </w:r>
      <w:r w:rsidR="00946254">
        <w:rPr>
          <w:rFonts w:ascii="Arial" w:hAnsi="Arial" w:cs="Arial"/>
          <w:sz w:val="24"/>
          <w:szCs w:val="24"/>
        </w:rPr>
        <w:t xml:space="preserve">also </w:t>
      </w:r>
      <w:r>
        <w:rPr>
          <w:rFonts w:ascii="Arial" w:hAnsi="Arial" w:cs="Arial"/>
          <w:sz w:val="24"/>
          <w:szCs w:val="24"/>
        </w:rPr>
        <w:t>develop</w:t>
      </w:r>
      <w:r w:rsidR="00946254">
        <w:rPr>
          <w:rFonts w:ascii="Arial" w:hAnsi="Arial" w:cs="Arial"/>
          <w:sz w:val="24"/>
          <w:szCs w:val="24"/>
        </w:rPr>
        <w:t>ing</w:t>
      </w:r>
      <w:r>
        <w:rPr>
          <w:rFonts w:ascii="Arial" w:hAnsi="Arial" w:cs="Arial"/>
          <w:sz w:val="24"/>
          <w:szCs w:val="24"/>
        </w:rPr>
        <w:t xml:space="preserve"> a data analysis and visualization </w:t>
      </w:r>
      <w:r w:rsidR="00946254">
        <w:rPr>
          <w:rFonts w:ascii="Arial" w:hAnsi="Arial" w:cs="Arial"/>
          <w:sz w:val="24"/>
          <w:szCs w:val="24"/>
        </w:rPr>
        <w:t>portal</w:t>
      </w:r>
      <w:r>
        <w:rPr>
          <w:rFonts w:ascii="Arial" w:hAnsi="Arial" w:cs="Arial"/>
          <w:sz w:val="24"/>
          <w:szCs w:val="24"/>
        </w:rPr>
        <w:t xml:space="preserve"> that will facilitate the analysis of NA monitoring data over large areas, and across time. INSERT SECTION ABOUT PLATFORM</w:t>
      </w:r>
      <w:r w:rsidR="00946254">
        <w:rPr>
          <w:rFonts w:ascii="Arial" w:hAnsi="Arial" w:cs="Arial"/>
          <w:sz w:val="24"/>
          <w:szCs w:val="24"/>
        </w:rPr>
        <w:t>, MENTION AI??</w:t>
      </w:r>
    </w:p>
    <w:p w14:paraId="4F01258F" w14:textId="77777777" w:rsidR="00CE7F94" w:rsidRDefault="00CE7F94" w:rsidP="00857BF4">
      <w:pPr>
        <w:spacing w:after="0"/>
        <w:ind w:left="360"/>
        <w:jc w:val="both"/>
        <w:rPr>
          <w:rFonts w:ascii="Arial" w:hAnsi="Arial" w:cs="Arial"/>
          <w:sz w:val="24"/>
          <w:szCs w:val="24"/>
        </w:rPr>
      </w:pPr>
    </w:p>
    <w:p w14:paraId="0A205AE2" w14:textId="3DB2F43C" w:rsidR="00CE7F94" w:rsidRDefault="00CE7F94" w:rsidP="00857BF4">
      <w:pPr>
        <w:spacing w:after="0"/>
        <w:ind w:left="360"/>
        <w:jc w:val="both"/>
        <w:rPr>
          <w:rFonts w:ascii="Arial" w:hAnsi="Arial" w:cs="Arial"/>
          <w:b/>
          <w:bCs/>
          <w:sz w:val="24"/>
          <w:szCs w:val="24"/>
        </w:rPr>
      </w:pPr>
      <w:r w:rsidRPr="00CE7F94">
        <w:rPr>
          <w:rFonts w:ascii="Arial" w:hAnsi="Arial" w:cs="Arial"/>
          <w:b/>
          <w:bCs/>
          <w:sz w:val="24"/>
          <w:szCs w:val="24"/>
        </w:rPr>
        <w:t>Summary</w:t>
      </w:r>
    </w:p>
    <w:p w14:paraId="42EC20D5" w14:textId="77777777" w:rsidR="00946254" w:rsidRPr="00CE7F94" w:rsidRDefault="00946254" w:rsidP="00857BF4">
      <w:pPr>
        <w:spacing w:after="0"/>
        <w:ind w:left="360"/>
        <w:jc w:val="both"/>
        <w:rPr>
          <w:rFonts w:ascii="Arial" w:hAnsi="Arial" w:cs="Arial"/>
          <w:b/>
          <w:bCs/>
          <w:sz w:val="24"/>
          <w:szCs w:val="24"/>
        </w:rPr>
      </w:pPr>
    </w:p>
    <w:sectPr w:rsidR="00946254" w:rsidRPr="00CE7F94" w:rsidSect="00857BF4">
      <w:headerReference w:type="default" r:id="rId6"/>
      <w:pgSz w:w="12240" w:h="15840"/>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9D7B" w14:textId="77777777" w:rsidR="004B6F84" w:rsidRDefault="004B6F84" w:rsidP="00C910AF">
      <w:pPr>
        <w:spacing w:after="0" w:line="240" w:lineRule="auto"/>
      </w:pPr>
      <w:r>
        <w:separator/>
      </w:r>
    </w:p>
  </w:endnote>
  <w:endnote w:type="continuationSeparator" w:id="0">
    <w:p w14:paraId="29887FD7" w14:textId="77777777" w:rsidR="004B6F84" w:rsidRDefault="004B6F84" w:rsidP="00C91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AD491" w14:textId="77777777" w:rsidR="004B6F84" w:rsidRDefault="004B6F84" w:rsidP="00C910AF">
      <w:pPr>
        <w:spacing w:after="0" w:line="240" w:lineRule="auto"/>
      </w:pPr>
      <w:r>
        <w:separator/>
      </w:r>
    </w:p>
  </w:footnote>
  <w:footnote w:type="continuationSeparator" w:id="0">
    <w:p w14:paraId="2FC44CF8" w14:textId="77777777" w:rsidR="004B6F84" w:rsidRDefault="004B6F84" w:rsidP="00C91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11E2" w14:textId="6D0FC0E7" w:rsidR="00C910AF" w:rsidRPr="00C910AF" w:rsidRDefault="00C910AF" w:rsidP="00857BF4">
    <w:pPr>
      <w:pStyle w:val="Header"/>
      <w:ind w:left="284"/>
      <w:rPr>
        <w:rFonts w:ascii="Arial" w:hAnsi="Arial" w:cs="Arial"/>
        <w:b/>
        <w:bCs/>
      </w:rPr>
    </w:pPr>
    <w:r w:rsidRPr="00C910AF">
      <w:rPr>
        <w:rFonts w:ascii="Arial" w:hAnsi="Arial" w:cs="Arial"/>
        <w:b/>
        <w:bCs/>
      </w:rPr>
      <w:t>Shawn Lewenza, Professor of Microbiology and Environmental Health, Athabasca University Adjunct Professor, University of Calgary</w:t>
    </w:r>
  </w:p>
  <w:p w14:paraId="6B3954B3" w14:textId="77777777" w:rsidR="00C910AF" w:rsidRDefault="00C910AF" w:rsidP="00857BF4">
    <w:pPr>
      <w:pStyle w:val="Header"/>
      <w:ind w:left="28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B3"/>
    <w:rsid w:val="0007782A"/>
    <w:rsid w:val="001345B6"/>
    <w:rsid w:val="00253D18"/>
    <w:rsid w:val="0039451C"/>
    <w:rsid w:val="004B6F84"/>
    <w:rsid w:val="006430DE"/>
    <w:rsid w:val="00796BF0"/>
    <w:rsid w:val="00831FDC"/>
    <w:rsid w:val="00857BF4"/>
    <w:rsid w:val="00946254"/>
    <w:rsid w:val="00A635CC"/>
    <w:rsid w:val="00BA1210"/>
    <w:rsid w:val="00BF459E"/>
    <w:rsid w:val="00C30129"/>
    <w:rsid w:val="00C7058E"/>
    <w:rsid w:val="00C910AF"/>
    <w:rsid w:val="00CB1EA0"/>
    <w:rsid w:val="00CE7F94"/>
    <w:rsid w:val="00EE5F30"/>
    <w:rsid w:val="00F42BE9"/>
    <w:rsid w:val="00F57CB3"/>
    <w:rsid w:val="00F675A8"/>
    <w:rsid w:val="00FD50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3D0FA73"/>
  <w15:chartTrackingRefBased/>
  <w15:docId w15:val="{AB7E188D-EB00-9747-81C0-1B0391FD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CB3"/>
    <w:pPr>
      <w:spacing w:line="259" w:lineRule="auto"/>
    </w:pPr>
    <w:rPr>
      <w:kern w:val="0"/>
      <w:sz w:val="22"/>
      <w:szCs w:val="22"/>
      <w14:ligatures w14:val="none"/>
    </w:rPr>
  </w:style>
  <w:style w:type="paragraph" w:styleId="Heading1">
    <w:name w:val="heading 1"/>
    <w:basedOn w:val="Normal"/>
    <w:next w:val="Normal"/>
    <w:link w:val="Heading1Char"/>
    <w:uiPriority w:val="9"/>
    <w:qFormat/>
    <w:rsid w:val="00F57CB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57CB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57CB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57CB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57CB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57CB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57CB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57CB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57CB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CB3"/>
    <w:rPr>
      <w:rFonts w:eastAsiaTheme="majorEastAsia" w:cstheme="majorBidi"/>
      <w:color w:val="272727" w:themeColor="text1" w:themeTint="D8"/>
    </w:rPr>
  </w:style>
  <w:style w:type="paragraph" w:styleId="Title">
    <w:name w:val="Title"/>
    <w:basedOn w:val="Normal"/>
    <w:next w:val="Normal"/>
    <w:link w:val="TitleChar"/>
    <w:uiPriority w:val="10"/>
    <w:qFormat/>
    <w:rsid w:val="00F57CB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57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CB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57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CB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57CB3"/>
    <w:rPr>
      <w:i/>
      <w:iCs/>
      <w:color w:val="404040" w:themeColor="text1" w:themeTint="BF"/>
    </w:rPr>
  </w:style>
  <w:style w:type="paragraph" w:styleId="ListParagraph">
    <w:name w:val="List Paragraph"/>
    <w:basedOn w:val="Normal"/>
    <w:uiPriority w:val="34"/>
    <w:qFormat/>
    <w:rsid w:val="00F57CB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57CB3"/>
    <w:rPr>
      <w:i/>
      <w:iCs/>
      <w:color w:val="0F4761" w:themeColor="accent1" w:themeShade="BF"/>
    </w:rPr>
  </w:style>
  <w:style w:type="paragraph" w:styleId="IntenseQuote">
    <w:name w:val="Intense Quote"/>
    <w:basedOn w:val="Normal"/>
    <w:next w:val="Normal"/>
    <w:link w:val="IntenseQuoteChar"/>
    <w:uiPriority w:val="30"/>
    <w:qFormat/>
    <w:rsid w:val="00F57CB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57CB3"/>
    <w:rPr>
      <w:i/>
      <w:iCs/>
      <w:color w:val="0F4761" w:themeColor="accent1" w:themeShade="BF"/>
    </w:rPr>
  </w:style>
  <w:style w:type="character" w:styleId="IntenseReference">
    <w:name w:val="Intense Reference"/>
    <w:basedOn w:val="DefaultParagraphFont"/>
    <w:uiPriority w:val="32"/>
    <w:qFormat/>
    <w:rsid w:val="00F57CB3"/>
    <w:rPr>
      <w:b/>
      <w:bCs/>
      <w:smallCaps/>
      <w:color w:val="0F4761" w:themeColor="accent1" w:themeShade="BF"/>
      <w:spacing w:val="5"/>
    </w:rPr>
  </w:style>
  <w:style w:type="paragraph" w:styleId="Header">
    <w:name w:val="header"/>
    <w:basedOn w:val="Normal"/>
    <w:link w:val="HeaderChar"/>
    <w:uiPriority w:val="99"/>
    <w:unhideWhenUsed/>
    <w:rsid w:val="00C91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0AF"/>
    <w:rPr>
      <w:kern w:val="0"/>
      <w:sz w:val="22"/>
      <w:szCs w:val="22"/>
      <w14:ligatures w14:val="none"/>
    </w:rPr>
  </w:style>
  <w:style w:type="paragraph" w:styleId="Footer">
    <w:name w:val="footer"/>
    <w:basedOn w:val="Normal"/>
    <w:link w:val="FooterChar"/>
    <w:uiPriority w:val="99"/>
    <w:unhideWhenUsed/>
    <w:rsid w:val="00C91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0A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Lewenza</dc:creator>
  <cp:keywords/>
  <dc:description/>
  <cp:lastModifiedBy>Jeff Violo</cp:lastModifiedBy>
  <cp:revision>2</cp:revision>
  <dcterms:created xsi:type="dcterms:W3CDTF">2025-02-24T22:03:00Z</dcterms:created>
  <dcterms:modified xsi:type="dcterms:W3CDTF">2025-02-24T22:03:00Z</dcterms:modified>
</cp:coreProperties>
</file>