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Georgia" w:cs="Georgia" w:eastAsia="Georgia" w:hAnsi="Georgia"/>
          <w:b/>
          <w:bCs/>
          <w:color w:val="1C1A17"/>
          <w:sz w:val="56"/>
          <w:szCs w:val="56"/>
        </w:rPr>
        <w:t xml:space="preserve">TERRAZZO</w:t>
      </w:r>
    </w:p>
    <w:p>
      <w:pPr>
        <w:spacing w:after="200"/>
      </w:pPr>
    </w:p>
    <w:p>
      <w:pPr>
        <w:jc w:val="center"/>
      </w:pPr>
      <w:r>
        <w:rPr>
          <w:rFonts w:ascii="Georgia" w:cs="Georgia" w:eastAsia="Georgia" w:hAnsi="Georgia"/>
          <w:color w:val="2A7A56"/>
          <w:sz w:val="32"/>
          <w:szCs w:val="32"/>
        </w:rPr>
        <w:t xml:space="preserve">Taste Intelligence Engine</w:t>
      </w:r>
    </w:p>
    <w:p>
      <w:pPr>
        <w:jc w:val="center"/>
      </w:pPr>
      <w:r>
        <w:rPr>
          <w:rFonts w:ascii="Georgia" w:cs="Georgia" w:eastAsia="Georgia" w:hAnsi="Georgia"/>
          <w:color w:val="2A7A56"/>
          <w:sz w:val="28"/>
          <w:szCs w:val="28"/>
        </w:rPr>
        <w:t xml:space="preserve">Technical Roadmap &amp; Implementation Plan</w:t>
      </w:r>
    </w:p>
    <w:p>
      <w:pPr>
        <w:spacing w:after="100"/>
      </w:pPr>
    </w:p>
    <w:p>
      <w:pPr>
        <w:jc w:val="center"/>
      </w:pPr>
      <w:r>
        <w:rPr>
          <w:rFonts w:ascii="Arial" w:cs="Arial" w:eastAsia="Arial" w:hAnsi="Arial"/>
          <w:i/>
          <w:iCs/>
          <w:color w:val="C8923A"/>
          <w:sz w:val="24"/>
          <w:szCs w:val="24"/>
        </w:rPr>
        <w:t xml:space="preserve">From LLM-only recommendations to a proprietary, compounding taste graph</w:t>
      </w:r>
    </w:p>
    <w:p>
      <w:pPr>
        <w:spacing w:after="600"/>
      </w:pPr>
    </w:p>
    <w:p>
      <w:pPr>
        <w:jc w:val="center"/>
      </w:pPr>
      <w:r>
        <w:rPr>
          <w:rFonts w:ascii="Arial" w:cs="Arial" w:eastAsia="Arial" w:hAnsi="Arial"/>
          <w:color w:val="888888"/>
          <w:sz w:val="22"/>
          <w:szCs w:val="22"/>
        </w:rPr>
        <w:t xml:space="preserve">Updated March 2026  |  Confidential</w:t>
      </w:r>
    </w:p>
    <w:p>
      <w:pPr>
        <w:jc w:val="center"/>
      </w:pPr>
      <w:r>
        <w:rPr>
          <w:rFonts w:ascii="Arial" w:cs="Arial" w:eastAsia="Arial" w:hAnsi="Arial"/>
          <w:color w:val="888888"/>
          <w:sz w:val="20"/>
          <w:szCs w:val="20"/>
        </w:rPr>
        <w:t xml:space="preserve">Refreshed to align with Terrazzo Strategic Positioning (March 2026).</w:t>
      </w:r>
    </w:p>
    <w:p>
      <w:pPr>
        <w:sectPr>
          <w:pgSz w:w="12240" w:h="15840" w:orient="portrait"/>
          <w:pgMar w:top="1440" w:right="1440" w:bottom="1440" w:left="1440" w:header="708" w:footer="708" w:gutter="0"/>
          <w:pgNumType/>
          <w:docGrid w:linePitch="360"/>
        </w:sectPr>
      </w:pPr>
    </w:p>
    <w:p>
      <w:pPr>
        <w:pStyle w:val="Heading1"/>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3A" w:sz="6"/>
              <w:left w:val="none" w:sz="0"/>
              <w:bottom w:val="none" w:sz="0"/>
              <w:right w:val="none" w:sz="0"/>
            </w:tcBorders>
            <w:shd w:fill="FFF5E6" w:val="clear"/>
            <w:tcMar>
              <w:top w:type="dxa" w:w="160"/>
              <w:left w:type="dxa" w:w="200"/>
              <w:bottom w:type="dxa" w:w="160"/>
              <w:right w:type="dxa" w:w="200"/>
            </w:tcMar>
          </w:tcPr>
          <w:p>
            <w:pPr>
              <w:spacing w:after="120"/>
            </w:pPr>
            <w:r>
              <w:rPr>
                <w:rFonts w:ascii="Georgia" w:cs="Georgia" w:eastAsia="Georgia" w:hAnsi="Georgia"/>
                <w:b/>
                <w:bCs/>
                <w:color w:val="C8923A"/>
                <w:sz w:val="26"/>
                <w:szCs w:val="26"/>
              </w:rPr>
              <w:t xml:space="preserve">STRATEGIC CONTEXT (UPDATED MARCH 2026)</w:t>
            </w:r>
          </w:p>
          <w:p>
            <w:r>
              <w:rPr>
                <w:rFonts w:ascii="Arial" w:cs="Arial" w:eastAsia="Arial" w:hAnsi="Arial"/>
                <w:color w:val="1C1A17"/>
                <w:sz w:val="22"/>
                <w:szCs w:val="22"/>
              </w:rPr>
              <w:t xml:space="preserve">Following a competitive teardown of Mindtrip.ai, Terrazzo has adopted an adjacent positioning strategy. Rather than competing head-to-head with well-funded AI trip planners, Terrazzo is building a taste intelligence platform for taste-led travelers—people whose identity is partially defined by experience quality and specificity. Terrazzo deliberately feels curated and calm, not feature-heavy. The core UX problem is replacing Google Maps saved lists and messy trip spreadsheets with a purpose-built tool—not recreating the noisy, content-saturated experience of competitors. This roadmap defines the engineering infrastructure that makes that positioning defensible and compounding.</w:t>
            </w:r>
          </w:p>
        </w:tc>
      </w:tr>
    </w:tbl>
    <w:p>
      <w:pPr>
        <w:spacing w:after="200"/>
      </w:pPr>
    </w:p>
    <w:p>
      <w:pPr>
        <w:spacing w:after="200"/>
      </w:pPr>
      <w:r>
        <w:rPr>
          <w:rFonts w:ascii="Arial" w:cs="Arial" w:eastAsia="Arial" w:hAnsi="Arial"/>
          <w:color w:val="1C1A17"/>
          <w:sz w:val="24"/>
          <w:szCs w:val="24"/>
        </w:rPr>
        <w:t xml:space="preserve">Terrazzo currently generates taste profiles and discover feeds entirely through Claude API calls. Every recommendation is synthesized at request time with no persistent learned structure underneath. This means any competitor with the same API access and a similar prompt could replicate the entire system.</w:t>
      </w:r>
    </w:p>
    <w:p>
      <w:pPr>
        <w:spacing w:after="200"/>
      </w:pPr>
      <w:r>
        <w:rPr>
          <w:rFonts w:ascii="Arial" w:cs="Arial" w:eastAsia="Arial" w:hAnsi="Arial"/>
          <w:color w:val="1C1A17"/>
          <w:sz w:val="24"/>
          <w:szCs w:val="24"/>
        </w:rPr>
        <w:t xml:space="preserve">This roadmap defines five layers of intelligence infrastructure that transform Terrazzo from an LLM wrapper into a proprietary recommendation engine with compounding data network effects. Each layer builds on the previous, creating defensibility that increases with every user and every interaction.</w:t>
      </w:r>
    </w:p>
    <w:p>
      <w:pPr>
        <w:pStyle w:val="Heading2"/>
      </w:pPr>
      <w:r>
        <w:t xml:space="preserve">Current State vs. Target State</w:t>
      </w:r>
    </w:p>
    <w:p>
      <w:pPr>
        <w:spacing w:after="200"/>
      </w:pPr>
      <w:r>
        <w:rPr>
          <w:rFonts w:ascii="Arial" w:cs="Arial" w:eastAsia="Arial" w:hAnsi="Arial"/>
          <w:color w:val="1C1A17"/>
          <w:sz w:val="24"/>
          <w:szCs w:val="24"/>
        </w:rPr>
        <w:t xml:space="preserve">Current state: Onboarding collects rich taste signals across 11 phases. Profile synthesis is a single Claude call. Discover feed is a single Claude call. Place intelligence pipeline enriches Google Places data. No persistent taste graph, no embeddings, no collaborative filtering, no behavioral feedback.</w:t>
      </w:r>
    </w:p>
    <w:p>
      <w:pPr>
        <w:spacing w:after="200"/>
      </w:pPr>
      <w:r>
        <w:rPr>
          <w:rFonts w:ascii="Arial" w:cs="Arial" w:eastAsia="Arial" w:hAnsi="Arial"/>
          <w:color w:val="1C1A17"/>
          <w:sz w:val="24"/>
          <w:szCs w:val="24"/>
        </w:rPr>
        <w:t xml:space="preserve">Target state: A five-layer intelligence stack where the LLM becomes the editorial presentation layer on top of a genuine recommendation engine: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1200"/>
        <w:gridCol w:w="1500"/>
        <w:gridCol w:w="1500"/>
        <w:gridCol w:w="1500"/>
      </w:tblGrid>
      <w:tr>
        <w:tc>
          <w:tcPr>
            <w:tcW w:type="dxa" w:w="4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17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1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Key Output</w:t>
            </w:r>
          </w:p>
        </w:tc>
        <w:tc>
          <w:tcPr>
            <w:tcW w:type="dxa" w:w="1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Moat Type</w:t>
            </w:r>
          </w:p>
        </w:tc>
        <w:tc>
          <w:tcPr>
            <w:tcW w:type="dxa" w:w="1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Pillar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Graph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Months 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Real taste neighbors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Proprietary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Intelligence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2</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Property Embeddings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Months 2–5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Vector similarity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Editorial judgment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Place Intelligence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Collaborative Filtering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Months 4–8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Predictive matching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Network effects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Intelligence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4</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Behavioral Feedback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Months 3–6+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Compounding accuracy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Switching cost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Taste Intelligence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Grounded 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Months 6–10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Editorial + intelligence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Full stack moat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All Three Pillars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56" w:sz="6"/>
              <w:left w:val="none" w:sz="0"/>
              <w:bottom w:val="none" w:sz="0"/>
              <w:right w:val="none" w:sz="0"/>
            </w:tcBorders>
            <w:shd w:fill="E8F5EE" w:val="clear"/>
            <w:tcMar>
              <w:top w:type="dxa" w:w="160"/>
              <w:left w:type="dxa" w:w="200"/>
              <w:bottom w:type="dxa" w:w="160"/>
              <w:right w:type="dxa" w:w="200"/>
            </w:tcMar>
          </w:tcPr>
          <w:p>
            <w:pPr>
              <w:spacing w:after="120"/>
            </w:pPr>
            <w:r>
              <w:rPr>
                <w:rFonts w:ascii="Georgia" w:cs="Georgia" w:eastAsia="Georgia" w:hAnsi="Georgia"/>
                <w:b/>
                <w:bCs/>
                <w:color w:val="2A7A56"/>
                <w:sz w:val="26"/>
                <w:szCs w:val="26"/>
              </w:rPr>
              <w:t xml:space="preserve">WHY THIS MATTERS FOR POSITIONING</w:t>
            </w:r>
          </w:p>
          <w:p>
            <w:r>
              <w:rPr>
                <w:rFonts w:ascii="Arial" w:cs="Arial" w:eastAsia="Arial" w:hAnsi="Arial"/>
                <w:color w:val="1C1A17"/>
                <w:sz w:val="22"/>
                <w:szCs w:val="22"/>
              </w:rPr>
              <w:t xml:space="preserve">Mindtrip’s personalization is a 7-step quiz capturing ~30 signals with no learning. Two users with identical quiz answers get identical results. Terrazzo’s taste intelligence roadmap creates a system where every interaction compounds—building the switching cost and data flywheel that makes the taste-led traveler positioning genuinely defensible, not just a marketing claim.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3A" w:sz="6"/>
              <w:left w:val="none" w:sz="0"/>
              <w:bottom w:val="none" w:sz="0"/>
              <w:right w:val="none" w:sz="0"/>
            </w:tcBorders>
            <w:shd w:fill="FFF5E6" w:val="clear"/>
            <w:tcMar>
              <w:top w:type="dxa" w:w="160"/>
              <w:left w:type="dxa" w:w="200"/>
              <w:bottom w:type="dxa" w:w="160"/>
              <w:right w:type="dxa" w:w="200"/>
            </w:tcMar>
          </w:tcPr>
          <w:p>
            <w:pPr>
              <w:spacing w:after="120"/>
            </w:pPr>
            <w:r>
              <w:rPr>
                <w:rFonts w:ascii="Georgia" w:cs="Georgia" w:eastAsia="Georgia" w:hAnsi="Georgia"/>
                <w:b/>
                <w:bCs/>
                <w:color w:val="C8923A"/>
                <w:sz w:val="26"/>
                <w:szCs w:val="26"/>
              </w:rPr>
              <w:t xml:space="preserve">DESIGN PHILOSOPHY: CURATED, NOT NOISY</w:t>
            </w:r>
          </w:p>
          <w:p>
            <w:r>
              <w:rPr>
                <w:rFonts w:ascii="Arial" w:cs="Arial" w:eastAsia="Arial" w:hAnsi="Arial"/>
                <w:color w:val="1C1A17"/>
                <w:sz w:val="22"/>
                <w:szCs w:val="22"/>
              </w:rPr>
              <w:t xml:space="preserve">Terrazzo deliberately avoids the feature-heavy, content-saturated approach of competitors like Mindtrip. The intelligence described in this roadmap powers a calm, curated experience—not an overwhelming one. Every recommendation engine improvement should make the product feel more like a trusted friend’s shortlist and less like an algorithmic feed. No stock photography, no internet-scraped suggestions, no creator UGC. Every piece of content is yours or taste-matched to you.</w:t>
            </w:r>
          </w:p>
        </w:tc>
      </w:tr>
    </w:tbl>
    <w:p>
      <w:r>
        <w:br w:type="page"/>
      </w:r>
    </w:p>
    <w:p>
      <w:pPr>
        <w:pStyle w:val="Heading1"/>
      </w:pPr>
      <w:r>
        <w:t xml:space="preserve">Phase 1: Proprietary Taste Graph</w:t>
      </w:r>
    </w:p>
    <w:p>
      <w:pPr>
        <w:spacing w:after="200"/>
        <w:rPr>
          <w:b/>
          <w:bCs/>
          <w:color w:val="2A7A56"/>
        </w:rPr>
      </w:pPr>
      <w:r>
        <w:rPr>
          <w:rFonts w:ascii="Arial" w:cs="Arial" w:eastAsia="Arial" w:hAnsi="Arial"/>
          <w:b/>
          <w:bCs/>
          <w:color w:val="2A7A56"/>
          <w:sz w:val="24"/>
          <w:szCs w:val="24"/>
        </w:rPr>
        <w:t xml:space="preserve">Timeline: Months 1–3  |  Team: 1 backend engineer + 0.5 data eng  |  Pillar: Deep Taste Intelligence</w:t>
      </w:r>
    </w:p>
    <w:p>
      <w:pPr>
        <w:spacing w:after="100"/>
      </w:pPr>
    </w:p>
    <w:p>
      <w:pPr>
        <w:pStyle w:val="Heading2"/>
      </w:pPr>
      <w:r>
        <w:t xml:space="preserve">Strategic Context</w:t>
      </w:r>
    </w:p>
    <w:p>
      <w:pPr>
        <w:spacing w:after="200"/>
      </w:pPr>
      <w:r>
        <w:rPr>
          <w:rFonts w:ascii="Arial" w:cs="Arial" w:eastAsia="Arial" w:hAnsi="Arial"/>
          <w:color w:val="1C1A17"/>
          <w:sz w:val="24"/>
          <w:szCs w:val="24"/>
        </w:rPr>
        <w:t xml:space="preserve">The onboarding flow already collects richer preference data than most travel platforms ever see. But right now that data evaporates into a single JSON blob (tasteProfile) stored on the User model and never compounds. Every new user starts cold. Every profile exists in isolation. The taste neighbors concept is pure LLM fabrication.</w:t>
      </w:r>
    </w:p>
    <w:p>
      <w:pPr>
        <w:spacing w:after="200"/>
      </w:pPr>
      <w:r>
        <w:rPr>
          <w:rFonts w:ascii="Arial" w:cs="Arial" w:eastAsia="Arial" w:hAnsi="Arial"/>
          <w:color w:val="1C1A17"/>
          <w:sz w:val="24"/>
          <w:szCs w:val="24"/>
        </w:rPr>
        <w:t xml:space="preserve">Building a structured taste graph means every signal, contradiction, and preference becomes a queryable node with typed relationships. This is the foundation everything else builds on.</w:t>
      </w:r>
    </w:p>
    <w:p>
      <w:pPr>
        <w:spacing w:after="200"/>
      </w:pPr>
      <w:r>
        <w:rPr>
          <w:rFonts w:ascii="Arial" w:cs="Arial" w:eastAsia="Arial" w:hAnsi="Arial"/>
          <w:color w:val="1C1A17"/>
          <w:sz w:val="24"/>
          <w:szCs w:val="24"/>
        </w:rPr>
        <w:t xml:space="preserve">Post-Mindtrip analysis update: Mindtrip’s quiz produces a flat archetype label (“Curious Sophisticated Foodie”) with no graph structure, no contradiction data, and no mechanism for cross-user learning. The taste graph is where Terrazzo’s 200+ signal density becomes a structural advantage, not just a marketing differentiator.</w:t>
      </w:r>
    </w:p>
    <w:p>
      <w:pPr>
        <w:pStyle w:val="Heading2"/>
      </w:pPr>
      <w:r>
        <w:t xml:space="preserve">Technical Architecture</w:t>
      </w:r>
    </w:p>
    <w:p>
      <w:pPr>
        <w:pStyle w:val="Heading3"/>
      </w:pPr>
      <w:r>
        <w:t xml:space="preserve">Data Model: Taste Nodes</w:t>
      </w:r>
    </w:p>
    <w:p>
      <w:pPr>
        <w:spacing w:after="200"/>
      </w:pPr>
      <w:r>
        <w:rPr>
          <w:rFonts w:ascii="Arial" w:cs="Arial" w:eastAsia="Arial" w:hAnsi="Arial"/>
          <w:color w:val="1C1A17"/>
          <w:sz w:val="24"/>
          <w:szCs w:val="24"/>
        </w:rPr>
        <w:t xml:space="preserve">Extend the Prisma schema with first-class entities for taste data instead of opaque JSON blobs: TasteNode (atomic preference, persisted/versioned/linked to source), TasteEdge (typed relationship: user-to-signal, signal-to-signal, user-to-user), ContradictionNode (structured contradiction with resolution, linked to mediating signals), ContextModifier (how taste shifts by travel context, linked to base signals).</w:t>
      </w:r>
    </w:p>
    <w:p>
      <w:pPr>
        <w:pStyle w:val="Heading3"/>
      </w:pPr>
      <w:r>
        <w:t xml:space="preserve">Graph Operations</w:t>
      </w:r>
    </w:p>
    <w:p>
      <w:pPr>
        <w:spacing w:after="200"/>
      </w:pPr>
      <w:r>
        <w:rPr>
          <w:rFonts w:ascii="Arial" w:cs="Arial" w:eastAsia="Arial" w:hAnsi="Arial"/>
          <w:color w:val="1C1A17"/>
          <w:sz w:val="24"/>
          <w:szCs w:val="24"/>
        </w:rPr>
        <w:t xml:space="preserve">Three core query patterns: Nearest neighbors (find N most similar users by taste vector distance), Signal clustering (group co-occurring signals to discover emergent archetypes beyond LLM-invented ones), and Contradiction patterns (find users sharing the same stated/revealed tension for non-obvious commonalities).</w:t>
      </w:r>
    </w:p>
    <w:p>
      <w:pPr>
        <w:pStyle w:val="Heading3"/>
      </w:pPr>
      <w:r>
        <w:t xml:space="preserve">Implementation Approach</w:t>
      </w:r>
    </w:p>
    <w:p>
      <w:pPr>
        <w:spacing w:after="200"/>
      </w:pPr>
      <w:r>
        <w:rPr>
          <w:rFonts w:ascii="Arial" w:cs="Arial" w:eastAsia="Arial" w:hAnsi="Arial"/>
          <w:color w:val="1C1A17"/>
          <w:sz w:val="24"/>
          <w:szCs w:val="24"/>
        </w:rPr>
        <w:t xml:space="preserve">Start with PostgreSQL + pgvector (already available via Supabase) rather than a dedicated graph database. Store taste vectors as pgvector embeddings and use cosine distance for nearest-neighbor queries. Migrate to a dedicated graph DB in Phase 3 if needed.</w:t>
      </w:r>
    </w:p>
    <w:p>
      <w:pPr>
        <w:pStyle w:val="Heading2"/>
      </w:pPr>
      <w:r>
        <w:t xml:space="preserve">Tickets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600"/>
        <w:gridCol w:w="600"/>
        <w:gridCol w:w="1200"/>
      </w:tblGrid>
      <w:tr>
        <w:tc>
          <w:tcPr>
            <w:tcW w:type="dxa" w:w="7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4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Ticket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Design TasteNode/TasteEdge Prisma schema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Migration: extract signals from User.allSignals JSON into TasteNode table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Enable pgvector extension in Supabase, add vector column to User model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taste vector computation: normalize radarData + micro-signal hashes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Implement nearest-neighbor query (cosine similarity) with index</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contradiction co-occurrence index</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Replace LLM-generated tasteNeighbors with real computed neighbors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signal clustering job (k-means/HDBSCAN) for emergent archetypes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Admin dashboard: visualize taste graph, clusters, signal frequency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TG-08</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Backfill pipeline: process all existing users through new schema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TG-02</w:t>
            </w:r>
          </w:p>
        </w:tc>
      </w:tr>
    </w:tbl>
    <w:p>
      <w:r>
        <w:br w:type="page"/>
      </w:r>
    </w:p>
    <w:p>
      <w:pPr>
        <w:pStyle w:val="Heading1"/>
      </w:pPr>
      <w:r>
        <w:t xml:space="preserve">Phase 2: Property Embeddings</w:t>
      </w:r>
    </w:p>
    <w:p>
      <w:pPr>
        <w:spacing w:after="200"/>
        <w:rPr>
          <w:b/>
          <w:bCs/>
          <w:color w:val="2A7A56"/>
        </w:rPr>
      </w:pPr>
      <w:r>
        <w:rPr>
          <w:rFonts w:ascii="Arial" w:cs="Arial" w:eastAsia="Arial" w:hAnsi="Arial"/>
          <w:b/>
          <w:bCs/>
          <w:color w:val="2A7A56"/>
          <w:sz w:val="24"/>
          <w:szCs w:val="24"/>
        </w:rPr>
        <w:t xml:space="preserve">Timeline: Months 2–5  |  Team: 1 ML engineer + 1 backend engineer  |  Pillar: Place Intelligence as Editorial</w:t>
      </w:r>
    </w:p>
    <w:p>
      <w:pPr>
        <w:spacing w:after="100"/>
      </w:pPr>
    </w:p>
    <w:p>
      <w:pPr>
        <w:pStyle w:val="Heading2"/>
      </w:pPr>
      <w:r>
        <w:t xml:space="preserve">Strategic Context</w:t>
      </w:r>
    </w:p>
    <w:p>
      <w:pPr>
        <w:spacing w:after="200"/>
      </w:pPr>
      <w:r>
        <w:rPr>
          <w:rFonts w:ascii="Arial" w:cs="Arial" w:eastAsia="Arial" w:hAnsi="Arial"/>
          <w:color w:val="1C1A17"/>
          <w:sz w:val="24"/>
          <w:szCs w:val="24"/>
        </w:rPr>
        <w:t xml:space="preserve">The PlaceIntelligence model already stores rich signal data from the 8-stage enrichment pipeline, but those signals are unstructured JSON blobs, not vectors you can do math on. Property embeddings convert each property into a dense vector representation across Terrazzo’s taste dimensions.</w:t>
      </w:r>
    </w:p>
    <w:p>
      <w:pPr>
        <w:spacing w:after="200"/>
      </w:pPr>
      <w:r>
        <w:rPr>
          <w:rFonts w:ascii="Arial" w:cs="Arial" w:eastAsia="Arial" w:hAnsi="Arial"/>
          <w:color w:val="1C1A17"/>
          <w:sz w:val="24"/>
          <w:szCs w:val="24"/>
        </w:rPr>
        <w:t xml:space="preserve">Post-Mindtrip analysis update: Mindtrip aggregates scores from Google, TripAdvisor, Infatuation, and Michelin and shows them side-by-side. That’s curation of existing opinions, not original intelligence. Terrazzo’s embeddings encode editorial judgment about what makes properties distinctive—judgment derived from the 8-stage pipeline that no public dataset contains. This is the “Place Intelligence as Editorial” pillar made computationally queryable.</w:t>
      </w:r>
    </w:p>
    <w:p>
      <w:pPr>
        <w:pStyle w:val="Heading2"/>
      </w:pPr>
      <w:r>
        <w:t xml:space="preserve">Embedding Strategy</w:t>
      </w:r>
    </w:p>
    <w:p>
      <w:pPr>
        <w:spacing w:after="200"/>
      </w:pPr>
      <w:r>
        <w:rPr>
          <w:rFonts w:ascii="Arial" w:cs="Arial" w:eastAsia="Arial" w:hAnsi="Arial"/>
          <w:color w:val="1C1A17"/>
          <w:sz w:val="24"/>
          <w:szCs w:val="24"/>
        </w:rPr>
        <w:t xml:space="preserve">Build multi-source property vectors by combining: Editorial signals (PlaceIntelligence.signals mapped to 6 taste dimensions), Review intelligence (reviewIntel sentiment/themes via sentence transformer), Structural features (price tier, type, location cluster, capacity, amenities), and Visual features (stretch: CLIP embeddings of property photos for design/aesthetic similarity).</w:t>
      </w:r>
    </w:p>
    <w:p>
      <w:pPr>
        <w:pStyle w:val="Heading2"/>
      </w:pPr>
      <w:r>
        <w:t xml:space="preserve">Similarity Index</w:t>
      </w:r>
    </w:p>
    <w:p>
      <w:pPr>
        <w:spacing w:after="200"/>
      </w:pPr>
      <w:r>
        <w:rPr>
          <w:rFonts w:ascii="Arial" w:cs="Arial" w:eastAsia="Arial" w:hAnsi="Arial"/>
          <w:color w:val="1C1A17"/>
          <w:sz w:val="24"/>
          <w:szCs w:val="24"/>
        </w:rPr>
        <w:t xml:space="preserve">Store property embeddings as pgvector columns on PlaceIntelligence. Build HNSW index for approximate nearest-neighbor search. Key queries: User-to-property (direct recommendation), Property-to-property (“if you liked X, you’ll love Y”), and Taste-dimension slicing (properties scoring high on a specific axis).</w:t>
      </w:r>
    </w:p>
    <w:p>
      <w:pPr>
        <w:pStyle w:val="Heading2"/>
      </w:pPr>
      <w:r>
        <w:t xml:space="preserve">Tickets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600"/>
        <w:gridCol w:w="600"/>
        <w:gridCol w:w="1200"/>
      </w:tblGrid>
      <w:tr>
        <w:tc>
          <w:tcPr>
            <w:tcW w:type="dxa" w:w="7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4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Ticket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Design property embedding schema: dimensions, source weights, storage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signal-to-vector pipeline: map signals to 6-axis + micro-signal features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Add pgvector column + HNSW index to PlaceIntelligence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user-to-property matching query (cosine similarity)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PE-03, TG-04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property-to-property similarity query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PE-03</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Integrate review intelligence into embeddings (sentence transformer)</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embedding refresh job via Inngest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Backfill: compute embeddings for all existing PlaceIntelligence records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taste-dimension slice queries for feed card generation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Evaluation harness: compare embedding vs. LLM-only recs using persona test data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PE-04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CLIP visual embeddings for property photos (stretch)</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XL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PE-02</w:t>
            </w:r>
          </w:p>
        </w:tc>
      </w:tr>
    </w:tbl>
    <w:p>
      <w:r>
        <w:br w:type="page"/>
      </w:r>
    </w:p>
    <w:p>
      <w:pPr>
        <w:pStyle w:val="Heading1"/>
      </w:pPr>
      <w:r>
        <w:t xml:space="preserve">Phase 3: Collaborative Filtering</w:t>
      </w:r>
    </w:p>
    <w:p>
      <w:pPr>
        <w:spacing w:after="200"/>
        <w:rPr>
          <w:b/>
          <w:bCs/>
          <w:color w:val="2A7A56"/>
        </w:rPr>
      </w:pPr>
      <w:r>
        <w:rPr>
          <w:rFonts w:ascii="Arial" w:cs="Arial" w:eastAsia="Arial" w:hAnsi="Arial"/>
          <w:b/>
          <w:bCs/>
          <w:color w:val="2A7A56"/>
          <w:sz w:val="24"/>
          <w:szCs w:val="24"/>
        </w:rPr>
        <w:t xml:space="preserve">Timeline: Months 4–8  |  Team: 1 ML engineer + 0.5 backend + 0.5 data eng  |  Pillar: Deep Taste Intelligence</w:t>
      </w:r>
    </w:p>
    <w:p>
      <w:pPr>
        <w:spacing w:after="100"/>
      </w:pPr>
    </w:p>
    <w:p>
      <w:pPr>
        <w:pStyle w:val="Heading2"/>
      </w:pPr>
      <w:r>
        <w:t xml:space="preserve">Strategic Context</w:t>
      </w:r>
    </w:p>
    <w:p>
      <w:pPr>
        <w:spacing w:after="200"/>
      </w:pPr>
      <w:r>
        <w:rPr>
          <w:rFonts w:ascii="Arial" w:cs="Arial" w:eastAsia="Arial" w:hAnsi="Arial"/>
          <w:color w:val="1C1A17"/>
          <w:sz w:val="24"/>
          <w:szCs w:val="24"/>
        </w:rPr>
        <w:t xml:space="preserve">Content-based recommendation hits a ceiling. It can only recommend properties that obviously match the stated profile. Collaborative filtering unlocks the non-obvious: users who taste-matched on these 5 dimensions also loved this property you’d never have predicted from attributes alone.</w:t>
      </w:r>
    </w:p>
    <w:p>
      <w:pPr>
        <w:spacing w:after="200"/>
      </w:pPr>
      <w:r>
        <w:rPr>
          <w:rFonts w:ascii="Arial" w:cs="Arial" w:eastAsia="Arial" w:hAnsi="Arial"/>
          <w:color w:val="1C1A17"/>
          <w:sz w:val="24"/>
          <w:szCs w:val="24"/>
        </w:rPr>
        <w:t xml:space="preserve">Terrazzo’s taste contradiction data is uniquely powerful here. Contradictions capture preferences that are invisible to attribute matching but surface beautifully through collaborative patterns. With a curated property universe and Terrazzo’s deep per-user signal density, meaningful patterns can emerge with a surprisingly small user base.</w:t>
      </w:r>
    </w:p>
    <w:p>
      <w:pPr>
        <w:spacing w:after="200"/>
      </w:pPr>
      <w:r>
        <w:rPr>
          <w:rFonts w:ascii="Arial" w:cs="Arial" w:eastAsia="Arial" w:hAnsi="Arial"/>
          <w:color w:val="1C1A17"/>
          <w:sz w:val="24"/>
          <w:szCs w:val="24"/>
        </w:rPr>
        <w:t xml:space="preserve">Post-Mindtrip analysis update: Mindtrip’s quiz architecture cannot support collaborative filtering because all users who check the same boxes are indistinguishable in the system. Terrazzo’s 200+ signal taste vectors create the high-dimensional user representations that make collaborative methods work even at small scale.</w:t>
      </w:r>
    </w:p>
    <w:p>
      <w:pPr>
        <w:pStyle w:val="Heading2"/>
      </w:pPr>
      <w:r>
        <w:t xml:space="preserve">Technical Architecture</w:t>
      </w:r>
    </w:p>
    <w:p>
      <w:pPr>
        <w:spacing w:after="200"/>
      </w:pPr>
      <w:r>
        <w:rPr>
          <w:rFonts w:ascii="Arial" w:cs="Arial" w:eastAsia="Arial" w:hAnsi="Arial"/>
          <w:color w:val="1C1A17"/>
          <w:sz w:val="24"/>
          <w:szCs w:val="24"/>
        </w:rPr>
        <w:t xml:space="preserve">Interaction Matrix: Build from discover feed engagement (view/save/dismiss), trip planning actions (add/slot/remove), place detail dwell time, shortlist changes, and booking signals.</w:t>
      </w:r>
    </w:p>
    <w:p>
      <w:pPr>
        <w:spacing w:after="200"/>
      </w:pPr>
      <w:r>
        <w:rPr>
          <w:rFonts w:ascii="Arial" w:cs="Arial" w:eastAsia="Arial" w:hAnsi="Arial"/>
          <w:color w:val="1C1A17"/>
          <w:sz w:val="24"/>
          <w:szCs w:val="24"/>
        </w:rPr>
        <w:t xml:space="preserve">Model Approach: Start with matrix factorization (ALS/SVD) with taste-aware priors—initialize with content-based vectors from Phases 1–2. This hybrid approach consistently outperforms either method alone.</w:t>
      </w:r>
    </w:p>
    <w:p>
      <w:pPr>
        <w:spacing w:after="200"/>
      </w:pPr>
      <w:r>
        <w:rPr>
          <w:rFonts w:ascii="Arial" w:cs="Arial" w:eastAsia="Arial" w:hAnsi="Arial"/>
          <w:color w:val="1C1A17"/>
          <w:sz w:val="24"/>
          <w:szCs w:val="24"/>
        </w:rPr>
        <w:t xml:space="preserve">Cold Start: New users get content-based recs from onboarding. Collaborative signals blend in as they interact. For new properties, use the property embedding as a prior.</w:t>
      </w:r>
    </w:p>
    <w:p>
      <w:pPr>
        <w:pStyle w:val="Heading2"/>
      </w:pPr>
      <w:r>
        <w:t xml:space="preserve">Tickets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600"/>
        <w:gridCol w:w="600"/>
        <w:gridCol w:w="1200"/>
      </w:tblGrid>
      <w:tr>
        <w:tc>
          <w:tcPr>
            <w:tcW w:type="dxa" w:w="7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4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Ticket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Design interaction event schema: types, weights, decay function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interaction tracking: instrument discover, trip planner, place detail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interaction matrix materialization job (Inngest scheduled)</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Implement ALS matrix factorization with taste-vector warm start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XL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CF-03, TG-04, PE-04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hybrid scoring: blend content + collaborative with user-age weight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Implement cold-start fallback (new user = content only, blending increases)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A/B test framework: collaborative vs. content-only recs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Model retraining pipeline: scheduled weekly retrain via Inngest</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Contradiction-aware collaborative patterns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CF-04, TG-06</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Offline evaluation: precision/recall/NDCG on held-out data</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CF-04</w:t>
            </w:r>
          </w:p>
        </w:tc>
      </w:tr>
    </w:tbl>
    <w:p>
      <w:r>
        <w:br w:type="page"/>
      </w:r>
    </w:p>
    <w:p>
      <w:pPr>
        <w:pStyle w:val="Heading1"/>
      </w:pPr>
      <w:r>
        <w:t xml:space="preserve">Phase 4: Behavioral Feedback Loops</w:t>
      </w:r>
    </w:p>
    <w:p>
      <w:pPr>
        <w:spacing w:after="200"/>
        <w:rPr>
          <w:b/>
          <w:bCs/>
          <w:color w:val="2A7A56"/>
        </w:rPr>
      </w:pPr>
      <w:r>
        <w:rPr>
          <w:rFonts w:ascii="Arial" w:cs="Arial" w:eastAsia="Arial" w:hAnsi="Arial"/>
          <w:b/>
          <w:bCs/>
          <w:color w:val="2A7A56"/>
          <w:sz w:val="24"/>
          <w:szCs w:val="24"/>
        </w:rPr>
        <w:t xml:space="preserve">Timeline: Months 3–6+  |  Team: 1 backend engineer + 0.5 frontend  |  Pillar: Deep Taste Intelligence (compounding moat)</w:t>
      </w:r>
    </w:p>
    <w:p>
      <w:pPr>
        <w:spacing w:after="100"/>
      </w:pPr>
    </w:p>
    <w:p>
      <w:pPr>
        <w:pStyle w:val="Heading2"/>
      </w:pPr>
      <w:r>
        <w:t xml:space="preserve">Strategic Context</w:t>
      </w:r>
    </w:p>
    <w:p>
      <w:pPr>
        <w:spacing w:after="200"/>
      </w:pPr>
      <w:r>
        <w:rPr>
          <w:rFonts w:ascii="Arial" w:cs="Arial" w:eastAsia="Arial" w:hAnsi="Arial"/>
          <w:color w:val="1C1A17"/>
          <w:sz w:val="24"/>
          <w:szCs w:val="24"/>
        </w:rPr>
        <w:t xml:space="preserve">The current system is one-shot: onboard, synthesize, generate feed, done. The profile never updates. The discover feed doesn’t learn from what you engage with. A user who has been on Terrazzo for a year gets the same quality recommendations as day one.</w:t>
      </w:r>
    </w:p>
    <w:p>
      <w:pPr>
        <w:spacing w:after="200"/>
      </w:pPr>
      <w:r>
        <w:rPr>
          <w:rFonts w:ascii="Arial" w:cs="Arial" w:eastAsia="Arial" w:hAnsi="Arial"/>
          <w:color w:val="1C1A17"/>
          <w:sz w:val="24"/>
          <w:szCs w:val="24"/>
        </w:rPr>
        <w:t xml:space="preserve">Closing the feedback loop is what creates real switching cost. Every card lingered on, every property saved or dismissed feeds back into the taste vector and the collaborative model. A competitor can copy your prompts but not your user’s accumulated interaction history. This is the Spotify Discover Weekly insight: it gets better every week because listening behavior continuously updates the model.</w:t>
      </w:r>
    </w:p>
    <w:p>
      <w:pPr>
        <w:spacing w:after="200"/>
      </w:pPr>
      <w:r>
        <w:rPr>
          <w:rFonts w:ascii="Arial" w:cs="Arial" w:eastAsia="Arial" w:hAnsi="Arial"/>
          <w:color w:val="1C1A17"/>
          <w:sz w:val="24"/>
          <w:szCs w:val="24"/>
        </w:rPr>
        <w:t xml:space="preserve">Post-Mindtrip analysis update: Mindtrip has no behavioral learning mechanism. Their quiz is static. A user who has been on Mindtrip for a year has the same “Curious Sophisticated Foodie” label as day one. This is the single most important gap in their architecture and the single most important thing for Terrazzo to build.</w:t>
      </w:r>
    </w:p>
    <w:p>
      <w:pPr>
        <w:pStyle w:val="Heading2"/>
      </w:pPr>
      <w:r>
        <w:t xml:space="preserve">Technical Architecture</w:t>
      </w:r>
    </w:p>
    <w:p>
      <w:pPr>
        <w:spacing w:after="200"/>
      </w:pPr>
      <w:r>
        <w:rPr>
          <w:rFonts w:ascii="Arial" w:cs="Arial" w:eastAsia="Arial" w:hAnsi="Arial"/>
          <w:color w:val="1C1A17"/>
          <w:sz w:val="24"/>
          <w:szCs w:val="24"/>
        </w:rPr>
        <w:t xml:space="preserve">Event Collection: Extend tracking to cover feed interactions (impression/tap/save/dismiss), place interactions (detail view/gallery scroll/review read), trip interactions (add/slot/reorder/remove/book), search behavior (queries/filters/sorts), and session patterns (time, device, duration, return frequency).</w:t>
      </w:r>
    </w:p>
    <w:p>
      <w:pPr>
        <w:spacing w:after="200"/>
      </w:pPr>
      <w:r>
        <w:rPr>
          <w:rFonts w:ascii="Arial" w:cs="Arial" w:eastAsia="Arial" w:hAnsi="Arial"/>
          <w:color w:val="1C1A17"/>
          <w:sz w:val="24"/>
          <w:szCs w:val="24"/>
        </w:rPr>
        <w:t xml:space="preserve">Real-Time Taste Vector Updates: Each interaction generates a delta vector applied with exponential decay. Maintain both “onboarding baseline” and “learned” vectors, blending toward learned as interaction count grows. Weekly full re-synthesis prevents drift.</w:t>
      </w:r>
    </w:p>
    <w:p>
      <w:pPr>
        <w:spacing w:after="200"/>
      </w:pPr>
      <w:r>
        <w:rPr>
          <w:rFonts w:ascii="Arial" w:cs="Arial" w:eastAsia="Arial" w:hAnsi="Arial"/>
          <w:color w:val="1C1A17"/>
          <w:sz w:val="24"/>
          <w:szCs w:val="24"/>
        </w:rPr>
        <w:t xml:space="preserve">Feed Adaptation: Track which card types the user engages with most. Identify signal domains they care about in practice. Surface “we noticed you” moments that reference behavioral patterns.</w:t>
      </w:r>
    </w:p>
    <w:p>
      <w:pPr>
        <w:pStyle w:val="Heading2"/>
      </w:pPr>
      <w:r>
        <w:t xml:space="preserve">Tickets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600"/>
        <w:gridCol w:w="600"/>
        <w:gridCol w:w="1200"/>
      </w:tblGrid>
      <w:tr>
        <w:tc>
          <w:tcPr>
            <w:tcW w:type="dxa" w:w="7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4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Ticket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Design unified event schema covering feed, place, trip, search interactions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client-side event tracking SDK (React hooks: impression, tap, dwell, dismiss)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event ingestion API endpoint with batching and deduplication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BF-01</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Implement delta vector computation from interaction events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BF-03, TG-04</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incremental taste vector update with exponential decay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Implement baseline/learned vector blending with interaction-count weighting</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weekly full re-synthesis job incorporating behavioral data</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Instrument feed card engagement tracking</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feed adaptation: weight card types by observed engagement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BF-08</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“taste evolution” view: show users how profile has shifted over time</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BF-05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BF-11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Privacy controls: let users see/manage behavioral data informing recs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BF-03</w:t>
            </w:r>
          </w:p>
        </w:tc>
      </w:tr>
    </w:tbl>
    <w:p>
      <w:r>
        <w:br w:type="page"/>
      </w:r>
    </w:p>
    <w:p>
      <w:pPr>
        <w:pStyle w:val="Heading1"/>
      </w:pPr>
      <w:r>
        <w:t xml:space="preserve">Phase 5: Grounded Generation</w:t>
      </w:r>
    </w:p>
    <w:p>
      <w:pPr>
        <w:spacing w:after="200"/>
        <w:rPr>
          <w:b/>
          <w:bCs/>
          <w:color w:val="2A7A56"/>
        </w:rPr>
      </w:pPr>
      <w:r>
        <w:rPr>
          <w:rFonts w:ascii="Arial" w:cs="Arial" w:eastAsia="Arial" w:hAnsi="Arial"/>
          <w:b/>
          <w:bCs/>
          <w:color w:val="2A7A56"/>
          <w:sz w:val="24"/>
          <w:szCs w:val="24"/>
        </w:rPr>
        <w:t xml:space="preserve">Timeline: Months 6–10  |  Team: 1 ML engineer + 1 backend engineer  |  Pillar: All Three Pillars</w:t>
      </w:r>
    </w:p>
    <w:p>
      <w:pPr>
        <w:spacing w:after="100"/>
      </w:pPr>
    </w:p>
    <w:p>
      <w:pPr>
        <w:pStyle w:val="Heading2"/>
      </w:pPr>
      <w:r>
        <w:t xml:space="preserve">Strategic Context</w:t>
      </w:r>
    </w:p>
    <w:p>
      <w:pPr>
        <w:spacing w:after="200"/>
      </w:pPr>
      <w:r>
        <w:rPr>
          <w:rFonts w:ascii="Arial" w:cs="Arial" w:eastAsia="Arial" w:hAnsi="Arial"/>
          <w:color w:val="1C1A17"/>
          <w:sz w:val="24"/>
          <w:szCs w:val="24"/>
        </w:rPr>
        <w:t xml:space="preserve">This is where the full stack comes together. Today, Claude generates the entire discover feed from scratch every time, inventing which properties to recommend and why. In the target state, Claude’s editorial voice sits on top of a genuine recommendation engine. The LLM becomes the presentation layer, not the intelligence layer.</w:t>
      </w:r>
    </w:p>
    <w:p>
      <w:pPr>
        <w:spacing w:after="200"/>
      </w:pPr>
      <w:r>
        <w:rPr>
          <w:rFonts w:ascii="Arial" w:cs="Arial" w:eastAsia="Arial" w:hAnsi="Arial"/>
          <w:color w:val="1C1A17"/>
          <w:sz w:val="24"/>
          <w:szCs w:val="24"/>
        </w:rPr>
        <w:t xml:space="preserve">Post-Mindtrip analysis update: Mindtrip’s AI chat generates recommendations from the same foundation as any other LLM—broad web knowledge, no proprietary matching. Our test query (“romantic anniversary dinner, love Italian but open to unexpected, budget isn’t an issue but hate pretentious”) returned the same generic NYC favorites any travel blog would suggest. Grounded generation is what makes Terrazzo’s recommendations feel like they came from someone who actually knows you.</w:t>
      </w:r>
    </w:p>
    <w:p>
      <w:pPr>
        <w:pStyle w:val="Heading2"/>
      </w:pPr>
      <w:r>
        <w:t xml:space="preserve">Recommendation Pipeline Restructure</w:t>
      </w:r>
    </w:p>
    <w:p>
      <w:pPr>
        <w:spacing w:after="200"/>
      </w:pPr>
      <w:r>
        <w:rPr>
          <w:rFonts w:ascii="Arial" w:cs="Arial" w:eastAsia="Arial" w:hAnsi="Arial"/>
          <w:color w:val="1C1A17"/>
          <w:sz w:val="24"/>
          <w:szCs w:val="24"/>
        </w:rPr>
        <w:t xml:space="preserve">Replace the current single-Claude-call discover flow with a multi-stage pipeline:</w:t>
      </w:r>
    </w:p>
    <w:p>
      <w:pPr>
        <w:spacing w:after="200"/>
      </w:pPr>
      <w:r>
        <w:rPr>
          <w:rFonts w:ascii="Arial" w:cs="Arial" w:eastAsia="Arial" w:hAnsi="Arial"/>
          <w:color w:val="1C1A17"/>
          <w:sz w:val="24"/>
          <w:szCs w:val="24"/>
        </w:rPr>
        <w:t xml:space="preserve">Stage 1 — Candidate retrieval: use property embeddings + collaborative scores to retrieve top 50–100 candidates for this user.</w:t>
      </w:r>
    </w:p>
    <w:p>
      <w:pPr>
        <w:spacing w:after="200"/>
      </w:pPr>
      <w:r>
        <w:rPr>
          <w:rFonts w:ascii="Arial" w:cs="Arial" w:eastAsia="Arial" w:hAnsi="Arial"/>
          <w:color w:val="1C1A17"/>
          <w:sz w:val="24"/>
          <w:szCs w:val="24"/>
        </w:rPr>
        <w:t xml:space="preserve">Stage 2 — Scoring and ranking: compute blended score (content similarity + collaborative signal + behavioral recency + diversity penalty).</w:t>
      </w:r>
    </w:p>
    <w:p>
      <w:pPr>
        <w:spacing w:after="200"/>
      </w:pPr>
      <w:r>
        <w:rPr>
          <w:rFonts w:ascii="Arial" w:cs="Arial" w:eastAsia="Arial" w:hAnsi="Arial"/>
          <w:color w:val="1C1A17"/>
          <w:sz w:val="24"/>
          <w:szCs w:val="24"/>
        </w:rPr>
        <w:t xml:space="preserve">Stage 3 — Slot allocation: select which candidates fill which feed card slots based on score + diversity + narrative fit.</w:t>
      </w:r>
    </w:p>
    <w:p>
      <w:pPr>
        <w:spacing w:after="200"/>
      </w:pPr>
      <w:r>
        <w:rPr>
          <w:rFonts w:ascii="Arial" w:cs="Arial" w:eastAsia="Arial" w:hAnsi="Arial"/>
          <w:color w:val="1C1A17"/>
          <w:sz w:val="24"/>
          <w:szCs w:val="24"/>
        </w:rPr>
        <w:t xml:space="preserve">Stage 4 — Editorial generation: pass allocated properties and computed match reasons to Claude, which writes editorial copy. Claude no longer decides WHAT to recommend, only HOW to present it.</w:t>
      </w:r>
    </w:p>
    <w:p>
      <w:pPr>
        <w:pStyle w:val="Heading2"/>
      </w:pPr>
      <w:r>
        <w:t xml:space="preserve">Tickets</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600"/>
        <w:gridCol w:w="600"/>
        <w:gridCol w:w="1200"/>
      </w:tblGrid>
      <w:tr>
        <w:tc>
          <w:tcPr>
            <w:tcW w:type="dxa" w:w="7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ID</w:t>
            </w:r>
          </w:p>
        </w:tc>
        <w:tc>
          <w:tcPr>
            <w:tcW w:type="dxa" w:w="4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Ticket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Effort</w:t>
            </w:r>
          </w:p>
        </w:tc>
        <w:tc>
          <w:tcPr>
            <w:tcW w:type="dxa" w:w="6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Pri</w:t>
            </w:r>
          </w:p>
        </w:tc>
        <w:tc>
          <w:tcPr>
            <w:tcW w:type="dxa" w:w="12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Depends 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candidate retrieval: top-K by blended embedding + collaborative score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PE-04, CF-05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scoring/ranking stage with configurable weight blend</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GG-01</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slot allocation logic: map ranked candidates to feed card types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GG-02</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Restructure DISCOVER_SYSTEM_PROMPT for editorial-only generation</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GG-03</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grounded discover API route (replaces /api/profile/discover)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GG-04</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GG-06</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Implement diversity penalty in scoring to prevent feed monotony</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GG-02</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GG-07</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Build precision@K and engagement metrics pipeline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GG-05, BF-08</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GG-08</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serendipity metric: track engagement on low-score stretch picks</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GG-07</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GG-09</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A/B test: grounded generation vs. current LLM-only generation</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GG-05</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GG-10</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Build recommendation explanation layer: show users why each property matched</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M</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GG-03</w:t>
            </w:r>
          </w:p>
        </w:tc>
      </w:tr>
    </w:tbl>
    <w:p>
      <w:r>
        <w:br w:type="page"/>
      </w:r>
    </w:p>
    <w:p>
      <w:pPr>
        <w:pStyle w:val="Heading1"/>
      </w:pPr>
      <w:r>
        <w:t xml:space="preserve">Dependency Map &amp; Sequencing</w:t>
      </w:r>
    </w:p>
    <w:p>
      <w:pPr>
        <w:spacing w:after="200"/>
      </w:pPr>
      <w:r>
        <w:rPr>
          <w:rFonts w:ascii="Arial" w:cs="Arial" w:eastAsia="Arial" w:hAnsi="Arial"/>
          <w:color w:val="1C1A17"/>
          <w:sz w:val="24"/>
          <w:szCs w:val="24"/>
        </w:rPr>
        <w:t xml:space="preserve">The five phases are not strictly sequential. Several workstreams can run in parallel, and Phase 4 work (event collection) should start early to begin accumulating behavioral data.</w:t>
      </w:r>
    </w:p>
    <w:p>
      <w:pPr>
        <w:pStyle w:val="Heading2"/>
      </w:pPr>
      <w:r>
        <w:t xml:space="preserve">Recommended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60"/>
        <w:gridCol w:w="2500"/>
      </w:tblGrid>
      <w:tr>
        <w:tc>
          <w:tcPr>
            <w:tcW w:type="dxa" w:w="8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Month</w:t>
            </w:r>
          </w:p>
        </w:tc>
        <w:tc>
          <w:tcPr>
            <w:tcW w:type="dxa" w:w="60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Workstreams</w:t>
            </w:r>
          </w:p>
        </w:tc>
        <w:tc>
          <w:tcPr>
            <w:tcW w:type="dxa" w:w="2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Pillar Focus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1</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TG-01–TG-04 (taste graph foundation) + BF-01–BF-03 (start collecting events early)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Intelligence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2</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TG-05–TG-07 (graph queries, real neighbors) + PE-01–PE-03 (embedding schema)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Taste + Place Intel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3</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PE-04–PE-08 (embedding pipeline + backfill) + BF-04–BF-06 (delta vectors)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Place Intel + Feedback</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4</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TG-08–TG-09 (clustering + admin) + CF-01–CF-03 (interaction matrix)</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Taste Intel + Collab</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5</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CF-04–CF-06 (collaborative model + hybrid) + BF-07–BF-09 (feed adaptation)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Collab + Feedback</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6</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GG-01–GG-03 (candidate retrieval + scoring)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All Three Pillars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7</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GG-04–GG-05 (grounded discover route) + CF-07 (A/B testing)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All Three Pillars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8</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GG-06–GG-09 (diversity, metrics, A/B) + PE-10 (evaluation harness)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All Three Pillars</w:t>
            </w:r>
          </w:p>
        </w:tc>
      </w:tr>
    </w:tbl>
    <w:p>
      <w:pPr>
        <w:spacing w:after="200"/>
      </w:pPr>
    </w:p>
    <w:p>
      <w:pPr>
        <w:pStyle w:val="Heading2"/>
      </w:pPr>
      <w:r>
        <w:t xml:space="preserve">Critical Path</w:t>
      </w:r>
    </w:p>
    <w:p>
      <w:pPr>
        <w:spacing w:after="200"/>
      </w:pPr>
      <w:r>
        <w:rPr>
          <w:rFonts w:ascii="Arial" w:cs="Arial" w:eastAsia="Arial" w:hAnsi="Arial"/>
          <w:color w:val="1C1A17"/>
          <w:sz w:val="24"/>
          <w:szCs w:val="24"/>
        </w:rPr>
        <w:t xml:space="preserve">Longest dependency chain: TG-04 (taste vectors) → PE-04 (user-property matching) → CF-04 (collaborative model) → GG-01 (candidate retrieval) → GG-05 (grounded discover route). Approximately 6 months even with parallel work.</w:t>
      </w:r>
    </w:p>
    <w:p>
      <w:pPr>
        <w:spacing w:after="200"/>
      </w:pPr>
      <w:r>
        <w:rPr>
          <w:rFonts w:ascii="Arial" w:cs="Arial" w:eastAsia="Arial" w:hAnsi="Arial"/>
          <w:color w:val="1C1A17"/>
          <w:sz w:val="24"/>
          <w:szCs w:val="24"/>
        </w:rPr>
        <w:t xml:space="preserve">Highest-leverage early win: TG-07 (real taste neighbors) can ship as soon as enough users have taste vectors. Replacing LLM-fabricated neighbors with real computed ones is a visible quality improvement that demonstrates the approach.</w:t>
      </w:r>
    </w:p>
    <w:p>
      <w:pPr>
        <w:pStyle w:val="Heading2"/>
      </w:pPr>
      <w:r>
        <w:t xml:space="preserve">Team Requirements</w:t>
      </w:r>
    </w:p>
    <w:p>
      <w:pPr>
        <w:spacing w:after="200"/>
      </w:pPr>
      <w:r>
        <w:rPr>
          <w:rFonts w:ascii="Arial" w:cs="Arial" w:eastAsia="Arial" w:hAnsi="Arial"/>
          <w:color w:val="1C1A17"/>
          <w:sz w:val="24"/>
          <w:szCs w:val="24"/>
        </w:rPr>
        <w:t xml:space="preserve">Months 1–3: 2 engineers (1 backend, 1 ML/data) for taste graph + embeddings + event collection. Months 4–6: add a 3rd engineer for collaborative filtering. Months 6–10: same 3 engineers complete grounded generation. Total: 2–3 engineers for 8–10 months.</w:t>
      </w:r>
    </w:p>
    <w:p>
      <w:r>
        <w:br w:type="page"/>
      </w:r>
    </w:p>
    <w:p>
      <w:pPr>
        <w:pStyle w:val="Heading1"/>
      </w:pPr>
      <w:r>
        <w:t xml:space="preserve">IP &amp; Competitive Moat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23A" w:sz="6"/>
              <w:left w:val="none" w:sz="0"/>
              <w:bottom w:val="none" w:sz="0"/>
              <w:right w:val="none" w:sz="0"/>
            </w:tcBorders>
            <w:shd w:fill="FFF5E6" w:val="clear"/>
            <w:tcMar>
              <w:top w:type="dxa" w:w="160"/>
              <w:left w:type="dxa" w:w="200"/>
              <w:bottom w:type="dxa" w:w="160"/>
              <w:right w:type="dxa" w:w="200"/>
            </w:tcMar>
          </w:tcPr>
          <w:p>
            <w:pPr>
              <w:spacing w:after="120"/>
            </w:pPr>
            <w:r>
              <w:rPr>
                <w:rFonts w:ascii="Georgia" w:cs="Georgia" w:eastAsia="Georgia" w:hAnsi="Georgia"/>
                <w:b/>
                <w:bCs/>
                <w:color w:val="C8923A"/>
                <w:sz w:val="26"/>
                <w:szCs w:val="26"/>
              </w:rPr>
              <w:t xml:space="preserve">HOW THIS MAPS TO STRATEGIC POSITIONING</w:t>
            </w:r>
          </w:p>
          <w:p>
            <w:r>
              <w:rPr>
                <w:rFonts w:ascii="Arial" w:cs="Arial" w:eastAsia="Arial" w:hAnsi="Arial"/>
                <w:color w:val="1C1A17"/>
                <w:sz w:val="22"/>
                <w:szCs w:val="22"/>
              </w:rPr>
              <w:t xml:space="preserve">The positioning document defines three pillars: Deep Taste Intelligence, Curated Collections &amp; Day Planning, and Place Intelligence as Editorial. This roadmap is primarily focused on Pillar 1 (Taste Intelligence) and Pillar 3 (Place Intelligence) because these are where the engineering moat compounds. Pillar 2 (Curated Collections &amp; Day Planning) is a UX/product execution challenge—replacing Google Maps saved lists and trip spreadsheets with a curated, purpose-built tool—that depends on Pillars 1 and 3 for its intelligence layer.</w:t>
            </w:r>
          </w:p>
        </w:tc>
      </w:tr>
    </w:tbl>
    <w:p>
      <w:pPr>
        <w:spacing w:after="200"/>
      </w:pPr>
    </w:p>
    <w:p>
      <w:pPr>
        <w:pStyle w:val="Heading2"/>
      </w:pPr>
      <w:r>
        <w:t xml:space="preserve">What Becomes Defensible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c>
          <w:tcPr>
            <w:tcW w:type="dxa" w:w="18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1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Moat Type</w:t>
            </w:r>
          </w:p>
        </w:tc>
        <w:tc>
          <w:tcPr>
            <w:tcW w:type="dxa" w:w="60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Why Mindtrip Can’t Replicate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Graph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Proprietary data</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Requires the same 11-phase onboarding and 200+ signal extraction. Mindtrip’s quiz architecture can’t produce this data.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Property Embeddings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Editorial judgment</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Embeddings encode Terrazzo’s 8-stage pipeline intelligence. Mindtrip aggregates public scores; Terrazzo synthesizes original editorial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Collaborative Filtering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Network effects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Patterns only exist because Terrazzo’s specific user base generated them. Impossible to reverse-engineer externally. Strengthens with growth.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Behavioral Feedback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Switching cost</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6 months of micro-interactions create a taste vector unique to each user. Starting fresh on a competitor means losing all accumulated personalization.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Grounded Generation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Full stack moat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Combination of proprietary data, learned models, and editorial generation. Copying prompts alone produces noticeably worse results because inputs are inferior.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W w:type="dxa" w:w="18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Capability</w:t>
            </w:r>
          </w:p>
        </w:tc>
        <w:tc>
          <w:tcPr>
            <w:tcW w:type="dxa" w:w="20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Netflix / Spotify</w:t>
            </w:r>
          </w:p>
        </w:tc>
        <w:tc>
          <w:tcPr>
            <w:tcW w:type="dxa" w:w="250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Mindtrip / OTAs</w:t>
            </w:r>
          </w:p>
        </w:tc>
        <w:tc>
          <w:tcPr>
            <w:tcW w:type="dxa" w:w="3060"/>
            <w:tcBorders>
              <w:top w:val="single" w:color="CCCCCC" w:sz="1"/>
              <w:left w:val="single" w:color="CCCCCC" w:sz="1"/>
              <w:bottom w:val="single" w:color="CCCCCC" w:sz="1"/>
              <w:right w:val="single" w:color="CCCCCC" w:sz="1"/>
            </w:tcBorders>
            <w:shd w:fill="2A7A56" w:val="clear"/>
            <w:tcMar>
              <w:top w:type="dxa" w:w="80"/>
              <w:left w:type="dxa" w:w="120"/>
              <w:bottom w:type="dxa" w:w="80"/>
              <w:right w:type="dxa" w:w="120"/>
            </w:tcMar>
          </w:tcPr>
          <w:p>
            <w:r>
              <w:rPr>
                <w:rFonts w:ascii="Arial" w:cs="Arial" w:eastAsia="Arial" w:hAnsi="Arial"/>
                <w:b/>
                <w:bCs/>
                <w:color w:val="FFFFFF"/>
                <w:sz w:val="22"/>
                <w:szCs w:val="22"/>
              </w:rPr>
              <w:t xml:space="preserve">Terrazzo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Taste profiling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Implicit behavioral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Quiz (~30 signals)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Deep conversational (200+) + behavioral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Embeddings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Audio/visual + metadata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Aggregated public scores</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6-axis taste + editorial signals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Collaborative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Billions of interactions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None (no learning)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Dense taste signals, small base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Feedback loops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Real-time, continuous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None (static quiz)</w:t>
            </w:r>
          </w:p>
        </w:tc>
        <w:tc>
          <w:tcPr>
            <w:tcW w:type="dxa" w:w="3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C1A17"/>
                <w:sz w:val="22"/>
                <w:szCs w:val="22"/>
              </w:rPr>
              <w:t xml:space="preserve">Continuous feed + trip interaction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Editorial voice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Algorithm only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AI-generated summaries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1A17"/>
                <w:sz w:val="22"/>
                <w:szCs w:val="22"/>
              </w:rPr>
              <w:t xml:space="preserve">LLM-powered, taste-grounded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7A56" w:sz="6"/>
              <w:left w:val="none" w:sz="0"/>
              <w:bottom w:val="none" w:sz="0"/>
              <w:right w:val="none" w:sz="0"/>
            </w:tcBorders>
            <w:shd w:fill="E8F5EE" w:val="clear"/>
            <w:tcMar>
              <w:top w:type="dxa" w:w="160"/>
              <w:left w:type="dxa" w:w="200"/>
              <w:bottom w:type="dxa" w:w="160"/>
              <w:right w:type="dxa" w:w="200"/>
            </w:tcMar>
          </w:tcPr>
          <w:p>
            <w:pPr>
              <w:spacing w:after="120"/>
            </w:pPr>
            <w:r>
              <w:rPr>
                <w:rFonts w:ascii="Georgia" w:cs="Georgia" w:eastAsia="Georgia" w:hAnsi="Georgia"/>
                <w:b/>
                <w:bCs/>
                <w:color w:val="2A7A56"/>
                <w:sz w:val="26"/>
                <w:szCs w:val="26"/>
              </w:rPr>
              <w:t xml:space="preserve">THE BOTTOM LINE</w:t>
            </w:r>
          </w:p>
          <w:p>
            <w:r>
              <w:rPr>
                <w:rFonts w:ascii="Arial" w:cs="Arial" w:eastAsia="Arial" w:hAnsi="Arial"/>
                <w:color w:val="1C1A17"/>
                <w:sz w:val="22"/>
                <w:szCs w:val="22"/>
              </w:rPr>
              <w:t xml:space="preserve">This roadmap represents approximately 10 months of focused engineering across 52 discrete tickets. The investment creates a recommendation engine that becomes more valuable with every user, every interaction, and every property enriched. The end state is a system where the taste intelligence is Terrazzo’s core IP—not a wrapper around a third-party API—and the three-pillar positioning is backed by genuine technical moat, not just marketing language.</w:t>
            </w:r>
          </w:p>
        </w:tc>
      </w:tr>
    </w:tbl>
    <w:p>
      <w:pPr>
        <w:spacing w:after="400"/>
      </w:pPr>
    </w:p>
    <w:p>
      <w:pPr>
        <w:jc w:val="center"/>
      </w:pPr>
      <w:r>
        <w:rPr>
          <w:rFonts w:ascii="Georgia" w:cs="Georgia" w:eastAsia="Georgia" w:hAnsi="Georgia"/>
          <w:i/>
          <w:iCs/>
          <w:color w:val="999999"/>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A1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C1A17"/>
      <w:sz w:val="36"/>
      <w:szCs w:val="36"/>
    </w:rPr>
  </w:style>
  <w:style w:type="paragraph" w:styleId="Heading2">
    <w:name w:val="Heading 2"/>
    <w:basedOn w:val="Normal"/>
    <w:next w:val="Normal"/>
    <w:qFormat/>
    <w:pPr>
      <w:spacing w:after="180" w:before="280"/>
      <w:outlineLvl w:val="1"/>
    </w:pPr>
    <w:rPr>
      <w:rFonts w:ascii="Georgia" w:cs="Georgia" w:eastAsia="Georgia" w:hAnsi="Georgia"/>
      <w:b/>
      <w:bCs/>
      <w:color w:val="2A7A5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C1A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2026-03-01T21:48:06.993Z</dcterms:created>
  <dcterms:modified xsi:type="dcterms:W3CDTF">2026-03-01T21:48:06.993Z</dcterms:modified>
</cp:coreProperties>
</file>

<file path=docProps/custom.xml><?xml version="1.0" encoding="utf-8"?>
<Properties xmlns="http://schemas.openxmlformats.org/officeDocument/2006/custom-properties" xmlns:vt="http://schemas.openxmlformats.org/officeDocument/2006/docPropsVTypes"/>
</file>