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2BAA" w:rsidRPr="00752BAA" w:rsidRDefault="00752BAA" w:rsidP="00AB6EF9">
      <w:pPr>
        <w:pStyle w:val="Ttulo1"/>
        <w:rPr>
          <w:rFonts w:cs="Arial"/>
        </w:rPr>
      </w:pPr>
      <w:r w:rsidRPr="00752BAA">
        <w:rPr>
          <w:rFonts w:cs="Arial"/>
        </w:rPr>
        <w:t>Homens são 82% das vítimas</w:t>
      </w:r>
      <w:r w:rsidR="003A50C4">
        <w:rPr>
          <w:rFonts w:cs="Arial"/>
        </w:rPr>
        <w:t xml:space="preserve"> mortas</w:t>
      </w:r>
      <w:r w:rsidRPr="00752BAA">
        <w:rPr>
          <w:rFonts w:cs="Arial"/>
        </w:rPr>
        <w:t xml:space="preserve"> </w:t>
      </w:r>
      <w:r w:rsidR="003A50C4">
        <w:rPr>
          <w:rFonts w:cs="Arial"/>
        </w:rPr>
        <w:t xml:space="preserve">por </w:t>
      </w:r>
      <w:r w:rsidRPr="00752BAA">
        <w:rPr>
          <w:rFonts w:cs="Arial"/>
        </w:rPr>
        <w:t xml:space="preserve">violência doméstica </w:t>
      </w:r>
      <w:r w:rsidR="00DE3A5D">
        <w:rPr>
          <w:rFonts w:cs="Arial"/>
        </w:rPr>
        <w:t>n</w:t>
      </w:r>
      <w:r w:rsidRPr="00752BAA">
        <w:rPr>
          <w:rFonts w:cs="Arial"/>
        </w:rPr>
        <w:t>o Brasil</w:t>
      </w:r>
      <w:r w:rsidR="00AB6EF9">
        <w:rPr>
          <w:rFonts w:cs="Arial"/>
        </w:rPr>
        <w:t xml:space="preserve"> </w:t>
      </w:r>
      <w:r w:rsidR="00AB6EF9">
        <w:rPr>
          <w:rFonts w:cs="Arial"/>
          <w:sz w:val="14"/>
          <w:szCs w:val="14"/>
        </w:rPr>
        <w:br/>
      </w:r>
      <w:r w:rsidR="00AB6EF9" w:rsidRPr="00AB6EF9">
        <w:rPr>
          <w:rFonts w:cs="Arial"/>
          <w:sz w:val="12"/>
          <w:szCs w:val="12"/>
        </w:rPr>
        <w:t xml:space="preserve">                                                                                                               </w:t>
      </w:r>
      <w:r w:rsidR="00AB6EF9">
        <w:rPr>
          <w:rFonts w:cs="Arial"/>
          <w:sz w:val="12"/>
          <w:szCs w:val="12"/>
        </w:rPr>
        <w:t xml:space="preserve">                                     </w:t>
      </w:r>
      <w:r w:rsidR="00A00E41">
        <w:rPr>
          <w:rFonts w:cs="Arial"/>
          <w:sz w:val="12"/>
          <w:szCs w:val="12"/>
        </w:rPr>
        <w:t xml:space="preserve">     </w:t>
      </w:r>
      <w:r w:rsidR="00AB6EF9" w:rsidRPr="00AB6EF9">
        <w:rPr>
          <w:rFonts w:ascii="Arial" w:hAnsi="Arial" w:cs="Arial"/>
          <w:sz w:val="12"/>
          <w:szCs w:val="12"/>
        </w:rPr>
        <w:t xml:space="preserve">Nota </w:t>
      </w:r>
      <w:r w:rsidR="00A00E41">
        <w:rPr>
          <w:rFonts w:ascii="Arial" w:hAnsi="Arial" w:cs="Arial"/>
          <w:sz w:val="12"/>
          <w:szCs w:val="12"/>
        </w:rPr>
        <w:t>ao leitor</w:t>
      </w:r>
      <w:r w:rsidR="00AB6EF9" w:rsidRPr="00AB6EF9">
        <w:rPr>
          <w:rFonts w:ascii="Arial" w:hAnsi="Arial" w:cs="Arial"/>
          <w:sz w:val="12"/>
          <w:szCs w:val="12"/>
        </w:rPr>
        <w:t xml:space="preserve">: este não é nem pretende ser um artigo científico. </w:t>
      </w:r>
      <w:r w:rsidR="00AB6EF9" w:rsidRPr="00AB6EF9">
        <w:rPr>
          <w:rFonts w:ascii="Arial" w:hAnsi="Arial" w:cs="Arial"/>
          <w:sz w:val="12"/>
          <w:szCs w:val="12"/>
        </w:rPr>
        <w:br/>
        <w:t xml:space="preserve">                                                                                                                                       Trata-se de uma simples análise independente baseada em dados oficiais, </w:t>
      </w:r>
      <w:r w:rsidR="00AB6EF9" w:rsidRPr="00AB6EF9">
        <w:rPr>
          <w:rFonts w:ascii="Arial" w:hAnsi="Arial" w:cs="Arial"/>
          <w:sz w:val="12"/>
          <w:szCs w:val="12"/>
        </w:rPr>
        <w:br/>
        <w:t xml:space="preserve">                                                                                                                             </w:t>
      </w:r>
      <w:r w:rsidR="00A00E41">
        <w:rPr>
          <w:rFonts w:ascii="Arial" w:hAnsi="Arial" w:cs="Arial"/>
          <w:sz w:val="12"/>
          <w:szCs w:val="12"/>
        </w:rPr>
        <w:t xml:space="preserve">                                        </w:t>
      </w:r>
      <w:r w:rsidR="00AB6EF9" w:rsidRPr="00AB6EF9">
        <w:rPr>
          <w:rFonts w:ascii="Arial" w:hAnsi="Arial" w:cs="Arial"/>
          <w:sz w:val="12"/>
          <w:szCs w:val="12"/>
        </w:rPr>
        <w:t>com fontes verificáveis e cálculos facilmente replicáve</w:t>
      </w:r>
      <w:r w:rsidR="00A00E41">
        <w:rPr>
          <w:rFonts w:ascii="Arial" w:hAnsi="Arial" w:cs="Arial"/>
          <w:sz w:val="12"/>
          <w:szCs w:val="12"/>
        </w:rPr>
        <w:t xml:space="preserve">is. </w:t>
      </w:r>
    </w:p>
    <w:p w:rsidR="008A7052" w:rsidRDefault="008A7052" w:rsidP="0045657D">
      <w:pPr>
        <w:rPr>
          <w:rFonts w:ascii="Arial" w:hAnsi="Arial" w:cs="Arial"/>
        </w:rPr>
      </w:pPr>
      <w:r>
        <w:rPr>
          <w:rFonts w:ascii="Arial" w:hAnsi="Arial" w:cs="Arial"/>
        </w:rPr>
        <w:t xml:space="preserve">A fonte em que costumam se basear os principais relatórios sobre violência letal no Brasil são os </w:t>
      </w:r>
      <w:r w:rsidRPr="00DE3A5D">
        <w:rPr>
          <w:rFonts w:ascii="Arial" w:hAnsi="Arial" w:cs="Arial"/>
        </w:rPr>
        <w:t>laudos médicos de declaração de óbito</w:t>
      </w:r>
      <w:r>
        <w:rPr>
          <w:rFonts w:ascii="Arial" w:hAnsi="Arial" w:cs="Arial"/>
        </w:rPr>
        <w:t xml:space="preserve"> </w:t>
      </w:r>
      <w:r w:rsidRPr="00DE3A5D">
        <w:rPr>
          <w:rFonts w:ascii="Arial" w:hAnsi="Arial" w:cs="Arial"/>
        </w:rPr>
        <w:t>registrados no Sistema de Informações sobre Mortalidade (SIM), do Ministério da Saúde</w:t>
      </w:r>
      <w:r>
        <w:rPr>
          <w:rFonts w:ascii="Arial" w:hAnsi="Arial" w:cs="Arial"/>
        </w:rPr>
        <w:t xml:space="preserve">. São esses dados que alimentam, por exemplo, o Atlas da Violência (produzido pelo </w:t>
      </w:r>
      <w:r w:rsidRPr="00CB367E">
        <w:rPr>
          <w:rFonts w:ascii="Arial" w:hAnsi="Arial" w:cs="Arial"/>
        </w:rPr>
        <w:t>Instituto de Pesquisa Econômica Aplicada (Ipea) e pelo Fórum Brasileiro de Segurança Pública</w:t>
      </w:r>
      <w:r>
        <w:rPr>
          <w:rFonts w:ascii="Arial" w:hAnsi="Arial" w:cs="Arial"/>
        </w:rPr>
        <w:t>), um dos maiores estudos brasileiros sobre violência e o objeto de análise deste ensaio. Esse tipo de relatório é bastante útil por trazer uma análise mais detalhada e simplificar o acesso às informações sobre violência no Brasil</w:t>
      </w:r>
      <w:r w:rsidR="001431C8">
        <w:rPr>
          <w:rFonts w:ascii="Arial" w:hAnsi="Arial" w:cs="Arial"/>
        </w:rPr>
        <w:t>. A contrapartida</w:t>
      </w:r>
      <w:r w:rsidR="00A51ED7">
        <w:rPr>
          <w:rFonts w:ascii="Arial" w:hAnsi="Arial" w:cs="Arial"/>
        </w:rPr>
        <w:t xml:space="preserve"> disso</w:t>
      </w:r>
      <w:r w:rsidR="001431C8">
        <w:rPr>
          <w:rFonts w:ascii="Arial" w:hAnsi="Arial" w:cs="Arial"/>
        </w:rPr>
        <w:t xml:space="preserve"> é que a forma de apresentar os dados e o </w:t>
      </w:r>
      <w:r>
        <w:rPr>
          <w:rFonts w:ascii="Arial" w:hAnsi="Arial" w:cs="Arial"/>
        </w:rPr>
        <w:t>viés editorial da publicação</w:t>
      </w:r>
      <w:r w:rsidR="001431C8">
        <w:rPr>
          <w:rFonts w:ascii="Arial" w:hAnsi="Arial" w:cs="Arial"/>
        </w:rPr>
        <w:t xml:space="preserve"> podem prejudicar a compreensão</w:t>
      </w:r>
      <w:r w:rsidR="00B956BD">
        <w:rPr>
          <w:rFonts w:ascii="Arial" w:hAnsi="Arial" w:cs="Arial"/>
        </w:rPr>
        <w:t xml:space="preserve"> d</w:t>
      </w:r>
      <w:r w:rsidR="001A7F78">
        <w:rPr>
          <w:rFonts w:ascii="Arial" w:hAnsi="Arial" w:cs="Arial"/>
        </w:rPr>
        <w:t>esse material.</w:t>
      </w:r>
    </w:p>
    <w:p w:rsidR="008A7052" w:rsidRPr="001872B3" w:rsidRDefault="008A7052" w:rsidP="008B42AF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</w:rPr>
        <w:t xml:space="preserve">De </w:t>
      </w:r>
      <w:r w:rsidRPr="00BF39D2">
        <w:rPr>
          <w:rFonts w:ascii="Arial" w:hAnsi="Arial" w:cs="Arial"/>
        </w:rPr>
        <w:t>acordo</w:t>
      </w:r>
      <w:r>
        <w:rPr>
          <w:rFonts w:ascii="Arial" w:hAnsi="Arial" w:cs="Arial"/>
        </w:rPr>
        <w:t xml:space="preserve"> com a edição de 2019 do </w:t>
      </w:r>
      <w:r w:rsidRPr="00BF39D2">
        <w:rPr>
          <w:rFonts w:ascii="Arial" w:hAnsi="Arial" w:cs="Arial"/>
        </w:rPr>
        <w:t>Atlas da Violênci</w:t>
      </w:r>
      <w:r>
        <w:rPr>
          <w:rFonts w:ascii="Arial" w:hAnsi="Arial" w:cs="Arial"/>
        </w:rPr>
        <w:t>a</w:t>
      </w:r>
      <w:r w:rsidR="005959FB">
        <w:rPr>
          <w:rFonts w:ascii="Arial" w:hAnsi="Arial" w:cs="Arial"/>
        </w:rPr>
        <w:t>¹</w:t>
      </w:r>
      <w:r w:rsidRPr="00BF39D2">
        <w:rPr>
          <w:rFonts w:ascii="Arial" w:hAnsi="Arial" w:cs="Arial"/>
        </w:rPr>
        <w:t>, 61</w:t>
      </w:r>
      <w:r w:rsidR="00691074">
        <w:rPr>
          <w:rFonts w:ascii="Arial" w:hAnsi="Arial" w:cs="Arial"/>
        </w:rPr>
        <w:t>8</w:t>
      </w:r>
      <w:r w:rsidRPr="00BF39D2">
        <w:rPr>
          <w:rFonts w:ascii="Arial" w:hAnsi="Arial" w:cs="Arial"/>
        </w:rPr>
        <w:t xml:space="preserve"> mil brasileiros e brasileiras foram vítimas de homicídios</w:t>
      </w:r>
      <w:r>
        <w:rPr>
          <w:rFonts w:ascii="Arial" w:hAnsi="Arial" w:cs="Arial"/>
        </w:rPr>
        <w:t xml:space="preserve"> e</w:t>
      </w:r>
      <w:r w:rsidRPr="00BF39D2">
        <w:rPr>
          <w:rFonts w:ascii="Arial" w:hAnsi="Arial" w:cs="Arial"/>
        </w:rPr>
        <w:t>ntre 2007 e 2017</w:t>
      </w:r>
      <w:r>
        <w:rPr>
          <w:rFonts w:ascii="Arial" w:hAnsi="Arial" w:cs="Arial"/>
        </w:rPr>
        <w:t xml:space="preserve">, período que o </w:t>
      </w:r>
      <w:r w:rsidR="007870FE">
        <w:rPr>
          <w:rFonts w:ascii="Arial" w:hAnsi="Arial" w:cs="Arial"/>
        </w:rPr>
        <w:t>estudo</w:t>
      </w:r>
      <w:r>
        <w:rPr>
          <w:rFonts w:ascii="Arial" w:hAnsi="Arial" w:cs="Arial"/>
        </w:rPr>
        <w:t xml:space="preserve"> abrange. </w:t>
      </w:r>
      <w:r w:rsidRPr="00BF39D2">
        <w:rPr>
          <w:rFonts w:ascii="Arial" w:hAnsi="Arial" w:cs="Arial"/>
        </w:rPr>
        <w:t>Os homens foram as maiores vítimas, representando 91,8% de todos os casos, enquanto as mulheres representaram apenas 8% dos assassinatos</w:t>
      </w:r>
      <w:r>
        <w:rPr>
          <w:rFonts w:ascii="Arial" w:hAnsi="Arial" w:cs="Arial"/>
        </w:rPr>
        <w:t>*</w:t>
      </w:r>
      <w:r w:rsidR="00A51ED7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 xml:space="preserve">Isso não é exatamente novidade; é um fato conhecido que morrem mais homens no Brasil. </w:t>
      </w:r>
      <w:r w:rsidR="008A5A13">
        <w:rPr>
          <w:rFonts w:ascii="Arial" w:hAnsi="Arial" w:cs="Arial"/>
        </w:rPr>
        <w:t xml:space="preserve">Entretanto, o relatório </w:t>
      </w:r>
      <w:r w:rsidR="007870FE">
        <w:rPr>
          <w:rFonts w:ascii="Arial" w:hAnsi="Arial" w:cs="Arial"/>
        </w:rPr>
        <w:t>dá a entender que, quando</w:t>
      </w:r>
      <w:r w:rsidR="008B42AF">
        <w:rPr>
          <w:rFonts w:ascii="Arial" w:hAnsi="Arial" w:cs="Arial"/>
        </w:rPr>
        <w:t xml:space="preserve"> </w:t>
      </w:r>
      <w:r w:rsidR="00A51ED7">
        <w:rPr>
          <w:rFonts w:ascii="Arial" w:hAnsi="Arial" w:cs="Arial"/>
        </w:rPr>
        <w:t>o assunto é</w:t>
      </w:r>
      <w:r w:rsidR="007870FE">
        <w:rPr>
          <w:rFonts w:ascii="Arial" w:hAnsi="Arial" w:cs="Arial"/>
        </w:rPr>
        <w:t xml:space="preserve"> violência doméstica, a história é outra.</w:t>
      </w:r>
      <w:r w:rsidR="001872B3">
        <w:rPr>
          <w:rFonts w:ascii="Arial" w:hAnsi="Arial" w:cs="Arial"/>
        </w:rPr>
        <w:br/>
      </w:r>
      <w:r w:rsidR="001872B3">
        <w:rPr>
          <w:rFonts w:ascii="Arial" w:hAnsi="Arial" w:cs="Arial"/>
        </w:rPr>
        <w:br/>
      </w:r>
      <w:r w:rsidR="004813CC" w:rsidRPr="00B764CD">
        <w:rPr>
          <w:rFonts w:ascii="Arial" w:hAnsi="Arial" w:cs="Arial"/>
          <w:sz w:val="14"/>
          <w:szCs w:val="14"/>
        </w:rPr>
        <w:t>*</w:t>
      </w:r>
      <w:r w:rsidR="001872B3" w:rsidRPr="00B764CD">
        <w:rPr>
          <w:rFonts w:ascii="Arial" w:hAnsi="Arial" w:cs="Arial"/>
          <w:sz w:val="14"/>
          <w:szCs w:val="14"/>
        </w:rPr>
        <w:t xml:space="preserve">Os 0,2% restantes não tiveram o </w:t>
      </w:r>
      <w:r w:rsidR="003A50C4">
        <w:rPr>
          <w:rFonts w:ascii="Arial" w:hAnsi="Arial" w:cs="Arial"/>
          <w:sz w:val="14"/>
          <w:szCs w:val="14"/>
        </w:rPr>
        <w:t xml:space="preserve">sexo </w:t>
      </w:r>
      <w:r w:rsidR="001872B3" w:rsidRPr="00B764CD">
        <w:rPr>
          <w:rFonts w:ascii="Arial" w:hAnsi="Arial" w:cs="Arial"/>
          <w:sz w:val="14"/>
          <w:szCs w:val="14"/>
        </w:rPr>
        <w:t>identificado no registro da morte e serão ignorados para os fins desta análise.</w:t>
      </w:r>
    </w:p>
    <w:p w:rsidR="008A7052" w:rsidRDefault="008A7052" w:rsidP="008B42A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400040" cy="336423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C49" w:rsidRDefault="008A7052" w:rsidP="008B42AF">
      <w:pPr>
        <w:rPr>
          <w:rFonts w:ascii="Arial" w:hAnsi="Arial" w:cs="Arial"/>
        </w:rPr>
      </w:pPr>
      <w:r>
        <w:rPr>
          <w:rFonts w:ascii="Arial" w:hAnsi="Arial" w:cs="Arial"/>
        </w:rPr>
        <w:t>O gráfico acima, re</w:t>
      </w:r>
      <w:r w:rsidR="00B764CD">
        <w:rPr>
          <w:rFonts w:ascii="Arial" w:hAnsi="Arial" w:cs="Arial"/>
        </w:rPr>
        <w:t>tirado</w:t>
      </w:r>
      <w:r>
        <w:rPr>
          <w:rFonts w:ascii="Arial" w:hAnsi="Arial" w:cs="Arial"/>
        </w:rPr>
        <w:t xml:space="preserve"> diretamente do Atlas</w:t>
      </w:r>
      <w:r w:rsidR="002302A5">
        <w:rPr>
          <w:rFonts w:ascii="Arial" w:hAnsi="Arial" w:cs="Arial"/>
        </w:rPr>
        <w:t>²</w:t>
      </w:r>
      <w:r>
        <w:rPr>
          <w:rFonts w:ascii="Arial" w:hAnsi="Arial" w:cs="Arial"/>
        </w:rPr>
        <w:t>, ilustra os locais em que acontece</w:t>
      </w:r>
      <w:r w:rsidR="00B425A7">
        <w:rPr>
          <w:rFonts w:ascii="Arial" w:hAnsi="Arial" w:cs="Arial"/>
        </w:rPr>
        <w:t>ra</w:t>
      </w:r>
      <w:r>
        <w:rPr>
          <w:rFonts w:ascii="Arial" w:hAnsi="Arial" w:cs="Arial"/>
        </w:rPr>
        <w:t xml:space="preserve">m os homicídios de acordo com o sexo da vítima. </w:t>
      </w:r>
      <w:r w:rsidR="001872B3" w:rsidRPr="001872B3">
        <w:rPr>
          <w:rFonts w:ascii="Arial" w:hAnsi="Arial" w:cs="Arial"/>
        </w:rPr>
        <w:t xml:space="preserve">Ao longo da década, </w:t>
      </w:r>
      <w:r w:rsidR="001872B3" w:rsidRPr="001872B3">
        <w:rPr>
          <w:rFonts w:ascii="Arial" w:hAnsi="Arial" w:cs="Arial"/>
          <w:b/>
          <w:bCs/>
        </w:rPr>
        <w:t>39,2%</w:t>
      </w:r>
      <w:r w:rsidR="001872B3" w:rsidRPr="001872B3">
        <w:rPr>
          <w:rFonts w:ascii="Arial" w:hAnsi="Arial" w:cs="Arial"/>
        </w:rPr>
        <w:t xml:space="preserve"> dos assassinatos femininos foram praticados em domicílio, contra </w:t>
      </w:r>
      <w:r w:rsidR="001872B3" w:rsidRPr="001872B3">
        <w:rPr>
          <w:rFonts w:ascii="Arial" w:hAnsi="Arial" w:cs="Arial"/>
          <w:b/>
          <w:bCs/>
        </w:rPr>
        <w:t xml:space="preserve">15,9% </w:t>
      </w:r>
      <w:r w:rsidR="001872B3" w:rsidRPr="001872B3">
        <w:rPr>
          <w:rFonts w:ascii="Arial" w:hAnsi="Arial" w:cs="Arial"/>
        </w:rPr>
        <w:t>dos masculinos</w:t>
      </w:r>
      <w:r w:rsidR="00B425A7">
        <w:rPr>
          <w:rFonts w:ascii="Arial" w:hAnsi="Arial" w:cs="Arial"/>
        </w:rPr>
        <w:t xml:space="preserve">. </w:t>
      </w:r>
      <w:r w:rsidR="00DB0340">
        <w:rPr>
          <w:rFonts w:ascii="Arial" w:hAnsi="Arial" w:cs="Arial"/>
        </w:rPr>
        <w:t xml:space="preserve">Ao </w:t>
      </w:r>
      <w:r w:rsidR="00B425A7">
        <w:rPr>
          <w:rFonts w:ascii="Arial" w:hAnsi="Arial" w:cs="Arial"/>
        </w:rPr>
        <w:t xml:space="preserve">ler que uma porcentagem maior dos assassinatos de mulheres ocorre em domicílio em relação à porcentagem de assassinatos de homens em domicílio, é provável </w:t>
      </w:r>
      <w:r w:rsidR="00B425A7" w:rsidRPr="00B425A7">
        <w:rPr>
          <w:rFonts w:ascii="Arial" w:hAnsi="Arial" w:cs="Arial"/>
        </w:rPr>
        <w:t xml:space="preserve">que a maioria das </w:t>
      </w:r>
      <w:r w:rsidR="00B425A7" w:rsidRPr="00B425A7">
        <w:rPr>
          <w:rFonts w:ascii="Arial" w:hAnsi="Arial" w:cs="Arial"/>
        </w:rPr>
        <w:lastRenderedPageBreak/>
        <w:t>pessoas, sobretudo aquelas que não possuem muitas habilidades com números,</w:t>
      </w:r>
      <w:r w:rsidR="00B425A7">
        <w:rPr>
          <w:rFonts w:ascii="Arial" w:hAnsi="Arial" w:cs="Arial"/>
        </w:rPr>
        <w:t xml:space="preserve"> </w:t>
      </w:r>
      <w:r w:rsidR="00DB0340">
        <w:rPr>
          <w:rFonts w:ascii="Arial" w:hAnsi="Arial" w:cs="Arial"/>
        </w:rPr>
        <w:t xml:space="preserve">não perceba que as porcentagens são relativas a cada sexo e </w:t>
      </w:r>
      <w:r w:rsidR="00B425A7">
        <w:rPr>
          <w:rFonts w:ascii="Arial" w:hAnsi="Arial" w:cs="Arial"/>
        </w:rPr>
        <w:t xml:space="preserve">conclua que a quantidade de mulheres vítimas de violência doméstica é maior. </w:t>
      </w:r>
      <w:r w:rsidR="00B425A7" w:rsidRPr="00B425A7">
        <w:rPr>
          <w:rFonts w:ascii="Arial" w:hAnsi="Arial" w:cs="Arial"/>
        </w:rPr>
        <w:t>Conclusão errada, mas, de certa forma, admissível</w:t>
      </w:r>
      <w:r w:rsidR="00B425A7">
        <w:rPr>
          <w:rFonts w:ascii="Arial" w:hAnsi="Arial" w:cs="Arial"/>
        </w:rPr>
        <w:t>, afinal, não</w:t>
      </w:r>
      <w:r w:rsidR="007870FE">
        <w:rPr>
          <w:rFonts w:ascii="Arial" w:hAnsi="Arial" w:cs="Arial"/>
        </w:rPr>
        <w:t xml:space="preserve"> é apenas a apresentação dos dados que tende a levar </w:t>
      </w:r>
      <w:r w:rsidR="00B425A7">
        <w:rPr>
          <w:rFonts w:ascii="Arial" w:hAnsi="Arial" w:cs="Arial"/>
        </w:rPr>
        <w:t>o leitor a concluir dessa maneira;</w:t>
      </w:r>
      <w:r w:rsidR="007870FE">
        <w:rPr>
          <w:rFonts w:ascii="Arial" w:hAnsi="Arial" w:cs="Arial"/>
        </w:rPr>
        <w:t xml:space="preserve"> </w:t>
      </w:r>
      <w:r w:rsidR="00B425A7">
        <w:rPr>
          <w:rFonts w:ascii="Arial" w:hAnsi="Arial" w:cs="Arial"/>
        </w:rPr>
        <w:t>h</w:t>
      </w:r>
      <w:r w:rsidR="007870FE">
        <w:rPr>
          <w:rFonts w:ascii="Arial" w:hAnsi="Arial" w:cs="Arial"/>
        </w:rPr>
        <w:t>á uma extensa seção no estudo dedicada exclusivamente ao crescimento dos números de homicídios de mulheres, com foco especial n</w:t>
      </w:r>
      <w:r w:rsidR="003C6293">
        <w:rPr>
          <w:rFonts w:ascii="Arial" w:hAnsi="Arial" w:cs="Arial"/>
        </w:rPr>
        <w:t>a violência doméstica (ou “</w:t>
      </w:r>
      <w:r w:rsidR="007870FE">
        <w:rPr>
          <w:rFonts w:ascii="Arial" w:hAnsi="Arial" w:cs="Arial"/>
        </w:rPr>
        <w:t>feminicídi</w:t>
      </w:r>
      <w:r w:rsidR="003C6293">
        <w:rPr>
          <w:rFonts w:ascii="Arial" w:hAnsi="Arial" w:cs="Arial"/>
        </w:rPr>
        <w:t>o íntimo”, outro termo usado quando as vítimas são mulheres).</w:t>
      </w:r>
      <w:r w:rsidR="00DB0340">
        <w:rPr>
          <w:rFonts w:ascii="Arial" w:hAnsi="Arial" w:cs="Arial"/>
        </w:rPr>
        <w:br/>
      </w:r>
      <w:r w:rsidR="00DB0340">
        <w:rPr>
          <w:rFonts w:ascii="Arial" w:hAnsi="Arial" w:cs="Arial"/>
        </w:rPr>
        <w:br/>
      </w:r>
      <w:r w:rsidR="00B425A7">
        <w:rPr>
          <w:rFonts w:ascii="Arial" w:hAnsi="Arial" w:cs="Arial"/>
        </w:rPr>
        <w:t>Ora, se os</w:t>
      </w:r>
      <w:r w:rsidR="003C6293">
        <w:rPr>
          <w:rFonts w:ascii="Arial" w:hAnsi="Arial" w:cs="Arial"/>
        </w:rPr>
        <w:t xml:space="preserve"> homens mortos por violência doméstica não recebem nenhum tratamento semelhante, tudo leva a crer</w:t>
      </w:r>
      <w:r w:rsidR="00013C49">
        <w:rPr>
          <w:rFonts w:ascii="Arial" w:hAnsi="Arial" w:cs="Arial"/>
        </w:rPr>
        <w:t xml:space="preserve"> que a</w:t>
      </w:r>
      <w:r w:rsidR="003C6293">
        <w:rPr>
          <w:rFonts w:ascii="Arial" w:hAnsi="Arial" w:cs="Arial"/>
        </w:rPr>
        <w:t xml:space="preserve"> questão </w:t>
      </w:r>
      <w:r w:rsidR="00013C49">
        <w:rPr>
          <w:rFonts w:ascii="Arial" w:hAnsi="Arial" w:cs="Arial"/>
        </w:rPr>
        <w:t xml:space="preserve">da violência praticada em domicílio </w:t>
      </w:r>
      <w:r w:rsidR="003C6293">
        <w:rPr>
          <w:rFonts w:ascii="Arial" w:hAnsi="Arial" w:cs="Arial"/>
        </w:rPr>
        <w:t>afeta mais as mulheres</w:t>
      </w:r>
      <w:r w:rsidR="00B764CD">
        <w:rPr>
          <w:rFonts w:ascii="Arial" w:hAnsi="Arial" w:cs="Arial"/>
        </w:rPr>
        <w:t xml:space="preserve">, e é por isso que elas são o destaque dessa pauta. </w:t>
      </w:r>
      <w:r w:rsidR="003C6293">
        <w:rPr>
          <w:rFonts w:ascii="Arial" w:hAnsi="Arial" w:cs="Arial"/>
        </w:rPr>
        <w:t xml:space="preserve">Essa </w:t>
      </w:r>
      <w:r w:rsidR="001872B3">
        <w:rPr>
          <w:rFonts w:ascii="Arial" w:hAnsi="Arial" w:cs="Arial"/>
        </w:rPr>
        <w:t>abordagem tem tido muito sucesso em construir no imaginário social a imagem do homem como agressor e da mulher como vítima em praticamente todos os casos. Qualquer incidente que desvie desse padrão é obviamente um caso isolado, uma exceção insignificante. Ninguém em sã consciência questionaria esse fato. Mas será que esse suposto fato sobrevive a uma verificação simples desses números? É o que veremos a seguir.</w:t>
      </w:r>
    </w:p>
    <w:p w:rsidR="002D486D" w:rsidRDefault="009C23E6" w:rsidP="008B42AF">
      <w:pPr>
        <w:rPr>
          <w:rFonts w:ascii="Arial" w:hAnsi="Arial" w:cs="Arial"/>
        </w:rPr>
      </w:pPr>
      <w:r>
        <w:rPr>
          <w:rFonts w:ascii="Arial" w:hAnsi="Arial" w:cs="Arial"/>
        </w:rPr>
        <w:t>Relembremos</w:t>
      </w:r>
      <w:r w:rsidR="00013C49">
        <w:rPr>
          <w:rFonts w:ascii="Arial" w:hAnsi="Arial" w:cs="Arial"/>
        </w:rPr>
        <w:t xml:space="preserve"> os dados: </w:t>
      </w:r>
      <w:r w:rsidR="00013C49" w:rsidRPr="00BF39D2">
        <w:rPr>
          <w:rFonts w:ascii="Arial" w:hAnsi="Arial" w:cs="Arial"/>
        </w:rPr>
        <w:t>61</w:t>
      </w:r>
      <w:r w:rsidR="00691074">
        <w:rPr>
          <w:rFonts w:ascii="Arial" w:hAnsi="Arial" w:cs="Arial"/>
        </w:rPr>
        <w:t>8</w:t>
      </w:r>
      <w:r w:rsidR="00013C49" w:rsidRPr="00BF39D2">
        <w:rPr>
          <w:rFonts w:ascii="Arial" w:hAnsi="Arial" w:cs="Arial"/>
        </w:rPr>
        <w:t xml:space="preserve"> mil</w:t>
      </w:r>
      <w:r w:rsidR="00013C49">
        <w:rPr>
          <w:rFonts w:ascii="Arial" w:hAnsi="Arial" w:cs="Arial"/>
        </w:rPr>
        <w:t xml:space="preserve"> homicídios entre 2007 e 2017. </w:t>
      </w:r>
      <w:r>
        <w:rPr>
          <w:rFonts w:ascii="Arial" w:hAnsi="Arial" w:cs="Arial"/>
        </w:rPr>
        <w:t>Dentre as vítimas,</w:t>
      </w:r>
      <w:r w:rsidR="00013C49">
        <w:rPr>
          <w:rFonts w:ascii="Arial" w:hAnsi="Arial" w:cs="Arial"/>
        </w:rPr>
        <w:t xml:space="preserve"> 91,8% foram homens e 8% foram mulheres. Em números absolutos, isso significa que morreram </w:t>
      </w:r>
      <w:r w:rsidR="00691074" w:rsidRPr="00691074">
        <w:rPr>
          <w:rFonts w:ascii="Arial" w:hAnsi="Arial" w:cs="Arial"/>
          <w:b/>
          <w:bCs/>
        </w:rPr>
        <w:t>567</w:t>
      </w:r>
      <w:r w:rsidR="00691074">
        <w:rPr>
          <w:rFonts w:ascii="Arial" w:hAnsi="Arial" w:cs="Arial"/>
          <w:b/>
          <w:bCs/>
        </w:rPr>
        <w:t>.</w:t>
      </w:r>
      <w:r w:rsidR="00691074" w:rsidRPr="00691074">
        <w:rPr>
          <w:rFonts w:ascii="Arial" w:hAnsi="Arial" w:cs="Arial"/>
          <w:b/>
          <w:bCs/>
        </w:rPr>
        <w:t xml:space="preserve">324 </w:t>
      </w:r>
      <w:r w:rsidR="00013C49" w:rsidRPr="00013C49">
        <w:rPr>
          <w:rFonts w:ascii="Arial" w:hAnsi="Arial" w:cs="Arial"/>
          <w:b/>
          <w:bCs/>
        </w:rPr>
        <w:t>homens</w:t>
      </w:r>
      <w:r w:rsidR="00013C49">
        <w:rPr>
          <w:rFonts w:ascii="Arial" w:hAnsi="Arial" w:cs="Arial"/>
        </w:rPr>
        <w:t xml:space="preserve"> e </w:t>
      </w:r>
      <w:r w:rsidR="00691074" w:rsidRPr="00691074">
        <w:rPr>
          <w:rFonts w:ascii="Arial" w:hAnsi="Arial" w:cs="Arial"/>
          <w:b/>
          <w:bCs/>
        </w:rPr>
        <w:t>49</w:t>
      </w:r>
      <w:r w:rsidR="00691074">
        <w:rPr>
          <w:rFonts w:ascii="Arial" w:hAnsi="Arial" w:cs="Arial"/>
          <w:b/>
          <w:bCs/>
        </w:rPr>
        <w:t>.</w:t>
      </w:r>
      <w:r w:rsidR="00691074" w:rsidRPr="00691074">
        <w:rPr>
          <w:rFonts w:ascii="Arial" w:hAnsi="Arial" w:cs="Arial"/>
          <w:b/>
          <w:bCs/>
        </w:rPr>
        <w:t xml:space="preserve">440 </w:t>
      </w:r>
      <w:r w:rsidR="00013C49">
        <w:rPr>
          <w:rFonts w:ascii="Arial" w:hAnsi="Arial" w:cs="Arial"/>
        </w:rPr>
        <w:t>mulheres.</w:t>
      </w:r>
    </w:p>
    <w:p w:rsidR="002D486D" w:rsidRDefault="00013C49" w:rsidP="008B42AF">
      <w:pPr>
        <w:rPr>
          <w:rFonts w:ascii="Arial" w:hAnsi="Arial" w:cs="Arial"/>
        </w:rPr>
      </w:pPr>
      <w:r>
        <w:rPr>
          <w:rFonts w:ascii="Arial" w:hAnsi="Arial" w:cs="Arial"/>
        </w:rPr>
        <w:t xml:space="preserve">Agora, </w:t>
      </w:r>
      <w:r w:rsidR="009C23E6">
        <w:rPr>
          <w:rFonts w:ascii="Arial" w:hAnsi="Arial" w:cs="Arial"/>
        </w:rPr>
        <w:t>vamos cruzar</w:t>
      </w:r>
      <w:r>
        <w:rPr>
          <w:rFonts w:ascii="Arial" w:hAnsi="Arial" w:cs="Arial"/>
        </w:rPr>
        <w:t xml:space="preserve"> esses números com os dados sobre violência doméstica.</w:t>
      </w:r>
      <w:r>
        <w:rPr>
          <w:rFonts w:ascii="Arial" w:hAnsi="Arial" w:cs="Arial"/>
        </w:rPr>
        <w:br/>
      </w:r>
      <w:r w:rsidRPr="00013C49">
        <w:rPr>
          <w:rFonts w:ascii="Arial" w:hAnsi="Arial" w:cs="Arial"/>
          <w:b/>
          <w:bCs/>
        </w:rPr>
        <w:t>39,2%</w:t>
      </w:r>
      <w:r>
        <w:rPr>
          <w:rFonts w:ascii="Arial" w:hAnsi="Arial" w:cs="Arial"/>
        </w:rPr>
        <w:t xml:space="preserve"> d</w:t>
      </w:r>
      <w:r w:rsidR="009C23E6">
        <w:rPr>
          <w:rFonts w:ascii="Arial" w:hAnsi="Arial" w:cs="Arial"/>
        </w:rPr>
        <w:t xml:space="preserve">o número total de homicídios de mulheres: 0,392 </w:t>
      </w:r>
      <w:r w:rsidR="00247505" w:rsidRPr="00247505">
        <w:rPr>
          <w:rFonts w:ascii="Arial" w:hAnsi="Arial" w:cs="Arial"/>
        </w:rPr>
        <w:t>×</w:t>
      </w:r>
      <w:r w:rsidR="009C23E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49.</w:t>
      </w:r>
      <w:r w:rsidR="00691074">
        <w:rPr>
          <w:rFonts w:ascii="Arial" w:hAnsi="Arial" w:cs="Arial"/>
        </w:rPr>
        <w:t>44</w:t>
      </w:r>
      <w:r>
        <w:rPr>
          <w:rFonts w:ascii="Arial" w:hAnsi="Arial" w:cs="Arial"/>
        </w:rPr>
        <w:t>0</w:t>
      </w:r>
      <w:r w:rsidR="009C23E6">
        <w:rPr>
          <w:rFonts w:ascii="Arial" w:hAnsi="Arial" w:cs="Arial"/>
        </w:rPr>
        <w:t xml:space="preserve"> =</w:t>
      </w:r>
      <w:r>
        <w:rPr>
          <w:rFonts w:ascii="Arial" w:hAnsi="Arial" w:cs="Arial"/>
        </w:rPr>
        <w:t xml:space="preserve"> </w:t>
      </w:r>
      <w:r w:rsidRPr="00013C49">
        <w:rPr>
          <w:rFonts w:ascii="Arial" w:hAnsi="Arial" w:cs="Arial"/>
          <w:b/>
          <w:bCs/>
        </w:rPr>
        <w:t>19.</w:t>
      </w:r>
      <w:r w:rsidR="00163417">
        <w:rPr>
          <w:rFonts w:ascii="Arial" w:hAnsi="Arial" w:cs="Arial"/>
          <w:b/>
          <w:bCs/>
        </w:rPr>
        <w:t>380</w:t>
      </w:r>
      <w:r w:rsidRPr="00013C49">
        <w:rPr>
          <w:rFonts w:ascii="Arial" w:hAnsi="Arial" w:cs="Arial"/>
          <w:b/>
          <w:bCs/>
        </w:rPr>
        <w:t xml:space="preserve"> mulheres</w:t>
      </w:r>
      <w:r>
        <w:rPr>
          <w:rFonts w:ascii="Arial" w:hAnsi="Arial" w:cs="Arial"/>
        </w:rPr>
        <w:br/>
      </w:r>
      <w:r w:rsidRPr="00013C49">
        <w:rPr>
          <w:rFonts w:ascii="Arial" w:hAnsi="Arial" w:cs="Arial"/>
          <w:b/>
          <w:bCs/>
        </w:rPr>
        <w:t>15,9%</w:t>
      </w:r>
      <w:r>
        <w:rPr>
          <w:rFonts w:ascii="Arial" w:hAnsi="Arial" w:cs="Arial"/>
        </w:rPr>
        <w:t xml:space="preserve"> </w:t>
      </w:r>
      <w:r w:rsidR="009C23E6">
        <w:rPr>
          <w:rFonts w:ascii="Arial" w:hAnsi="Arial" w:cs="Arial"/>
        </w:rPr>
        <w:t>do número total de homicídios de homens</w:t>
      </w:r>
      <w:r>
        <w:rPr>
          <w:rFonts w:ascii="Arial" w:hAnsi="Arial" w:cs="Arial"/>
        </w:rPr>
        <w:t>:</w:t>
      </w:r>
      <w:r w:rsidR="009C23E6">
        <w:rPr>
          <w:rFonts w:ascii="Arial" w:hAnsi="Arial" w:cs="Arial"/>
        </w:rPr>
        <w:t xml:space="preserve"> 0,159 </w:t>
      </w:r>
      <w:r w:rsidR="00247505" w:rsidRPr="00247505">
        <w:rPr>
          <w:rFonts w:ascii="Arial" w:hAnsi="Arial" w:cs="Arial"/>
        </w:rPr>
        <w:t>×</w:t>
      </w:r>
      <w:r w:rsidR="00F63043">
        <w:rPr>
          <w:rFonts w:ascii="Arial" w:hAnsi="Arial" w:cs="Arial"/>
        </w:rPr>
        <w:t xml:space="preserve"> 568.242 = </w:t>
      </w:r>
      <w:r w:rsidR="00F63043" w:rsidRPr="00F63043">
        <w:rPr>
          <w:rFonts w:ascii="Arial" w:hAnsi="Arial" w:cs="Arial"/>
          <w:b/>
          <w:bCs/>
        </w:rPr>
        <w:t>90.350</w:t>
      </w:r>
      <w:r w:rsidRPr="00013C49">
        <w:rPr>
          <w:rFonts w:ascii="Arial" w:hAnsi="Arial" w:cs="Arial"/>
          <w:b/>
          <w:bCs/>
        </w:rPr>
        <w:t xml:space="preserve"> homens</w:t>
      </w:r>
      <w:r w:rsidR="002D486D">
        <w:rPr>
          <w:rFonts w:ascii="Arial" w:hAnsi="Arial" w:cs="Arial"/>
        </w:rPr>
        <w:br/>
      </w:r>
      <w:r>
        <w:rPr>
          <w:rFonts w:ascii="Arial" w:hAnsi="Arial" w:cs="Arial"/>
        </w:rPr>
        <w:br/>
        <w:t xml:space="preserve">Ou seja, </w:t>
      </w:r>
      <w:r w:rsidRPr="00F63043">
        <w:rPr>
          <w:rFonts w:ascii="Arial" w:hAnsi="Arial" w:cs="Arial"/>
        </w:rPr>
        <w:t>morre</w:t>
      </w:r>
      <w:r w:rsidR="00F63043" w:rsidRPr="00F63043">
        <w:rPr>
          <w:rFonts w:ascii="Arial" w:hAnsi="Arial" w:cs="Arial"/>
        </w:rPr>
        <w:t>ram</w:t>
      </w:r>
      <w:r w:rsidRPr="00F63043">
        <w:rPr>
          <w:rFonts w:ascii="Arial" w:hAnsi="Arial" w:cs="Arial"/>
        </w:rPr>
        <w:t xml:space="preserve"> </w:t>
      </w:r>
      <w:r w:rsidR="00F63043" w:rsidRPr="00F63043">
        <w:rPr>
          <w:rFonts w:ascii="Arial" w:hAnsi="Arial" w:cs="Arial"/>
        </w:rPr>
        <w:t xml:space="preserve">90.350 homens </w:t>
      </w:r>
      <w:r w:rsidRPr="00F63043">
        <w:rPr>
          <w:rFonts w:ascii="Arial" w:hAnsi="Arial" w:cs="Arial"/>
        </w:rPr>
        <w:t>vitimados por violência doméstica</w:t>
      </w:r>
      <w:r w:rsidR="00F63043">
        <w:rPr>
          <w:rFonts w:ascii="Arial" w:hAnsi="Arial" w:cs="Arial"/>
        </w:rPr>
        <w:t xml:space="preserve"> contra apenas</w:t>
      </w:r>
      <w:r w:rsidR="00F63043" w:rsidRPr="00F63043">
        <w:rPr>
          <w:rFonts w:ascii="Arial" w:hAnsi="Arial" w:cs="Arial"/>
        </w:rPr>
        <w:t xml:space="preserve"> </w:t>
      </w:r>
      <w:r w:rsidR="00F63043">
        <w:rPr>
          <w:rFonts w:ascii="Arial" w:hAnsi="Arial" w:cs="Arial"/>
        </w:rPr>
        <w:t>19.</w:t>
      </w:r>
      <w:r w:rsidR="00163417">
        <w:rPr>
          <w:rFonts w:ascii="Arial" w:hAnsi="Arial" w:cs="Arial"/>
        </w:rPr>
        <w:t>380</w:t>
      </w:r>
      <w:r w:rsidR="00F63043" w:rsidRPr="00F63043">
        <w:rPr>
          <w:rFonts w:ascii="Arial" w:hAnsi="Arial" w:cs="Arial"/>
        </w:rPr>
        <w:t xml:space="preserve"> mulheres. Isso significa que </w:t>
      </w:r>
      <w:r w:rsidR="00F63043" w:rsidRPr="00F63043">
        <w:rPr>
          <w:rFonts w:ascii="Arial" w:hAnsi="Arial" w:cs="Arial"/>
          <w:b/>
          <w:bCs/>
        </w:rPr>
        <w:t xml:space="preserve">morreram mais homens por violência doméstica </w:t>
      </w:r>
      <w:r w:rsidRPr="00F63043">
        <w:rPr>
          <w:rFonts w:ascii="Arial" w:hAnsi="Arial" w:cs="Arial"/>
          <w:b/>
          <w:bCs/>
        </w:rPr>
        <w:t>(90.350) do que mulheres por todas as causas de homicídio somadas (49.</w:t>
      </w:r>
      <w:r w:rsidR="00163417">
        <w:rPr>
          <w:rFonts w:ascii="Arial" w:hAnsi="Arial" w:cs="Arial"/>
          <w:b/>
          <w:bCs/>
        </w:rPr>
        <w:t>440</w:t>
      </w:r>
      <w:r w:rsidRPr="00F63043">
        <w:rPr>
          <w:rFonts w:ascii="Arial" w:hAnsi="Arial" w:cs="Arial"/>
          <w:b/>
          <w:bCs/>
        </w:rPr>
        <w:t>)</w:t>
      </w:r>
      <w:r>
        <w:rPr>
          <w:rFonts w:ascii="Arial" w:hAnsi="Arial" w:cs="Arial"/>
        </w:rPr>
        <w:t xml:space="preserve">. </w:t>
      </w:r>
      <w:r w:rsidR="00F63043">
        <w:rPr>
          <w:rFonts w:ascii="Arial" w:hAnsi="Arial" w:cs="Arial"/>
        </w:rPr>
        <w:br/>
      </w:r>
      <w:r>
        <w:rPr>
          <w:rFonts w:ascii="Arial" w:hAnsi="Arial" w:cs="Arial"/>
        </w:rPr>
        <w:t>Do total de 109.7</w:t>
      </w:r>
      <w:r w:rsidR="00E71647">
        <w:rPr>
          <w:rFonts w:ascii="Arial" w:hAnsi="Arial" w:cs="Arial"/>
        </w:rPr>
        <w:t>30</w:t>
      </w:r>
      <w:r>
        <w:rPr>
          <w:rFonts w:ascii="Arial" w:hAnsi="Arial" w:cs="Arial"/>
        </w:rPr>
        <w:t xml:space="preserve"> homicídios ocorridos na residência, 82% foram contra homens.</w:t>
      </w:r>
      <w:r w:rsidR="002D486D">
        <w:rPr>
          <w:rFonts w:ascii="Arial" w:hAnsi="Arial" w:cs="Arial"/>
        </w:rPr>
        <w:br/>
      </w:r>
      <w:r w:rsidR="001872B3">
        <w:rPr>
          <w:rFonts w:ascii="Arial" w:hAnsi="Arial" w:cs="Arial"/>
        </w:rPr>
        <w:br/>
      </w:r>
      <w:r w:rsidR="00F63043">
        <w:rPr>
          <w:rFonts w:ascii="Arial" w:hAnsi="Arial" w:cs="Arial"/>
        </w:rPr>
        <w:t xml:space="preserve">Quando esses relatórios, bem como as reportagens que divulgam esses dados, escolhem trabalhar </w:t>
      </w:r>
      <w:r w:rsidR="001872B3">
        <w:rPr>
          <w:rFonts w:ascii="Arial" w:hAnsi="Arial" w:cs="Arial"/>
        </w:rPr>
        <w:t xml:space="preserve">com </w:t>
      </w:r>
      <w:r w:rsidR="002D486D">
        <w:rPr>
          <w:rFonts w:ascii="Arial" w:hAnsi="Arial" w:cs="Arial"/>
        </w:rPr>
        <w:t>porcentagens,</w:t>
      </w:r>
      <w:r w:rsidR="001872B3">
        <w:rPr>
          <w:rFonts w:ascii="Arial" w:hAnsi="Arial" w:cs="Arial"/>
        </w:rPr>
        <w:t xml:space="preserve"> sem exibir os </w:t>
      </w:r>
      <w:r w:rsidR="008A7052">
        <w:rPr>
          <w:rFonts w:ascii="Arial" w:hAnsi="Arial" w:cs="Arial"/>
        </w:rPr>
        <w:t>números absoluto</w:t>
      </w:r>
      <w:r w:rsidR="001872B3">
        <w:rPr>
          <w:rFonts w:ascii="Arial" w:hAnsi="Arial" w:cs="Arial"/>
        </w:rPr>
        <w:t xml:space="preserve">s, não é um </w:t>
      </w:r>
      <w:r w:rsidR="002D486D">
        <w:rPr>
          <w:rFonts w:ascii="Arial" w:hAnsi="Arial" w:cs="Arial"/>
        </w:rPr>
        <w:t>mero</w:t>
      </w:r>
      <w:r w:rsidR="001872B3">
        <w:rPr>
          <w:rFonts w:ascii="Arial" w:hAnsi="Arial" w:cs="Arial"/>
        </w:rPr>
        <w:t xml:space="preserve"> acaso</w:t>
      </w:r>
      <w:r w:rsidR="008A7052">
        <w:rPr>
          <w:rFonts w:ascii="Arial" w:hAnsi="Arial" w:cs="Arial"/>
        </w:rPr>
        <w:t xml:space="preserve">. </w:t>
      </w:r>
      <w:r w:rsidR="002D486D">
        <w:rPr>
          <w:rFonts w:ascii="Arial" w:hAnsi="Arial" w:cs="Arial"/>
        </w:rPr>
        <w:t xml:space="preserve">Trata-se de um ardil. É verdade que a violência doméstica é mais frequentemente a causa do homicídio de mulheres do que de homens, só que, quando levamos em conta que o número de homens assassinados é expressivamente maior, o que isso nos mostra é simplesmente que os homens morrem mais </w:t>
      </w:r>
      <w:r w:rsidR="002D486D" w:rsidRPr="002D486D">
        <w:rPr>
          <w:rFonts w:ascii="Arial" w:hAnsi="Arial" w:cs="Arial"/>
          <w:b/>
          <w:bCs/>
        </w:rPr>
        <w:t>também</w:t>
      </w:r>
      <w:r w:rsidR="002D486D">
        <w:rPr>
          <w:rFonts w:ascii="Arial" w:hAnsi="Arial" w:cs="Arial"/>
        </w:rPr>
        <w:t xml:space="preserve"> por várias outras causas além da violência doméstica, e não que as mulheres estão mais vulneráveis.</w:t>
      </w:r>
    </w:p>
    <w:p w:rsidR="002D486D" w:rsidRDefault="001872B3" w:rsidP="008B42AF">
      <w:pPr>
        <w:rPr>
          <w:rFonts w:ascii="Arial" w:hAnsi="Arial" w:cs="Arial"/>
        </w:rPr>
      </w:pPr>
      <w:r w:rsidRPr="00F61279">
        <w:rPr>
          <w:rFonts w:ascii="Arial" w:hAnsi="Arial" w:cs="Arial"/>
        </w:rPr>
        <w:t>Como o número de homicídios de mulheres por ano</w:t>
      </w:r>
      <w:r>
        <w:rPr>
          <w:rFonts w:ascii="Arial" w:hAnsi="Arial" w:cs="Arial"/>
        </w:rPr>
        <w:t xml:space="preserve"> </w:t>
      </w:r>
      <w:r w:rsidRPr="00F61279">
        <w:rPr>
          <w:rFonts w:ascii="Arial" w:hAnsi="Arial" w:cs="Arial"/>
        </w:rPr>
        <w:t>é relativamente pequeno</w:t>
      </w:r>
      <w:r>
        <w:rPr>
          <w:rFonts w:ascii="Arial" w:hAnsi="Arial" w:cs="Arial"/>
        </w:rPr>
        <w:t xml:space="preserve"> no Brasil</w:t>
      </w:r>
      <w:r w:rsidRPr="00F61279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essa forma de apresentação visa </w:t>
      </w:r>
      <w:r w:rsidRPr="00F61279">
        <w:rPr>
          <w:rFonts w:ascii="Arial" w:hAnsi="Arial" w:cs="Arial"/>
        </w:rPr>
        <w:t>causar maior impacto na</w:t>
      </w:r>
      <w:r>
        <w:rPr>
          <w:rFonts w:ascii="Arial" w:hAnsi="Arial" w:cs="Arial"/>
        </w:rPr>
        <w:t xml:space="preserve"> </w:t>
      </w:r>
      <w:r w:rsidRPr="00F61279">
        <w:rPr>
          <w:rFonts w:ascii="Arial" w:hAnsi="Arial" w:cs="Arial"/>
        </w:rPr>
        <w:t>sociedade</w:t>
      </w:r>
      <w:r>
        <w:rPr>
          <w:rFonts w:ascii="Arial" w:hAnsi="Arial" w:cs="Arial"/>
        </w:rPr>
        <w:t xml:space="preserve"> e aumentar a atenção para os crimes contra mulheres. </w:t>
      </w:r>
      <w:r w:rsidR="00F61279" w:rsidRPr="00F61279">
        <w:rPr>
          <w:rFonts w:ascii="Arial" w:hAnsi="Arial" w:cs="Arial"/>
        </w:rPr>
        <w:t>A intenção é criar no</w:t>
      </w:r>
      <w:r w:rsidR="00F61279">
        <w:rPr>
          <w:rFonts w:ascii="Arial" w:hAnsi="Arial" w:cs="Arial"/>
        </w:rPr>
        <w:t xml:space="preserve"> </w:t>
      </w:r>
      <w:r w:rsidR="00F61279" w:rsidRPr="00F61279">
        <w:rPr>
          <w:rFonts w:ascii="Arial" w:hAnsi="Arial" w:cs="Arial"/>
        </w:rPr>
        <w:t>imaginário das pessoas a id</w:t>
      </w:r>
      <w:r w:rsidR="00F61279">
        <w:rPr>
          <w:rFonts w:ascii="Arial" w:hAnsi="Arial" w:cs="Arial"/>
        </w:rPr>
        <w:t>e</w:t>
      </w:r>
      <w:r w:rsidR="00F61279" w:rsidRPr="00F61279">
        <w:rPr>
          <w:rFonts w:ascii="Arial" w:hAnsi="Arial" w:cs="Arial"/>
        </w:rPr>
        <w:t>ia de que há uma “cultura machista”</w:t>
      </w:r>
      <w:r w:rsidR="00F61279">
        <w:rPr>
          <w:rFonts w:ascii="Arial" w:hAnsi="Arial" w:cs="Arial"/>
        </w:rPr>
        <w:t xml:space="preserve"> </w:t>
      </w:r>
      <w:r w:rsidR="00F61279" w:rsidRPr="00F61279">
        <w:rPr>
          <w:rFonts w:ascii="Arial" w:hAnsi="Arial" w:cs="Arial"/>
        </w:rPr>
        <w:t>de violência contra a mulher, de que as mulheres são as maiores vítimas e de que a violência contra</w:t>
      </w:r>
      <w:r w:rsidR="00F61279">
        <w:rPr>
          <w:rFonts w:ascii="Arial" w:hAnsi="Arial" w:cs="Arial"/>
        </w:rPr>
        <w:t xml:space="preserve"> </w:t>
      </w:r>
      <w:r w:rsidR="00F61279" w:rsidRPr="00F61279">
        <w:rPr>
          <w:rFonts w:ascii="Arial" w:hAnsi="Arial" w:cs="Arial"/>
        </w:rPr>
        <w:t>elas mere</w:t>
      </w:r>
      <w:r w:rsidR="00F61279">
        <w:rPr>
          <w:rFonts w:ascii="Arial" w:hAnsi="Arial" w:cs="Arial"/>
        </w:rPr>
        <w:t>ce</w:t>
      </w:r>
      <w:r w:rsidR="00F61279" w:rsidRPr="00F61279">
        <w:rPr>
          <w:rFonts w:ascii="Arial" w:hAnsi="Arial" w:cs="Arial"/>
        </w:rPr>
        <w:t xml:space="preserve"> mais atenção</w:t>
      </w:r>
      <w:r>
        <w:rPr>
          <w:rFonts w:ascii="Arial" w:hAnsi="Arial" w:cs="Arial"/>
        </w:rPr>
        <w:t>.</w:t>
      </w:r>
      <w:r w:rsidR="00F63043">
        <w:rPr>
          <w:rFonts w:ascii="Arial" w:hAnsi="Arial" w:cs="Arial"/>
        </w:rPr>
        <w:br/>
      </w:r>
      <w:r w:rsidR="00F63043">
        <w:rPr>
          <w:rFonts w:ascii="Arial" w:hAnsi="Arial" w:cs="Arial"/>
        </w:rPr>
        <w:br/>
      </w:r>
      <w:r w:rsidR="00C95FD4">
        <w:rPr>
          <w:rFonts w:ascii="Arial" w:hAnsi="Arial" w:cs="Arial"/>
        </w:rPr>
        <w:t>Embora eficientes em seu propósito, nenhuma dessas afirmações é verdadeira.</w:t>
      </w:r>
      <w:r w:rsidR="00C95FD4">
        <w:rPr>
          <w:rFonts w:ascii="Arial" w:hAnsi="Arial" w:cs="Arial"/>
        </w:rPr>
        <w:br/>
      </w:r>
      <w:r w:rsidR="00F63043">
        <w:rPr>
          <w:rFonts w:ascii="Arial" w:hAnsi="Arial" w:cs="Arial"/>
        </w:rPr>
        <w:t xml:space="preserve">Os homens são os mais vulneráveis a todos tipos de homicídio, incluindo </w:t>
      </w:r>
      <w:r w:rsidR="00163417">
        <w:rPr>
          <w:rFonts w:ascii="Arial" w:hAnsi="Arial" w:cs="Arial"/>
        </w:rPr>
        <w:t xml:space="preserve">por </w:t>
      </w:r>
      <w:r w:rsidR="00F63043">
        <w:rPr>
          <w:rFonts w:ascii="Arial" w:hAnsi="Arial" w:cs="Arial"/>
        </w:rPr>
        <w:t>violência doméstica. Como explicado anteriormente, morrem muito mais homens</w:t>
      </w:r>
      <w:r w:rsidR="00691074">
        <w:rPr>
          <w:rFonts w:ascii="Arial" w:hAnsi="Arial" w:cs="Arial"/>
        </w:rPr>
        <w:t xml:space="preserve"> vitimados apenas </w:t>
      </w:r>
      <w:r w:rsidR="00F63043">
        <w:rPr>
          <w:rFonts w:ascii="Arial" w:hAnsi="Arial" w:cs="Arial"/>
        </w:rPr>
        <w:t>por violência doméstica do que o total de mulheres vitimadas por todas as causas de homicídio somadas.</w:t>
      </w:r>
      <w:r w:rsidR="00691074">
        <w:rPr>
          <w:rFonts w:ascii="Arial" w:hAnsi="Arial" w:cs="Arial"/>
        </w:rPr>
        <w:t xml:space="preserve"> </w:t>
      </w:r>
      <w:r w:rsidR="00691074" w:rsidRPr="00691074">
        <w:rPr>
          <w:rFonts w:ascii="Arial" w:hAnsi="Arial" w:cs="Arial"/>
        </w:rPr>
        <w:t>O número de homicídios cometido contra mulheres é</w:t>
      </w:r>
      <w:r w:rsidR="00691074">
        <w:rPr>
          <w:rFonts w:ascii="Arial" w:hAnsi="Arial" w:cs="Arial"/>
        </w:rPr>
        <w:t xml:space="preserve"> </w:t>
      </w:r>
      <w:r w:rsidR="00691074" w:rsidRPr="00691074">
        <w:rPr>
          <w:rFonts w:ascii="Arial" w:hAnsi="Arial" w:cs="Arial"/>
        </w:rPr>
        <w:t>ínfimo se comparado ao</w:t>
      </w:r>
      <w:r w:rsidR="00691074">
        <w:rPr>
          <w:rFonts w:ascii="Arial" w:hAnsi="Arial" w:cs="Arial"/>
        </w:rPr>
        <w:t xml:space="preserve"> </w:t>
      </w:r>
      <w:r w:rsidR="00691074" w:rsidRPr="00691074">
        <w:rPr>
          <w:rFonts w:ascii="Arial" w:hAnsi="Arial" w:cs="Arial"/>
        </w:rPr>
        <w:t>número cometido contra homens, seja qual for a causa desses homicídios.</w:t>
      </w:r>
      <w:r w:rsidR="00691074">
        <w:rPr>
          <w:rFonts w:ascii="Arial" w:hAnsi="Arial" w:cs="Arial"/>
        </w:rPr>
        <w:t xml:space="preserve"> </w:t>
      </w:r>
      <w:r w:rsidR="005201EB">
        <w:rPr>
          <w:rFonts w:ascii="Arial" w:hAnsi="Arial" w:cs="Arial"/>
        </w:rPr>
        <w:br/>
      </w:r>
      <w:r w:rsidR="005201EB">
        <w:rPr>
          <w:rFonts w:ascii="Arial" w:hAnsi="Arial" w:cs="Arial"/>
        </w:rPr>
        <w:br/>
      </w:r>
      <w:r w:rsidR="002D486D">
        <w:rPr>
          <w:rFonts w:ascii="Arial" w:hAnsi="Arial" w:cs="Arial"/>
        </w:rPr>
        <w:lastRenderedPageBreak/>
        <w:br/>
      </w:r>
      <w:r w:rsidR="002D486D">
        <w:rPr>
          <w:rFonts w:ascii="Arial" w:hAnsi="Arial" w:cs="Arial"/>
        </w:rPr>
        <w:br/>
      </w:r>
      <w:r w:rsidR="00691074" w:rsidRPr="00691074">
        <w:rPr>
          <w:rFonts w:ascii="Arial" w:hAnsi="Arial" w:cs="Arial"/>
        </w:rPr>
        <w:t>Portanto, não existe uma “cultura machista” de violência contra a mulher, mas</w:t>
      </w:r>
      <w:r w:rsidR="00691074">
        <w:rPr>
          <w:rFonts w:ascii="Arial" w:hAnsi="Arial" w:cs="Arial"/>
        </w:rPr>
        <w:t xml:space="preserve"> </w:t>
      </w:r>
      <w:r w:rsidR="00691074" w:rsidRPr="00691074">
        <w:rPr>
          <w:rFonts w:ascii="Arial" w:hAnsi="Arial" w:cs="Arial"/>
        </w:rPr>
        <w:t>precisamente o contrário. O que as evidências deixam claro é que há uma forte</w:t>
      </w:r>
      <w:r w:rsidR="00691074">
        <w:rPr>
          <w:rFonts w:ascii="Arial" w:hAnsi="Arial" w:cs="Arial"/>
        </w:rPr>
        <w:t xml:space="preserve"> </w:t>
      </w:r>
      <w:r w:rsidR="00691074" w:rsidRPr="00691074">
        <w:rPr>
          <w:rFonts w:ascii="Arial" w:hAnsi="Arial" w:cs="Arial"/>
        </w:rPr>
        <w:t>cultura</w:t>
      </w:r>
      <w:r w:rsidR="00691074">
        <w:rPr>
          <w:rFonts w:ascii="Arial" w:hAnsi="Arial" w:cs="Arial"/>
        </w:rPr>
        <w:t xml:space="preserve"> </w:t>
      </w:r>
      <w:r w:rsidR="00691074" w:rsidRPr="00691074">
        <w:rPr>
          <w:rFonts w:ascii="Arial" w:hAnsi="Arial" w:cs="Arial"/>
        </w:rPr>
        <w:t xml:space="preserve">de indiferença hostil </w:t>
      </w:r>
      <w:r w:rsidR="00691074">
        <w:rPr>
          <w:rFonts w:ascii="Arial" w:hAnsi="Arial" w:cs="Arial"/>
        </w:rPr>
        <w:t xml:space="preserve">à </w:t>
      </w:r>
      <w:r w:rsidR="00691074" w:rsidRPr="00691074">
        <w:rPr>
          <w:rFonts w:ascii="Arial" w:hAnsi="Arial" w:cs="Arial"/>
        </w:rPr>
        <w:t>vida de homens e meninos</w:t>
      </w:r>
      <w:r w:rsidR="00691074">
        <w:rPr>
          <w:rFonts w:ascii="Arial" w:hAnsi="Arial" w:cs="Arial"/>
        </w:rPr>
        <w:t>, que</w:t>
      </w:r>
      <w:r w:rsidR="004707E3">
        <w:rPr>
          <w:rFonts w:ascii="Arial" w:hAnsi="Arial" w:cs="Arial"/>
        </w:rPr>
        <w:t xml:space="preserve">, </w:t>
      </w:r>
      <w:r w:rsidR="00691074">
        <w:rPr>
          <w:rFonts w:ascii="Arial" w:hAnsi="Arial" w:cs="Arial"/>
        </w:rPr>
        <w:t>embora sejam as maiores vítimas</w:t>
      </w:r>
      <w:r w:rsidR="004707E3">
        <w:rPr>
          <w:rFonts w:ascii="Arial" w:hAnsi="Arial" w:cs="Arial"/>
        </w:rPr>
        <w:t xml:space="preserve"> da violência doméstica</w:t>
      </w:r>
      <w:r w:rsidR="00163417">
        <w:rPr>
          <w:rFonts w:ascii="Arial" w:hAnsi="Arial" w:cs="Arial"/>
        </w:rPr>
        <w:t>, não são o foco de campanhas conscientizadoras</w:t>
      </w:r>
      <w:r w:rsidR="004707E3">
        <w:rPr>
          <w:rFonts w:ascii="Arial" w:hAnsi="Arial" w:cs="Arial"/>
        </w:rPr>
        <w:t xml:space="preserve"> sobre o crime</w:t>
      </w:r>
      <w:r w:rsidR="00163417">
        <w:rPr>
          <w:rFonts w:ascii="Arial" w:hAnsi="Arial" w:cs="Arial"/>
        </w:rPr>
        <w:t xml:space="preserve">, não </w:t>
      </w:r>
      <w:r w:rsidR="004707E3">
        <w:rPr>
          <w:rFonts w:ascii="Arial" w:hAnsi="Arial" w:cs="Arial"/>
        </w:rPr>
        <w:t xml:space="preserve">possuem grandes </w:t>
      </w:r>
      <w:r w:rsidR="00163417">
        <w:rPr>
          <w:rFonts w:ascii="Arial" w:hAnsi="Arial" w:cs="Arial"/>
        </w:rPr>
        <w:t>redes de apoio</w:t>
      </w:r>
      <w:r w:rsidR="004707E3">
        <w:rPr>
          <w:rFonts w:ascii="Arial" w:hAnsi="Arial" w:cs="Arial"/>
        </w:rPr>
        <w:t xml:space="preserve"> ou delegacias exclusivas e não são acolhidos por legislações específicas para seu </w:t>
      </w:r>
      <w:r w:rsidR="003A50C4">
        <w:rPr>
          <w:rFonts w:ascii="Arial" w:hAnsi="Arial" w:cs="Arial"/>
        </w:rPr>
        <w:t>sexo</w:t>
      </w:r>
      <w:r w:rsidR="004707E3">
        <w:rPr>
          <w:rFonts w:ascii="Arial" w:hAnsi="Arial" w:cs="Arial"/>
        </w:rPr>
        <w:t xml:space="preserve">, como acontece com as mulheres </w:t>
      </w:r>
      <w:r w:rsidR="002D486D">
        <w:rPr>
          <w:rFonts w:ascii="Arial" w:hAnsi="Arial" w:cs="Arial"/>
        </w:rPr>
        <w:t>através da</w:t>
      </w:r>
      <w:r w:rsidR="004707E3">
        <w:rPr>
          <w:rFonts w:ascii="Arial" w:hAnsi="Arial" w:cs="Arial"/>
        </w:rPr>
        <w:t xml:space="preserve"> tipificação do feminicídio e </w:t>
      </w:r>
      <w:r w:rsidR="002D486D">
        <w:rPr>
          <w:rFonts w:ascii="Arial" w:hAnsi="Arial" w:cs="Arial"/>
        </w:rPr>
        <w:t>d</w:t>
      </w:r>
      <w:r w:rsidR="004707E3">
        <w:rPr>
          <w:rFonts w:ascii="Arial" w:hAnsi="Arial" w:cs="Arial"/>
        </w:rPr>
        <w:t xml:space="preserve">a Lei Maria da Penha, por exemplo — embora haja registro de </w:t>
      </w:r>
      <w:r w:rsidR="00160319">
        <w:rPr>
          <w:rFonts w:ascii="Arial" w:hAnsi="Arial" w:cs="Arial"/>
        </w:rPr>
        <w:t>um ou outro caso</w:t>
      </w:r>
      <w:r w:rsidR="004707E3">
        <w:rPr>
          <w:rFonts w:ascii="Arial" w:hAnsi="Arial" w:cs="Arial"/>
        </w:rPr>
        <w:t xml:space="preserve"> em que essa última lei foi aplicada por analogia para proteger homens, o texto da lei é bem claro em sua intenção de “</w:t>
      </w:r>
      <w:r w:rsidR="004707E3" w:rsidRPr="004707E3">
        <w:rPr>
          <w:rFonts w:ascii="Arial" w:hAnsi="Arial" w:cs="Arial"/>
        </w:rPr>
        <w:t>coibir e prevenir a violência doméstica e familiar contra a mulher</w:t>
      </w:r>
      <w:r w:rsidR="004707E3">
        <w:rPr>
          <w:rFonts w:ascii="Arial" w:hAnsi="Arial" w:cs="Arial"/>
        </w:rPr>
        <w:t>”, usando sempre os termos “agressor” para se referir ao homem e “ofendida” para se referir à mulher</w:t>
      </w:r>
      <w:r w:rsidR="002D486D">
        <w:rPr>
          <w:rFonts w:ascii="Arial" w:hAnsi="Arial" w:cs="Arial"/>
        </w:rPr>
        <w:t>³.</w:t>
      </w:r>
    </w:p>
    <w:p w:rsidR="002D486D" w:rsidRDefault="002D486D" w:rsidP="00691074">
      <w:pPr>
        <w:rPr>
          <w:rFonts w:ascii="Arial" w:hAnsi="Arial" w:cs="Arial"/>
        </w:rPr>
      </w:pPr>
    </w:p>
    <w:p w:rsidR="002D486D" w:rsidRDefault="002D486D" w:rsidP="00691074">
      <w:pPr>
        <w:rPr>
          <w:rFonts w:ascii="Arial" w:hAnsi="Arial" w:cs="Arial"/>
        </w:rPr>
      </w:pPr>
    </w:p>
    <w:p w:rsidR="002D486D" w:rsidRDefault="002D486D" w:rsidP="00691074">
      <w:pPr>
        <w:rPr>
          <w:rFonts w:ascii="Arial" w:hAnsi="Arial" w:cs="Arial"/>
        </w:rPr>
      </w:pPr>
    </w:p>
    <w:p w:rsidR="002D486D" w:rsidRDefault="002D486D" w:rsidP="00691074">
      <w:pPr>
        <w:rPr>
          <w:rFonts w:ascii="Arial" w:hAnsi="Arial" w:cs="Arial"/>
        </w:rPr>
      </w:pPr>
    </w:p>
    <w:p w:rsidR="002D486D" w:rsidRDefault="002D486D" w:rsidP="00691074">
      <w:pPr>
        <w:rPr>
          <w:rFonts w:ascii="Arial" w:hAnsi="Arial" w:cs="Arial"/>
        </w:rPr>
      </w:pPr>
    </w:p>
    <w:p w:rsidR="002D486D" w:rsidRDefault="002D486D" w:rsidP="00691074">
      <w:pPr>
        <w:rPr>
          <w:rFonts w:ascii="Arial" w:hAnsi="Arial" w:cs="Arial"/>
        </w:rPr>
      </w:pPr>
    </w:p>
    <w:p w:rsidR="002D486D" w:rsidRDefault="002D486D" w:rsidP="00691074">
      <w:pPr>
        <w:rPr>
          <w:rFonts w:ascii="Arial" w:hAnsi="Arial" w:cs="Arial"/>
        </w:rPr>
      </w:pPr>
    </w:p>
    <w:p w:rsidR="002D486D" w:rsidRDefault="002D486D" w:rsidP="00691074">
      <w:pPr>
        <w:rPr>
          <w:rFonts w:ascii="Arial" w:hAnsi="Arial" w:cs="Arial"/>
        </w:rPr>
      </w:pPr>
    </w:p>
    <w:p w:rsidR="002D486D" w:rsidRDefault="002D486D" w:rsidP="00691074">
      <w:pPr>
        <w:rPr>
          <w:rFonts w:ascii="Arial" w:hAnsi="Arial" w:cs="Arial"/>
        </w:rPr>
      </w:pPr>
    </w:p>
    <w:p w:rsidR="002D486D" w:rsidRDefault="002D486D" w:rsidP="00691074">
      <w:pPr>
        <w:rPr>
          <w:rFonts w:ascii="Arial" w:hAnsi="Arial" w:cs="Arial"/>
        </w:rPr>
      </w:pPr>
    </w:p>
    <w:p w:rsidR="002D486D" w:rsidRDefault="002D486D" w:rsidP="00691074">
      <w:pPr>
        <w:rPr>
          <w:rFonts w:ascii="Arial" w:hAnsi="Arial" w:cs="Arial"/>
        </w:rPr>
      </w:pPr>
    </w:p>
    <w:p w:rsidR="002D486D" w:rsidRDefault="002D486D" w:rsidP="00691074">
      <w:pPr>
        <w:rPr>
          <w:rFonts w:ascii="Arial" w:hAnsi="Arial" w:cs="Arial"/>
        </w:rPr>
      </w:pPr>
    </w:p>
    <w:p w:rsidR="002D486D" w:rsidRDefault="002D486D" w:rsidP="00691074">
      <w:pPr>
        <w:rPr>
          <w:rFonts w:ascii="Arial" w:hAnsi="Arial" w:cs="Arial"/>
        </w:rPr>
      </w:pPr>
    </w:p>
    <w:p w:rsidR="002D486D" w:rsidRDefault="002D486D" w:rsidP="00691074">
      <w:pPr>
        <w:rPr>
          <w:rFonts w:ascii="Arial" w:hAnsi="Arial" w:cs="Arial"/>
        </w:rPr>
      </w:pPr>
    </w:p>
    <w:p w:rsidR="002D486D" w:rsidRDefault="002D486D" w:rsidP="00691074">
      <w:pPr>
        <w:rPr>
          <w:rFonts w:ascii="Arial" w:hAnsi="Arial" w:cs="Arial"/>
        </w:rPr>
      </w:pPr>
    </w:p>
    <w:p w:rsidR="002D486D" w:rsidRDefault="002D486D" w:rsidP="00691074">
      <w:pPr>
        <w:rPr>
          <w:rFonts w:ascii="Arial" w:hAnsi="Arial" w:cs="Arial"/>
        </w:rPr>
      </w:pPr>
    </w:p>
    <w:p w:rsidR="002D486D" w:rsidRDefault="002D486D" w:rsidP="00691074">
      <w:pPr>
        <w:rPr>
          <w:rFonts w:ascii="Arial" w:hAnsi="Arial" w:cs="Arial"/>
        </w:rPr>
      </w:pPr>
    </w:p>
    <w:p w:rsidR="002D486D" w:rsidRDefault="002D486D" w:rsidP="00691074">
      <w:pPr>
        <w:rPr>
          <w:rFonts w:ascii="Arial" w:hAnsi="Arial" w:cs="Arial"/>
        </w:rPr>
      </w:pPr>
    </w:p>
    <w:p w:rsidR="002D486D" w:rsidRDefault="002D486D" w:rsidP="00691074">
      <w:pPr>
        <w:rPr>
          <w:rFonts w:ascii="Arial" w:hAnsi="Arial" w:cs="Arial"/>
        </w:rPr>
      </w:pPr>
    </w:p>
    <w:p w:rsidR="002D486D" w:rsidRDefault="002D486D" w:rsidP="00691074">
      <w:pPr>
        <w:rPr>
          <w:rFonts w:ascii="Arial" w:hAnsi="Arial" w:cs="Arial"/>
        </w:rPr>
      </w:pPr>
    </w:p>
    <w:p w:rsidR="002D486D" w:rsidRDefault="002D486D" w:rsidP="00691074">
      <w:pPr>
        <w:rPr>
          <w:rFonts w:ascii="Arial" w:hAnsi="Arial" w:cs="Arial"/>
        </w:rPr>
      </w:pPr>
    </w:p>
    <w:p w:rsidR="002D486D" w:rsidRDefault="002D486D" w:rsidP="00691074">
      <w:pPr>
        <w:rPr>
          <w:rFonts w:ascii="Arial" w:hAnsi="Arial" w:cs="Arial"/>
        </w:rPr>
      </w:pPr>
    </w:p>
    <w:p w:rsidR="002D486D" w:rsidRDefault="002D486D" w:rsidP="00691074">
      <w:pPr>
        <w:rPr>
          <w:rFonts w:ascii="Arial" w:hAnsi="Arial" w:cs="Arial"/>
        </w:rPr>
      </w:pPr>
    </w:p>
    <w:p w:rsidR="002D486D" w:rsidRPr="00BF39D2" w:rsidRDefault="002D486D" w:rsidP="00691074">
      <w:pPr>
        <w:rPr>
          <w:rFonts w:ascii="Arial" w:hAnsi="Arial" w:cs="Arial"/>
        </w:rPr>
      </w:pPr>
    </w:p>
    <w:p w:rsidR="009C23E6" w:rsidRDefault="009C23E6" w:rsidP="00752BAA">
      <w:pPr>
        <w:rPr>
          <w:rFonts w:ascii="Arial" w:hAnsi="Arial" w:cs="Arial"/>
        </w:rPr>
      </w:pPr>
    </w:p>
    <w:p w:rsidR="00752BAA" w:rsidRPr="00AD643D" w:rsidRDefault="005959FB" w:rsidP="002D486D">
      <w:pPr>
        <w:pStyle w:val="CitaoIntensa"/>
        <w:rPr>
          <w:rFonts w:ascii="Arial" w:hAnsi="Arial" w:cs="Arial"/>
        </w:rPr>
      </w:pPr>
      <w:r w:rsidRPr="00AD643D">
        <w:rPr>
          <w:rFonts w:ascii="Arial" w:hAnsi="Arial" w:cs="Arial"/>
        </w:rPr>
        <w:t>Referências</w:t>
      </w:r>
      <w:r w:rsidR="00752BAA" w:rsidRPr="00AD643D">
        <w:rPr>
          <w:rFonts w:ascii="Arial" w:hAnsi="Arial" w:cs="Arial"/>
        </w:rPr>
        <w:t>:</w:t>
      </w:r>
    </w:p>
    <w:p w:rsidR="00752BAA" w:rsidRPr="00AD643D" w:rsidRDefault="005959FB" w:rsidP="00AD643D">
      <w:pPr>
        <w:pStyle w:val="SemEspaamento"/>
        <w:rPr>
          <w:rFonts w:ascii="Arial" w:hAnsi="Arial" w:cs="Arial"/>
        </w:rPr>
      </w:pPr>
      <w:r w:rsidRPr="00AD643D">
        <w:rPr>
          <w:rFonts w:ascii="Arial" w:hAnsi="Arial" w:cs="Arial"/>
        </w:rPr>
        <w:t>[1]</w:t>
      </w:r>
      <w:r w:rsidR="002302A5" w:rsidRPr="00AD643D">
        <w:rPr>
          <w:rFonts w:ascii="Arial" w:hAnsi="Arial" w:cs="Arial"/>
        </w:rPr>
        <w:t xml:space="preserve"> [2]</w:t>
      </w:r>
      <w:r w:rsidRPr="00AD643D">
        <w:rPr>
          <w:rFonts w:ascii="Arial" w:hAnsi="Arial" w:cs="Arial"/>
        </w:rPr>
        <w:t xml:space="preserve"> “Atlas da Violência 2019”, cap. </w:t>
      </w:r>
      <w:bookmarkStart w:id="0" w:name="_GoBack"/>
      <w:bookmarkEnd w:id="0"/>
      <w:r w:rsidRPr="00AD643D">
        <w:rPr>
          <w:rFonts w:ascii="Arial" w:hAnsi="Arial" w:cs="Arial"/>
        </w:rPr>
        <w:t>7</w:t>
      </w:r>
      <w:r w:rsidR="003A50C4">
        <w:rPr>
          <w:rFonts w:ascii="Arial" w:hAnsi="Arial" w:cs="Arial"/>
        </w:rPr>
        <w:t>, págs. 69 e 75</w:t>
      </w:r>
      <w:r w:rsidRPr="00AD643D">
        <w:rPr>
          <w:rFonts w:ascii="Arial" w:hAnsi="Arial" w:cs="Arial"/>
        </w:rPr>
        <w:br/>
        <w:t>Disponível em: &lt;</w:t>
      </w:r>
      <w:hyperlink r:id="rId8" w:history="1">
        <w:r w:rsidRPr="00AD643D">
          <w:rPr>
            <w:rStyle w:val="Hyperlink"/>
            <w:rFonts w:ascii="Arial" w:hAnsi="Arial" w:cs="Arial"/>
          </w:rPr>
          <w:t>http://w</w:t>
        </w:r>
        <w:r w:rsidRPr="00AD643D">
          <w:rPr>
            <w:rStyle w:val="Hyperlink"/>
            <w:rFonts w:ascii="Arial" w:hAnsi="Arial" w:cs="Arial"/>
          </w:rPr>
          <w:t>w</w:t>
        </w:r>
        <w:r w:rsidRPr="00AD643D">
          <w:rPr>
            <w:rStyle w:val="Hyperlink"/>
            <w:rFonts w:ascii="Arial" w:hAnsi="Arial" w:cs="Arial"/>
          </w:rPr>
          <w:t>w.ipea.gov.br/portal/images/stories/PDFs/relatorio_institucional/190605_atlas_da_violencia_2019.pdf</w:t>
        </w:r>
      </w:hyperlink>
      <w:r w:rsidRPr="00AD643D">
        <w:rPr>
          <w:rFonts w:ascii="Arial" w:hAnsi="Arial" w:cs="Arial"/>
        </w:rPr>
        <w:t>&gt;</w:t>
      </w:r>
      <w:r w:rsidR="004813CC" w:rsidRPr="00AD643D">
        <w:rPr>
          <w:rFonts w:ascii="Arial" w:hAnsi="Arial" w:cs="Arial"/>
        </w:rPr>
        <w:t>. Acesso em: 21 de abril de 2020.</w:t>
      </w:r>
      <w:r w:rsidRPr="00AD643D">
        <w:rPr>
          <w:rFonts w:ascii="Arial" w:hAnsi="Arial" w:cs="Arial"/>
        </w:rPr>
        <w:br/>
        <w:t>Arquivo:</w:t>
      </w:r>
      <w:r w:rsidRPr="00AD643D">
        <w:rPr>
          <w:rFonts w:ascii="Arial" w:hAnsi="Arial" w:cs="Arial"/>
        </w:rPr>
        <w:br/>
      </w:r>
      <w:r w:rsidR="004813CC" w:rsidRPr="00AD643D">
        <w:rPr>
          <w:rFonts w:ascii="Arial" w:hAnsi="Arial" w:cs="Arial"/>
        </w:rPr>
        <w:t>&lt;</w:t>
      </w:r>
      <w:hyperlink r:id="rId9" w:history="1">
        <w:r w:rsidR="004813CC" w:rsidRPr="00AD643D">
          <w:rPr>
            <w:rStyle w:val="Hyperlink"/>
            <w:rFonts w:ascii="Arial" w:hAnsi="Arial" w:cs="Arial"/>
          </w:rPr>
          <w:t>http://web.archive.org/web/20200421230721/http://www.ipea.gov.br/portal/images/stories/PDFs/relatorio_institucional/190605_atlas_da_violencia_2019.pdf</w:t>
        </w:r>
      </w:hyperlink>
      <w:r w:rsidRPr="00AD643D">
        <w:rPr>
          <w:rFonts w:ascii="Arial" w:hAnsi="Arial" w:cs="Arial"/>
        </w:rPr>
        <w:t>&gt;</w:t>
      </w:r>
      <w:r w:rsidR="002D486D" w:rsidRPr="00AD643D">
        <w:rPr>
          <w:rFonts w:ascii="Arial" w:hAnsi="Arial" w:cs="Arial"/>
        </w:rPr>
        <w:br/>
      </w:r>
    </w:p>
    <w:p w:rsidR="002D486D" w:rsidRPr="00AD643D" w:rsidRDefault="002D486D" w:rsidP="00AD643D">
      <w:pPr>
        <w:pStyle w:val="SemEspaamento"/>
        <w:rPr>
          <w:rFonts w:ascii="Arial" w:hAnsi="Arial" w:cs="Arial"/>
        </w:rPr>
      </w:pPr>
      <w:r w:rsidRPr="00AD643D">
        <w:rPr>
          <w:rFonts w:ascii="Arial" w:hAnsi="Arial" w:cs="Arial"/>
        </w:rPr>
        <w:t>[3] Lei nº 11.34</w:t>
      </w:r>
      <w:r w:rsidR="008B42AF">
        <w:rPr>
          <w:rFonts w:ascii="Arial" w:hAnsi="Arial" w:cs="Arial"/>
        </w:rPr>
        <w:t>0</w:t>
      </w:r>
      <w:r w:rsidRPr="00AD643D">
        <w:rPr>
          <w:rFonts w:ascii="Arial" w:hAnsi="Arial" w:cs="Arial"/>
        </w:rPr>
        <w:t xml:space="preserve"> de 7 de agosto de 2006. Disponível em: </w:t>
      </w:r>
      <w:r w:rsidRPr="00AD643D">
        <w:rPr>
          <w:rFonts w:ascii="Arial" w:hAnsi="Arial" w:cs="Arial"/>
        </w:rPr>
        <w:br/>
        <w:t>&lt;</w:t>
      </w:r>
      <w:hyperlink r:id="rId10" w:history="1">
        <w:r w:rsidRPr="00AD643D">
          <w:rPr>
            <w:rStyle w:val="Hyperlink"/>
            <w:rFonts w:ascii="Arial" w:hAnsi="Arial" w:cs="Arial"/>
          </w:rPr>
          <w:t>http://www.planalto.gov.br/ccivil_03/_ato2004-2006/2006/lei/l11340.htm</w:t>
        </w:r>
      </w:hyperlink>
      <w:r w:rsidRPr="00AD643D">
        <w:rPr>
          <w:rFonts w:ascii="Arial" w:hAnsi="Arial" w:cs="Arial"/>
        </w:rPr>
        <w:t xml:space="preserve">&gt;. </w:t>
      </w:r>
      <w:r w:rsidRPr="00AD643D">
        <w:rPr>
          <w:rFonts w:ascii="Arial" w:hAnsi="Arial" w:cs="Arial"/>
        </w:rPr>
        <w:br/>
        <w:t>Acesso em: 21 de abril de 2020</w:t>
      </w:r>
    </w:p>
    <w:sectPr w:rsidR="002D486D" w:rsidRPr="00AD643D" w:rsidSect="00752BAA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D457E" w:rsidRDefault="002D457E" w:rsidP="00752BAA">
      <w:pPr>
        <w:spacing w:after="0" w:line="240" w:lineRule="auto"/>
      </w:pPr>
      <w:r>
        <w:separator/>
      </w:r>
    </w:p>
  </w:endnote>
  <w:endnote w:type="continuationSeparator" w:id="0">
    <w:p w:rsidR="002D457E" w:rsidRDefault="002D457E" w:rsidP="00752B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BAA" w:rsidRDefault="00752BAA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BAA" w:rsidRDefault="00752BAA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BAA" w:rsidRDefault="00752BA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D457E" w:rsidRDefault="002D457E" w:rsidP="00752BAA">
      <w:pPr>
        <w:spacing w:after="0" w:line="240" w:lineRule="auto"/>
      </w:pPr>
      <w:r>
        <w:separator/>
      </w:r>
    </w:p>
  </w:footnote>
  <w:footnote w:type="continuationSeparator" w:id="0">
    <w:p w:rsidR="002D457E" w:rsidRDefault="002D457E" w:rsidP="00752B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BAA" w:rsidRDefault="00752BAA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BAA" w:rsidRDefault="00752BAA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BAA" w:rsidRDefault="00752BA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4858BF9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BAA"/>
    <w:rsid w:val="00013C49"/>
    <w:rsid w:val="00023DAA"/>
    <w:rsid w:val="00137D0D"/>
    <w:rsid w:val="001431C8"/>
    <w:rsid w:val="00160319"/>
    <w:rsid w:val="00163417"/>
    <w:rsid w:val="001872B3"/>
    <w:rsid w:val="001A3CFF"/>
    <w:rsid w:val="001A7F78"/>
    <w:rsid w:val="002302A5"/>
    <w:rsid w:val="00247505"/>
    <w:rsid w:val="0026063D"/>
    <w:rsid w:val="002D0342"/>
    <w:rsid w:val="002D457E"/>
    <w:rsid w:val="002D486D"/>
    <w:rsid w:val="003A50C4"/>
    <w:rsid w:val="003C6293"/>
    <w:rsid w:val="0045657D"/>
    <w:rsid w:val="004707E3"/>
    <w:rsid w:val="004813CC"/>
    <w:rsid w:val="005201EB"/>
    <w:rsid w:val="00591187"/>
    <w:rsid w:val="005959FB"/>
    <w:rsid w:val="005C677D"/>
    <w:rsid w:val="00691074"/>
    <w:rsid w:val="00706750"/>
    <w:rsid w:val="00752BAA"/>
    <w:rsid w:val="007870FE"/>
    <w:rsid w:val="008A5A13"/>
    <w:rsid w:val="008A7052"/>
    <w:rsid w:val="008B42AF"/>
    <w:rsid w:val="009B42B8"/>
    <w:rsid w:val="009C23E6"/>
    <w:rsid w:val="009C4DD9"/>
    <w:rsid w:val="009E5152"/>
    <w:rsid w:val="00A00E41"/>
    <w:rsid w:val="00A51ED7"/>
    <w:rsid w:val="00AA15BD"/>
    <w:rsid w:val="00AB6EF9"/>
    <w:rsid w:val="00AD643D"/>
    <w:rsid w:val="00B425A7"/>
    <w:rsid w:val="00B764CD"/>
    <w:rsid w:val="00B956BD"/>
    <w:rsid w:val="00BB5F6E"/>
    <w:rsid w:val="00BF39D2"/>
    <w:rsid w:val="00C95FD4"/>
    <w:rsid w:val="00CB367E"/>
    <w:rsid w:val="00DB0340"/>
    <w:rsid w:val="00DE3A5D"/>
    <w:rsid w:val="00E40987"/>
    <w:rsid w:val="00E71647"/>
    <w:rsid w:val="00E8618C"/>
    <w:rsid w:val="00F61279"/>
    <w:rsid w:val="00F63043"/>
    <w:rsid w:val="00FA5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C1571B"/>
  <w15:chartTrackingRefBased/>
  <w15:docId w15:val="{BC70C863-3E3D-479B-A1E3-D6BDE72B6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2BAA"/>
  </w:style>
  <w:style w:type="paragraph" w:styleId="Ttulo1">
    <w:name w:val="heading 1"/>
    <w:basedOn w:val="Normal"/>
    <w:next w:val="Normal"/>
    <w:link w:val="Ttulo1Char"/>
    <w:uiPriority w:val="9"/>
    <w:qFormat/>
    <w:rsid w:val="00752BAA"/>
    <w:pPr>
      <w:keepNext/>
      <w:keepLines/>
      <w:pBdr>
        <w:bottom w:val="single" w:sz="4" w:space="2" w:color="BFBFA5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52BAA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BFBFA5" w:themeColor="accent2"/>
      <w:sz w:val="36"/>
      <w:szCs w:val="3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52BAA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999970" w:themeColor="accent2" w:themeShade="BF"/>
      <w:sz w:val="32"/>
      <w:szCs w:val="32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52BAA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68684A" w:themeColor="accent2" w:themeShade="80"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52BAA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999970" w:themeColor="accent2" w:themeShade="BF"/>
      <w:sz w:val="24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52BAA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68684A" w:themeColor="accent2" w:themeShade="80"/>
      <w:sz w:val="24"/>
      <w:szCs w:val="2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52BAA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68684A" w:themeColor="accent2" w:themeShade="80"/>
      <w:sz w:val="22"/>
      <w:szCs w:val="22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52BAA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68684A" w:themeColor="accent2" w:themeShade="80"/>
      <w:sz w:val="22"/>
      <w:szCs w:val="22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52BAA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68684A" w:themeColor="accent2" w:themeShade="80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52BAA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52BAA"/>
    <w:rPr>
      <w:rFonts w:asciiTheme="majorHAnsi" w:eastAsiaTheme="majorEastAsia" w:hAnsiTheme="majorHAnsi" w:cstheme="majorBidi"/>
      <w:color w:val="BFBFA5" w:themeColor="accent2"/>
      <w:sz w:val="36"/>
      <w:szCs w:val="3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52BAA"/>
    <w:rPr>
      <w:rFonts w:asciiTheme="majorHAnsi" w:eastAsiaTheme="majorEastAsia" w:hAnsiTheme="majorHAnsi" w:cstheme="majorBidi"/>
      <w:color w:val="999970" w:themeColor="accent2" w:themeShade="BF"/>
      <w:sz w:val="32"/>
      <w:szCs w:val="32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52BAA"/>
    <w:rPr>
      <w:rFonts w:asciiTheme="majorHAnsi" w:eastAsiaTheme="majorEastAsia" w:hAnsiTheme="majorHAnsi" w:cstheme="majorBidi"/>
      <w:i/>
      <w:iCs/>
      <w:color w:val="68684A" w:themeColor="accent2" w:themeShade="80"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52BAA"/>
    <w:rPr>
      <w:rFonts w:asciiTheme="majorHAnsi" w:eastAsiaTheme="majorEastAsia" w:hAnsiTheme="majorHAnsi" w:cstheme="majorBidi"/>
      <w:color w:val="999970" w:themeColor="accent2" w:themeShade="BF"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52BAA"/>
    <w:rPr>
      <w:rFonts w:asciiTheme="majorHAnsi" w:eastAsiaTheme="majorEastAsia" w:hAnsiTheme="majorHAnsi" w:cstheme="majorBidi"/>
      <w:i/>
      <w:iCs/>
      <w:color w:val="68684A" w:themeColor="accent2" w:themeShade="80"/>
      <w:sz w:val="24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52BAA"/>
    <w:rPr>
      <w:rFonts w:asciiTheme="majorHAnsi" w:eastAsiaTheme="majorEastAsia" w:hAnsiTheme="majorHAnsi" w:cstheme="majorBidi"/>
      <w:b/>
      <w:bCs/>
      <w:color w:val="68684A" w:themeColor="accent2" w:themeShade="80"/>
      <w:sz w:val="22"/>
      <w:szCs w:val="22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52BAA"/>
    <w:rPr>
      <w:rFonts w:asciiTheme="majorHAnsi" w:eastAsiaTheme="majorEastAsia" w:hAnsiTheme="majorHAnsi" w:cstheme="majorBidi"/>
      <w:color w:val="68684A" w:themeColor="accent2" w:themeShade="80"/>
      <w:sz w:val="22"/>
      <w:szCs w:val="22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52BAA"/>
    <w:rPr>
      <w:rFonts w:asciiTheme="majorHAnsi" w:eastAsiaTheme="majorEastAsia" w:hAnsiTheme="majorHAnsi" w:cstheme="majorBidi"/>
      <w:i/>
      <w:iCs/>
      <w:color w:val="68684A" w:themeColor="accent2" w:themeShade="80"/>
      <w:sz w:val="22"/>
      <w:szCs w:val="2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752BAA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752BAA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752BAA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52BAA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752BAA"/>
    <w:rPr>
      <w:caps/>
      <w:color w:val="404040" w:themeColor="text1" w:themeTint="BF"/>
      <w:spacing w:val="20"/>
      <w:sz w:val="28"/>
      <w:szCs w:val="28"/>
    </w:rPr>
  </w:style>
  <w:style w:type="character" w:styleId="Forte">
    <w:name w:val="Strong"/>
    <w:basedOn w:val="Fontepargpadro"/>
    <w:uiPriority w:val="22"/>
    <w:qFormat/>
    <w:rsid w:val="00752BAA"/>
    <w:rPr>
      <w:b/>
      <w:bCs/>
    </w:rPr>
  </w:style>
  <w:style w:type="character" w:styleId="nfase">
    <w:name w:val="Emphasis"/>
    <w:basedOn w:val="Fontepargpadro"/>
    <w:uiPriority w:val="20"/>
    <w:qFormat/>
    <w:rsid w:val="00752BAA"/>
    <w:rPr>
      <w:i/>
      <w:iCs/>
      <w:color w:val="000000" w:themeColor="text1"/>
    </w:rPr>
  </w:style>
  <w:style w:type="paragraph" w:styleId="SemEspaamento">
    <w:name w:val="No Spacing"/>
    <w:uiPriority w:val="1"/>
    <w:qFormat/>
    <w:rsid w:val="00752BAA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752BAA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752BAA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52BAA"/>
    <w:pPr>
      <w:pBdr>
        <w:top w:val="single" w:sz="24" w:space="4" w:color="BFBFA5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52BAA"/>
    <w:rPr>
      <w:rFonts w:asciiTheme="majorHAnsi" w:eastAsiaTheme="majorEastAsia" w:hAnsiTheme="majorHAnsi" w:cstheme="majorBidi"/>
      <w:sz w:val="24"/>
      <w:szCs w:val="24"/>
    </w:rPr>
  </w:style>
  <w:style w:type="character" w:styleId="nfaseSutil">
    <w:name w:val="Subtle Emphasis"/>
    <w:basedOn w:val="Fontepargpadro"/>
    <w:uiPriority w:val="19"/>
    <w:qFormat/>
    <w:rsid w:val="00752BAA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752BAA"/>
    <w:rPr>
      <w:b/>
      <w:bCs/>
      <w:i/>
      <w:iCs/>
      <w:caps w:val="0"/>
      <w:smallCaps w:val="0"/>
      <w:strike w:val="0"/>
      <w:dstrike w:val="0"/>
      <w:color w:val="BFBFA5" w:themeColor="accent2"/>
    </w:rPr>
  </w:style>
  <w:style w:type="character" w:styleId="RefernciaSutil">
    <w:name w:val="Subtle Reference"/>
    <w:basedOn w:val="Fontepargpadro"/>
    <w:uiPriority w:val="31"/>
    <w:qFormat/>
    <w:rsid w:val="00752BAA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752BAA"/>
    <w:rPr>
      <w:b/>
      <w:bCs/>
      <w:caps w:val="0"/>
      <w:smallCaps/>
      <w:color w:val="auto"/>
      <w:spacing w:val="0"/>
      <w:u w:val="single"/>
    </w:rPr>
  </w:style>
  <w:style w:type="character" w:styleId="TtulodoLivro">
    <w:name w:val="Book Title"/>
    <w:basedOn w:val="Fontepargpadro"/>
    <w:uiPriority w:val="33"/>
    <w:qFormat/>
    <w:rsid w:val="00752BAA"/>
    <w:rPr>
      <w:b/>
      <w:bCs/>
      <w:caps w:val="0"/>
      <w:smallCaps/>
      <w:spacing w:val="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752BAA"/>
    <w:pPr>
      <w:outlineLvl w:val="9"/>
    </w:pPr>
  </w:style>
  <w:style w:type="paragraph" w:styleId="Cabealho">
    <w:name w:val="header"/>
    <w:basedOn w:val="Normal"/>
    <w:link w:val="CabealhoChar"/>
    <w:uiPriority w:val="99"/>
    <w:unhideWhenUsed/>
    <w:rsid w:val="00752BA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52BAA"/>
  </w:style>
  <w:style w:type="paragraph" w:styleId="Rodap">
    <w:name w:val="footer"/>
    <w:basedOn w:val="Normal"/>
    <w:link w:val="RodapChar"/>
    <w:uiPriority w:val="99"/>
    <w:unhideWhenUsed/>
    <w:rsid w:val="00752BA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52BAA"/>
  </w:style>
  <w:style w:type="character" w:styleId="Hyperlink">
    <w:name w:val="Hyperlink"/>
    <w:basedOn w:val="Fontepargpadro"/>
    <w:uiPriority w:val="99"/>
    <w:unhideWhenUsed/>
    <w:rsid w:val="00BF39D2"/>
    <w:rPr>
      <w:color w:val="F28943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F39D2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AD643D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3A50C4"/>
    <w:rPr>
      <w:color w:val="F1B76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045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ipea.gov.br/portal/images/stories/PDFs/relatorio_institucional/190605_atlas_da_violencia_2019.pdf" TargetMode="Externa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hyperlink" Target="http://www.planalto.gov.br/ccivil_03/_ato2004-2006/2006/lei/l11340.ht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eb.archive.org/web/20200421230721/http://www.ipea.gov.br/portal/images/stories/PDFs/relatorio_institucional/190605_atlas_da_violencia_2019.pdf" TargetMode="External"/><Relationship Id="rId14" Type="http://schemas.openxmlformats.org/officeDocument/2006/relationships/footer" Target="footer2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Malha">
  <a:themeElements>
    <a:clrScheme name="Malha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alha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alh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4</Pages>
  <Words>1226</Words>
  <Characters>6626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GREGOR BOUFLEUR DOS SANTOS</dc:creator>
  <cp:keywords/>
  <dc:description/>
  <cp:lastModifiedBy>GREGOR BOUFLEUR DOS SANTOS</cp:lastModifiedBy>
  <cp:revision>35</cp:revision>
  <dcterms:created xsi:type="dcterms:W3CDTF">2020-04-21T18:46:00Z</dcterms:created>
  <dcterms:modified xsi:type="dcterms:W3CDTF">2020-11-19T14:21:00Z</dcterms:modified>
</cp:coreProperties>
</file>