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Title</w:t>
      </w:r>
    </w:p>
    <w:p>
      <w:r>
        <w:t xml:space="preserve">A plain paragraph having some </w:t>
      </w:r>
      <w:r>
        <w:rPr>
          <w:b/>
        </w:rPr>
        <w:t>bold</w:t>
      </w:r>
      <w:r>
        <w:t xml:space="preserve"> and some </w:t>
      </w:r>
      <w:r>
        <w:rPr>
          <w:i/>
        </w:rPr>
        <w:t>italic.</w:t>
      </w:r>
    </w:p>
    <w:p>
      <w:pPr>
        <w:pStyle w:val="Heading1"/>
      </w:pPr>
      <w:r>
        <w:t>Heading, level 1</w:t>
      </w:r>
    </w:p>
    <w:p>
      <w:pPr>
        <w:pStyle w:val="IntenseQuote"/>
      </w:pPr>
      <w:r>
        <w:t>Intense quote</w:t>
      </w:r>
    </w:p>
    <w:p>
      <w:pPr>
        <w:pStyle w:val="ListBullet"/>
      </w:pPr>
      <w:r>
        <w:t>first item in unordered list</w:t>
      </w:r>
    </w:p>
    <w:p>
      <w:pPr>
        <w:pStyle w:val="ListNumber"/>
      </w:pPr>
      <w:r>
        <w:t>first item in ordered list</w:t>
      </w:r>
    </w:p>
    <w:tbl>
      <w:tblPr>
        <w:tblStyle w:val="TableGrid"/>
        <w:tblW w:type="auto" w:w="0"/>
        <w:tblLook w:firstColumn="1" w:firstRow="1" w:lastColumn="0" w:lastRow="0" w:noHBand="0" w:noVBand="1" w:val="04A0"/>
      </w:tblPr>
      <w:tblGrid>
        <w:gridCol w:w="4320"/>
        <w:gridCol w:w="4320"/>
      </w:tblGrid>
      <w:tr>
        <w:trPr>
          <w:trHeight w:val="1008"/>
        </w:trPr>
        <w:tc>
          <w:tcPr>
            <w:tcW w:type="dxa" w:w="1728"/>
          </w:tcPr>
          <w:p>
            <w:r>
              <w:t>B-1.</w:t>
            </w:r>
          </w:p>
        </w:tc>
        <w:tc>
          <w:tcPr>
            <w:tcW w:type="dxa" w:w="7920"/>
          </w:tcPr>
          <w:p>
            <w:r>
              <w:t>ΟΡΙΣΜΟΙ</w:t>
            </w:r>
          </w:p>
        </w:tc>
      </w:tr>
      <w:tr>
        <w:tc>
          <w:tcPr>
            <w:tcW w:type="dxa" w:w="1728"/>
          </w:tcPr>
          <w:p>
            <w:r>
              <w:t>B-1.1.</w:t>
            </w:r>
          </w:p>
        </w:tc>
        <w:tc>
          <w:tcPr>
            <w:tcW w:type="dxa" w:w="7920"/>
          </w:tcPr>
          <w:p>
            <w:r>
              <w:t xml:space="preserve">Σύμβαση: Όπου στο παρόν αναφέρεται η σύμβαση ή η παρούσα ή το παρόν εννοείται το παρόν “Ιδιωτικό Συμφωνητικό Τήρησης Εχεμύθειας- Εμπιστευτικότητας-Μη Αποκάλυψης”  μαζί με τα τυχόν Παραρτήματα του, τα οποία οποία αποτελούν αναπόσπαστο τμήμα του </w:t>
            </w:r>
          </w:p>
        </w:tc>
      </w:tr>
      <w:tr>
        <w:tc>
          <w:tcPr>
            <w:tcW w:type="dxa" w:w="1728"/>
          </w:tcPr>
          <w:p>
            <w:r>
              <w:t>B-1.2.</w:t>
            </w:r>
          </w:p>
        </w:tc>
        <w:tc>
          <w:tcPr>
            <w:tcW w:type="dxa" w:w="7920"/>
          </w:tcPr>
          <w:p>
            <w:r>
              <w:t>Συμβαλλόμενα Μέρη/Μέρη: Όπου στο παρόν αναφέρονται τα «Μέρη» ή τα «Συμβαλλόμενα Μέρη» νοούνται αμφότεροι οι συμβαλλόμενοι που υπογράφουν την παρούσα σύμβαση και τα υπ’  αυτούς εκπροσωπούμενα πρόσωπα (νομικά, φυσικά, ενώσεις, κοκ). Αντίστοιχα, όπου στο παρόν αναφέρεται στον ενικό «Μέρος» ή «Συμβαλλόμενο Μέρος» εννοείται εξίσου οποιοσδήποτε των δύο, ως άνω, εδώ συμβαλλομένων.</w:t>
            </w:r>
          </w:p>
        </w:tc>
      </w:tr>
      <w:tr>
        <w:tc>
          <w:tcPr>
            <w:tcW w:type="dxa" w:w="1728"/>
          </w:tcPr>
          <w:p>
            <w:r>
              <w:t>B-1.3</w:t>
            </w:r>
          </w:p>
        </w:tc>
        <w:tc>
          <w:tcPr>
            <w:tcW w:type="dxa" w:w="7920"/>
          </w:tcPr>
          <w:p>
            <w:r>
              <w:t xml:space="preserve">Πάροχος: Όπου στο παρόν αναφέρεται Πάροχος νοείται το συμβαλλόμενο  Μέρος που αποκαλύπτει τις Εμπιστευτικές Πληροφορίες. </w:t>
            </w:r>
          </w:p>
        </w:tc>
      </w:tr>
      <w:tr>
        <w:tc>
          <w:tcPr>
            <w:tcW w:type="dxa" w:w="1728"/>
          </w:tcPr>
          <w:p>
            <w:r>
              <w:t>B-1.4.</w:t>
            </w:r>
          </w:p>
        </w:tc>
        <w:tc>
          <w:tcPr>
            <w:tcW w:type="dxa" w:w="7920"/>
          </w:tcPr>
          <w:p>
            <w:r>
              <w:t xml:space="preserve">Αποδέκτες /Αποδέκτης: Όπου στο παρόν αναφέρεται «Αποδέκτης/ες» νοούνται εξίσου καθένα από τα Συμβαλλόμενα Μέρη, που λαμβάνουν τις Εμπιστευτικές Πληροφορίες του άλλου Μέρους. </w:t>
            </w:r>
          </w:p>
        </w:tc>
      </w:tr>
      <w:tr>
        <w:tc>
          <w:tcPr>
            <w:tcW w:type="dxa" w:w="1728"/>
          </w:tcPr>
          <w:p>
            <w:r>
              <w:t>B-1.5.</w:t>
            </w:r>
          </w:p>
        </w:tc>
        <w:tc>
          <w:tcPr>
            <w:tcW w:type="dxa" w:w="7920"/>
          </w:tcPr>
          <w:p>
            <w:r>
              <w:t>Αντικείμενο του παρόντος: Η εξασφάλιση της προστασίας των πληροφοριών που ανταλλάσσονται από τα Μέρη στα πλαίσια της μεταξύ των επικοινωνίας και ανταλλαγής πληροφοριών καθώς και  της κοινής τους δράσης και  εν γένει συνεργασίας τους,  υπό τους όρους και τις συμφωνίες του παρόντος.</w:t>
            </w:r>
          </w:p>
        </w:tc>
      </w:tr>
    </w:tbl>
    <w:p/>
    <w:tbl>
      <w:tblPr>
        <w:tblStyle w:val="TableGrid"/>
        <w:tblW w:type="auto" w:w="0"/>
        <w:tblLook w:firstColumn="1" w:firstRow="1" w:lastColumn="0" w:lastRow="0" w:noHBand="0" w:noVBand="1" w:val="04A0"/>
      </w:tblPr>
      <w:tblGrid>
        <w:gridCol w:w="4320"/>
        <w:gridCol w:w="4320"/>
      </w:tblGrid>
      <w:tr>
        <w:trPr>
          <w:trHeight w:val="432"/>
        </w:trPr>
        <w:tc>
          <w:tcPr>
            <w:tcW w:type="dxa" w:w="1728"/>
          </w:tcPr>
          <w:p>
            <w:r>
              <w:t>Γ-4.</w:t>
            </w:r>
          </w:p>
        </w:tc>
        <w:tc>
          <w:tcPr>
            <w:tcW w:type="dxa" w:w="7920"/>
          </w:tcPr>
          <w:p>
            <w:r>
              <w:t>ΕΞΑΙΡΕΣΕΙΣ</w:t>
            </w:r>
          </w:p>
        </w:tc>
      </w:tr>
      <w:tr>
        <w:tc>
          <w:tcPr>
            <w:tcW w:type="dxa" w:w="1728"/>
          </w:tcPr>
          <w:p>
            <w:r>
              <w:t>Γ-4.1.</w:t>
            </w:r>
          </w:p>
        </w:tc>
        <w:tc>
          <w:tcPr>
            <w:tcW w:type="dxa" w:w="7920"/>
          </w:tcPr>
          <w:p>
            <w:r>
              <w:t xml:space="preserve"> Εξαιρούνται της εμπιστευτικής περιουσίας και δεν θεωρούνται εμπιστευτικές και δεν καλύπτονται από το παρόν συμφωνητικό οι πληροφορίες, οι οποίες:</w:t>
              <w:br/>
              <w:t xml:space="preserve">(α)  Έχουν προηγουμένως με πρόθεση καταστεί από το ενδιαφερόμενο Μέρος  δημόσια γνωστές και ελευθέρως προσβάσιμες. Τέτοια δημοσιοποίηση εφόσον τυγχάνει ακούσια ή από παραδρομή ή τελείται ως αποτέλεσμα παράνομης πράξης ή παράλειψης  του Μέρους (ή των υπαλλήλων ή / και των εν γένει προστηθέντων του)  δεν αναιρεί τον χαρακτήρα των πληροφοριών ως εμπιστευτικών και δεν τις εξαιρεί από τις  απαγορεύσεις του παρόντος </w:t>
              <w:br/>
              <w:t>(β) Έχουν αναπτυχθεί  ανεξάρτητα από τον Αποδέκτη και Υπόχρεο, χωρίς καμία χρήση ή  επεξεργασία των αποκαλυφθέντων εμπιστευτικών πληροφοριών</w:t>
              <w:br/>
              <w:t>(γ) Η αποκάλυψη τους επιβάλλεται από υποχρεωτική απόφαση δικαστηρίου ή αρμόδιας προς τούτο κυβερνητικής υπηρεσίας/αρχής</w:t>
            </w:r>
          </w:p>
        </w:tc>
      </w:tr>
    </w:tbl>
    <w:tbl>
      <w:tblPr>
        <w:tblStyle w:val="TableGrid"/>
        <w:tblW w:type="auto" w:w="0"/>
        <w:tblLook w:firstColumn="1" w:firstRow="1" w:lastColumn="0" w:lastRow="0" w:noHBand="0" w:noVBand="1" w:val="04A0"/>
      </w:tblPr>
      <w:tblGrid>
        <w:gridCol w:w="4320"/>
        <w:gridCol w:w="4320"/>
      </w:tblGrid>
      <w:tr>
        <w:trPr>
          <w:trHeight w:val="432"/>
        </w:trPr>
        <w:tc>
          <w:tcPr>
            <w:tcW w:type="dxa" w:w="1728"/>
          </w:tcPr>
          <w:p>
            <w:r>
              <w:t>Δ-1.</w:t>
            </w:r>
          </w:p>
        </w:tc>
        <w:tc>
          <w:tcPr>
            <w:tcW w:type="dxa" w:w="7920"/>
          </w:tcPr>
          <w:p>
            <w:r>
              <w:t>ΥΠΟΧΡΕΩΣΕΙΣ ΑΠΟΔΕΚΤΗ</w:t>
            </w:r>
          </w:p>
        </w:tc>
      </w:tr>
      <w:tr>
        <w:tc>
          <w:tcPr>
            <w:tcW w:type="dxa" w:w="1728"/>
          </w:tcPr>
          <w:p>
            <w:r>
              <w:t>Δ-1.1.</w:t>
            </w:r>
          </w:p>
        </w:tc>
        <w:tc>
          <w:tcPr>
            <w:tcW w:type="dxa" w:w="7920"/>
          </w:tcPr>
          <w:p>
            <w:r>
              <w:t xml:space="preserve">Τα Μέρη,  ως  Υπόχρεοι -Αποδέκτες πληροφοριών  ρητά συμφωνούν και  συνομολογούν άπαντα και ρητά αναγνωρίζουν ότι κάθε  ως άνω «Εμπιστευτική Περιουσία» του άλλου Μέρους  που θα έρχεται σε γνώση τους αποτελούν άυλη περιουσία υψίστης σημασίας και ευαίσθητα επιχειρηματικά απόρρητα και προσωπικά δεδομένα . </w:t>
            </w:r>
          </w:p>
        </w:tc>
      </w:tr>
      <w:tr>
        <w:tc>
          <w:tcPr>
            <w:tcW w:type="dxa" w:w="1728"/>
          </w:tcPr>
          <w:p>
            <w:r>
              <w:t>Δ-1.2.</w:t>
            </w:r>
          </w:p>
        </w:tc>
        <w:tc>
          <w:tcPr>
            <w:tcW w:type="dxa" w:w="7920"/>
          </w:tcPr>
          <w:p>
            <w:r>
              <w:t xml:space="preserve">Τα Μέρη αναλαμβάνουν αμοιβαίως  ρητή υποχρέωση τήρησης αυστηρής εχεμύθειας, μη αποκάλυψης, μη ανακοίνωσης σε τρίτους και μη χρήσης οποιασδήποτε τέτοιας πληροφορίας εντασσόμενης κατά τα ανωτέρω στην «Εμπιστευτική Περιουσία» του  άλλου Μέρους. </w:t>
            </w:r>
          </w:p>
        </w:tc>
      </w:tr>
      <w:tr>
        <w:tc>
          <w:tcPr>
            <w:tcW w:type="dxa" w:w="1728"/>
          </w:tcPr>
          <w:p>
            <w:r>
              <w:t>Δ-1.3.</w:t>
            </w:r>
          </w:p>
        </w:tc>
        <w:tc>
          <w:tcPr>
            <w:tcW w:type="dxa" w:w="7920"/>
          </w:tcPr>
          <w:p>
            <w:r>
              <w:t xml:space="preserve">Τα Μέρη δεσμεύονται να μην αποκαλύψουν ποτέ δια πράξεως ή παραλείψεως τους, ούτε με οποιονδήποτε τρόπο να γίνουν  αιτία να αποκαλυφθεί σε οποιονδήποτε τρίτο, φυσικό ή νομικό πρόσωπο, κάθε  τύπου ή μορφής, ανταγωνιστή η όχι, καθώς επίσης να μην κάνουν ποτέ χρήση, ούτε άλλως να εκμεταλλευτούν με οποιονδήποτε τρόπο, άμεσα ή έμμεσα, με δόλο ή αμέλεια, έστω και ελαφρά,  οποιαδήποτε τέτοια πληροφορίας εντασσόμενη κατά τα ανωτέρω στην «Εμπιστευτική Περιουσία» του  άλλου Μέρους. </w:t>
            </w:r>
          </w:p>
        </w:tc>
      </w:tr>
      <w:tr>
        <w:tc>
          <w:tcPr>
            <w:tcW w:type="dxa" w:w="1728"/>
          </w:tcPr>
          <w:p>
            <w:r>
              <w:t>Δ-1.4.</w:t>
            </w:r>
          </w:p>
        </w:tc>
        <w:tc>
          <w:tcPr>
            <w:tcW w:type="dxa" w:w="7920"/>
          </w:tcPr>
          <w:p>
            <w:r>
              <w:t xml:space="preserve">Τα Μέρη δεσμεύονται να μεριμνούν και να προστατεύουν τις Εμπιστευτικές Πληροφορίες του άλλου Μέρους από πάσης φύσεως ακούσια αποκάλυψη σε τρίτους επιδεικνύοντας αυξημένη επιμέλεια και κατ΄ ελάχιστον με την ίδια μέριμνα και  επιμέλεια που επειδεικνύουν για την διαφύλαξη και προστασία των δικών τους εμπιστευτικών πληροφοριών απόρρητων. </w:t>
            </w:r>
          </w:p>
        </w:tc>
      </w:tr>
      <w:tr>
        <w:tc>
          <w:tcPr>
            <w:tcW w:type="dxa" w:w="1728"/>
          </w:tcPr>
          <w:p>
            <w:r>
              <w:t>Δ-1.5.</w:t>
            </w:r>
          </w:p>
        </w:tc>
        <w:tc>
          <w:tcPr>
            <w:tcW w:type="dxa" w:w="7920"/>
          </w:tcPr>
          <w:p>
            <w:r>
              <w:t xml:space="preserve">Τα Μέρη δεσμεύονται να ενημερώνουν προηγουμένως, αμελλητί και ενδελεχώς το άλλο Μέρος σε κάθε περίπτωση που τυχόν κληθούν προς αποκάλυψη  Εμπιστευτικών Πληροφοριών σε τρίτους και προτού προβούν σε οποιαδήποτε τέτοια αποκάλυψη, ακόμη και εάν τούτη παρίσταται ως υποχρεωτική. </w:t>
            </w:r>
          </w:p>
        </w:tc>
      </w:tr>
      <w:tr>
        <w:tc>
          <w:tcPr>
            <w:tcW w:type="dxa" w:w="1728"/>
          </w:tcPr>
          <w:p>
            <w:r>
              <w:t>Δ-1.6.</w:t>
            </w:r>
          </w:p>
        </w:tc>
        <w:tc>
          <w:tcPr>
            <w:tcW w:type="dxa" w:w="7920"/>
          </w:tcPr>
          <w:p>
            <w:r>
              <w:t xml:space="preserve">Σε περίπτωση κατά την οποία η Συνεργασία μεταξύ των εδώ Συμβαλλομένων Μερών διακοπεί για οποιοδήποτε λόγο, τα Μέρη υποχρεούνται χωρίς όχληση: Ι) να επιστρέψουν στο άλλο Μέρος ο,τιδήποτε διατηρούν στην κατοχή τους (πάσης φύσεως αρχεία ηλεκτρονικά, ψηφιακά, έγχαρτα ή άλλα, καθώς και  σημειώσεις, φωτοτυπίες, σχέδια, αντικείμενα, εξοπλισμό κ.ο.κ ) τα οποία σχετίζονται με τις εργασίες του άλλου Μέρους ή στα οποία ο/η Αποδέκτης εξακολουθεί να έχει πρόσβαση και ΙΙ) εφεξής   να απέχουν από οποιαδήποτε άμεση ή έμμεση , ολική ή μερική, χρήση ή εκμετάλλευση ή επεξεργασία ή αποκάλυψη των ανωτέρω . </w:t>
            </w:r>
          </w:p>
        </w:tc>
      </w:tr>
      <w:tr>
        <w:tc>
          <w:tcPr>
            <w:tcW w:type="dxa" w:w="1728"/>
          </w:tcPr>
          <w:p>
            <w:r>
              <w:t>Δ-1.7.</w:t>
            </w:r>
          </w:p>
        </w:tc>
        <w:tc>
          <w:tcPr>
            <w:tcW w:type="dxa" w:w="7920"/>
          </w:tcPr>
          <w:p>
            <w:r>
              <w:t xml:space="preserve">Όλες οι Εμπιστευτικές Πληροφορίες που αποκαλύπτονται στο πλαίσιο της παρούσας ανήκουν και παραμένουν στην ιδιοκτησία του Παρόχου . Ο Αποδέκτης οφείλει, εφόσον του απευθύνεται τέτοιο αίτημα, σε άμεση επιστροφή ή καταστροφή όλων των αντιγράφων Εμπιστευτικών Πληροφοριών που του γνωστοποιούνται ή των οποίων έχει λάβει γνώση συνεπεία της πρόσβασης του σε αυτές καθώς και όλων των σημειώσεων, αρχείων και στοιχείων που σχετίζονται με αυτές τις Εμπιστευτικές Πληροφορίες.  </w:t>
            </w:r>
          </w:p>
        </w:tc>
      </w:tr>
      <w:tr>
        <w:tc>
          <w:tcPr>
            <w:tcW w:type="dxa" w:w="1728"/>
          </w:tcPr>
          <w:p>
            <w:r>
              <w:t>Δ-1.8.</w:t>
            </w:r>
          </w:p>
        </w:tc>
        <w:tc>
          <w:tcPr>
            <w:tcW w:type="dxa" w:w="7920"/>
          </w:tcPr>
          <w:p>
            <w:r>
              <w:t xml:space="preserve">Εάν οι Εμπιστευτικές Πληροφορίες αποκαλύπτονται στο πλαίσιο διαπραγμάτευσης πιθανής εξαγοράς επιχείρησης, ισχύουν οι εξής πρόσθετοι όροι: α) Τα Μέρη δεσμεύονται να χρησιμοποιήσουν τις πληροφορίες αποκλειστικά για την αξιολόγηση της εξαγοράς και να μην προβούν σε καμία ανταγωνιστική ενέργεια εάν η εξαγορά δεν ολοκληρωθεί. β) Τα Μέρη δεσμεύονται ότι δεν θα επικοινωνήσουν άμεσα ή έμμεσα με υπαλλήλους, πελάτες ή προμηθευτές του άλλου μέρους για θέματα που σχετίζονται με την εξαγορά χωρίς την προηγούμενη ρητή και ειδική γραπτή συναίνεση του άλλου Μέρους. </w:t>
            </w:r>
          </w:p>
        </w:tc>
      </w:tr>
      <w:tr>
        <w:tc>
          <w:tcPr>
            <w:tcW w:type="dxa" w:w="1728"/>
          </w:tcPr>
          <w:p>
            <w:r>
              <w:t>Δ-1.9.</w:t>
            </w:r>
          </w:p>
        </w:tc>
        <w:tc>
          <w:tcPr>
            <w:tcW w:type="dxa" w:w="7920"/>
          </w:tcPr>
          <w:p>
            <w:r>
              <w:t xml:space="preserve">Η αποκάλυψη Εμπιστευτικών Πληροφοριών στο προσωπικό, ανώτερους υπάλληλους, διευθυντές, διαχειριστές, συνδιαχειριστές, εταίρους, λοιπούς εντεταλμένους, τρίτους προστηθέντες,  βοηθητικό προσωπικό, συνεργάτες κοκ των Μερών θα γίνεται με ευθύνη των Μερών και μόνο σε εκείνο το μέτρο που είναι απολύτως απαραίτητο για την εκπλήρωση των σκοπών της παρούσας. Οποιαδήποτε αποκάλυψη πέραν του μέτρου αυτού απαγορεύεται αυστηρά. Τα Μέρη δεσμεύονται να μεριμνούν και να λαμβάνουν όλα τα κατάλληλα προληπτικά και προστατευτικά μέτρα ώστε κάθε ένας από το προσωπικό του, συμπεριλαμβανομένων ρητά ανώτερων υπάλληλων, διευθυντών, διαχειριστών, συνδιαχειριστών, εταίρων, λοιπών εντεταλμένων, τρίτων προστηθέντων,  βοηθητικού προσωπικού, συνεργατών κοκ, που  τυχόν αποκτά πρόσβαση στις Εμπιστευτικές Πληροφορίες να ενημερώνεται προσηκόντως για τον ιδιόκτητο και εμπιστευτικό τους χαρακτήρα και να υποχρεούνται προηγουμένως ρητώς  σε συμμόρφωση με τους όρους της παρούσας συμφωνίας. </w:t>
            </w:r>
          </w:p>
        </w:tc>
      </w:tr>
    </w:tbl>
    <w:p/>
    <w:tbl>
      <w:tblPr>
        <w:tblStyle w:val="TableGrid"/>
        <w:tblW w:type="auto" w:w="0"/>
        <w:tblLook w:firstColumn="1" w:firstRow="1" w:lastColumn="0" w:lastRow="0" w:noHBand="0" w:noVBand="1" w:val="04A0"/>
      </w:tblPr>
      <w:tblGrid>
        <w:gridCol w:w="4320"/>
        <w:gridCol w:w="4320"/>
      </w:tblGrid>
      <w:tr>
        <w:trPr>
          <w:trHeight w:val="432"/>
        </w:trPr>
        <w:tc>
          <w:tcPr>
            <w:tcW w:type="dxa" w:w="1728"/>
          </w:tcPr>
          <w:p>
            <w:r>
              <w:t>Δ-2.</w:t>
            </w:r>
          </w:p>
        </w:tc>
        <w:tc>
          <w:tcPr>
            <w:tcW w:type="dxa" w:w="7920"/>
          </w:tcPr>
          <w:p>
            <w:r>
              <w:t>ΔΙΚΑΙΩΜΑΤΑ ΠΑΡΟΧΟΥ</w:t>
            </w:r>
          </w:p>
        </w:tc>
      </w:tr>
      <w:tr>
        <w:tc>
          <w:tcPr>
            <w:tcW w:type="dxa" w:w="1728"/>
          </w:tcPr>
          <w:p>
            <w:r>
              <w:t>Δ-2.1.</w:t>
            </w:r>
          </w:p>
        </w:tc>
        <w:tc>
          <w:tcPr>
            <w:tcW w:type="dxa" w:w="7920"/>
          </w:tcPr>
          <w:p>
            <w:r>
              <w:t xml:space="preserve">Τα Μέρη συμφωνούν ότι οι Εμπιστευτικές Πληροφορίες έχουν μεγάλη αξία για τον Πάροχο  και η προστασία και διαφύλαξη αυτών από το άλλο Μέρος στο οποίο αποκαλύπτονται είναι μείζωνος σημασίας και θεμελιώνουν δικαίωμα του Παρόχου να προβαίνει σε οποιαδήποτε νόμιμη ενέργεια (εξώδικη, δικαστική κοκ) και στην άσκηση οποιουδήποτε ενδίκου βοηθήματος/μέσου προκειμένου για την ρύθμιση και για την προσωρινή ή μη προστασία τους καθώς και για την αποζημίωση και αποκατάσταση οποιαδήποτε ζημίας τυχόν υποστεί ο Πάροχος από την αιτία αυτή, συμπεριλαμβανομένης κάθε άμεσης, έμμεσης και αποθετικής ζημίας του καθώς και από διαφυγόντα κέρδη, απώλεια ευκαιριών και εισοδήματος, προσβολή προϊόντος διανοίας, πνευματικής ιδιοκτησίας, ηθική βλάβη κοκ. </w:t>
            </w:r>
          </w:p>
        </w:tc>
      </w:tr>
      <w:tr>
        <w:tc>
          <w:tcPr>
            <w:tcW w:type="dxa" w:w="1728"/>
          </w:tcPr>
          <w:p>
            <w:r>
              <w:t>Δ-2.2.</w:t>
            </w:r>
          </w:p>
        </w:tc>
        <w:tc>
          <w:tcPr>
            <w:tcW w:type="dxa" w:w="7920"/>
          </w:tcPr>
          <w:p>
            <w:r>
              <w:t xml:space="preserve">Καθυστέρηση ή παράλειψη εκ μέρους του Παρόχου στο να ασκήσει οποιοδήποτε δικαίωμα, απαίτηση ή αξίωση δυνάμει του παρόντος ή/και  ως αποτέλεσμα της μη συμμόρφωσης ή παράβασης εκ μέρους του Αποδέκτη τυχόν υποχρέωσης του σε σχέση με οποιονδήποτε από τους όρους της παρούσας Σύμβασης, δεν θα επηρεάσει οποιοδήποτε τέτοιο δικαίωμα απαίτηση ή αξίωση του Παρόχου και σε καμμία περίπτωση δεν μπορεί να θεωρηθεί ή ερμηνευθεί ως αποδυνάμωση  ή/και ως τοποποίηση ή παραίτηση από αυτά . </w:t>
            </w:r>
          </w:p>
        </w:tc>
      </w:tr>
      <w:tr>
        <w:tc>
          <w:tcPr>
            <w:tcW w:type="dxa" w:w="1728"/>
          </w:tcPr>
          <w:p>
            <w:r>
              <w:t>Δ-2.3.</w:t>
            </w:r>
          </w:p>
        </w:tc>
        <w:tc>
          <w:tcPr>
            <w:tcW w:type="dxa" w:w="7920"/>
          </w:tcPr>
          <w:p>
            <w:r>
              <w:t xml:space="preserve">Όλα τα δικαιώματα πνευματικής ιδιοκτησίας, ευρεσιτεχνίας, όλα τα εμπορικά μυστικά και οι Εμπιστευτικές Πληροφορίες του Παρόχου συνιστούν και διατηρούνται και θα παραμείνουν αποκλειστικά δικαιώματα και πνευματική ιδιοκτησία του Παρόχου. Τίποτε στην παρούσα Σύμβαση και καμία αποκάλυψη ή παροχή πληροφοριών από τον Πάροχο προς τον Αποδέκτη,  δεν συνιστά, ούτε συνεπάγεται, ούτε υποκρύπτει ούτε άλλως μπορεί να νοηθεί ή να ερμηνευθεί ότι εμπεριέχει μεταβίβαση, εκχώρηση ή με οποιονδήποτε άλλον τρόπο αποξένωση του Παρόχου από δικαιώματα πνευματικής ιδιοκτησίας του, ούτε αδειοδότηση, ούτε παροχή άδειας χρήσης ή άδειας αναπαραγωγής, ούτε ως αναγνώριση τέτοιου συμφέροντος ή δικαιώματος στο πρόσωπο του Αποδέκτη.  </w:t>
            </w:r>
          </w:p>
        </w:tc>
      </w:tr>
      <w:tr>
        <w:tc>
          <w:tcPr>
            <w:tcW w:type="dxa" w:w="1728"/>
          </w:tcPr>
          <w:p>
            <w:r>
              <w:t>Δ-2.4.</w:t>
            </w:r>
          </w:p>
        </w:tc>
        <w:tc>
          <w:tcPr>
            <w:tcW w:type="dxa" w:w="7920"/>
          </w:tcPr>
          <w:p>
            <w:r>
              <w:t xml:space="preserve">Στοιχεία λογισμικού, αλγορίθμων, ηλεκτρονικών υπηρεσιών που χρησιμοποιεί ο Πάροχος, το κόστος αγοράς, εγκατάστασης και συντήρησης αυτών,  συστήματα, προγράμματα που χρησιμοποιεί ο Πάροχος, κωδικοί πρόσβασης σε ηλεκτρονικά εργαλεία και εν γένει δεδομένα τεχνολογίας του Παρόχου, τα οποία θα αποκαλυφθούν στον Αποδέκτη ή άλλως θα τεθούν στη διάθεσή του αποτελούν επίσης Εμπιστευτικές Πληροφορίες και οι Αποδέκτες δεσμεύονται ως προς αυτά  σύμφωνα με τους όρους της παρούσας Σύμβασης .  </w:t>
            </w:r>
          </w:p>
        </w:tc>
      </w:tr>
      <w:tr>
        <w:tc>
          <w:tcPr>
            <w:tcW w:type="dxa" w:w="1728"/>
          </w:tcPr>
          <w:p>
            <w:r>
              <w:t>Δ-2.5.</w:t>
            </w:r>
          </w:p>
        </w:tc>
        <w:tc>
          <w:tcPr>
            <w:tcW w:type="dxa" w:w="7920"/>
          </w:tcPr>
          <w:p>
            <w:r>
              <w:t xml:space="preserve">Μελέτες, σχέδια, τεχνικές προδιαγραφές και εν γένει οτιδήποτε έγγραφο τίθεται από τον Πάροχο στη διάθεση του Αποδέκτη στο πλαίσιο της του Σκοπού, συμφωνείται ρητά ότι συνιστούν αποκλειστική ιδιοκτησία του Παρόχου και εξακολουθούν να ανήκουν στον Πάροχο, όπως και τα πνευματικά δικαιώματα επ’ αυτών.  </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