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6409" w14:textId="11D86817" w:rsidR="00812516" w:rsidRPr="001639AA" w:rsidRDefault="00812516" w:rsidP="00812516">
      <w:pPr>
        <w:rPr>
          <w:lang w:val="de-DE"/>
        </w:rPr>
      </w:pPr>
    </w:p>
    <w:p w14:paraId="361E0463" w14:textId="389B0F20" w:rsidR="00812516" w:rsidRDefault="00812516" w:rsidP="00812516"/>
    <w:p w14:paraId="2FA00B34" w14:textId="7C009C68" w:rsidR="00812516" w:rsidRDefault="00874E42" w:rsidP="00874E42">
      <w:pPr>
        <w:jc w:val="center"/>
        <w:rPr>
          <w:sz w:val="30"/>
          <w:szCs w:val="30"/>
        </w:rPr>
      </w:pPr>
      <w:r w:rsidRPr="00874E42">
        <w:rPr>
          <w:sz w:val="30"/>
          <w:szCs w:val="30"/>
        </w:rPr>
        <w:t>Embedded and Real Time Systems 202</w:t>
      </w:r>
      <w:r w:rsidR="00B60AF3">
        <w:rPr>
          <w:sz w:val="30"/>
          <w:szCs w:val="30"/>
        </w:rPr>
        <w:t>2</w:t>
      </w:r>
    </w:p>
    <w:p w14:paraId="4757AFEB" w14:textId="6BFCFF9F" w:rsidR="00874E42" w:rsidRDefault="00874E42" w:rsidP="00874E42">
      <w:pPr>
        <w:jc w:val="center"/>
        <w:rPr>
          <w:sz w:val="30"/>
          <w:szCs w:val="30"/>
        </w:rPr>
      </w:pPr>
      <w:r>
        <w:rPr>
          <w:sz w:val="30"/>
          <w:szCs w:val="30"/>
        </w:rPr>
        <w:t>Project 1</w:t>
      </w:r>
    </w:p>
    <w:p w14:paraId="10A663AE" w14:textId="57FC7718" w:rsidR="00874E42" w:rsidRDefault="00874E42" w:rsidP="00874E42">
      <w:pPr>
        <w:jc w:val="center"/>
        <w:rPr>
          <w:sz w:val="30"/>
          <w:szCs w:val="30"/>
        </w:rPr>
      </w:pPr>
      <w:r>
        <w:rPr>
          <w:sz w:val="30"/>
          <w:szCs w:val="30"/>
        </w:rPr>
        <w:t>Triantafillidis Grigoris 8923</w:t>
      </w:r>
    </w:p>
    <w:p w14:paraId="0B71C816" w14:textId="315824D8" w:rsidR="00874E42" w:rsidRPr="00874E42" w:rsidRDefault="00874E42" w:rsidP="00874E42">
      <w:pPr>
        <w:jc w:val="center"/>
      </w:pPr>
      <w:r w:rsidRPr="00874E42">
        <w:t>tgrigori@ece.auth.gr</w:t>
      </w:r>
    </w:p>
    <w:p w14:paraId="45E9855C" w14:textId="2E9EA002" w:rsidR="008C2BC6" w:rsidRDefault="008C2BC6" w:rsidP="008C2BC6">
      <w:pPr>
        <w:jc w:val="center"/>
      </w:pPr>
      <w:r>
        <w:t xml:space="preserve">code: </w:t>
      </w:r>
      <w:hyperlink r:id="rId4" w:history="1">
        <w:r w:rsidR="006F2AA1" w:rsidRPr="0079655F">
          <w:rPr>
            <w:rStyle w:val="Hyperlink"/>
          </w:rPr>
          <w:t>One</w:t>
        </w:r>
        <w:r w:rsidRPr="0079655F">
          <w:rPr>
            <w:rStyle w:val="Hyperlink"/>
          </w:rPr>
          <w:t xml:space="preserve"> Drive</w:t>
        </w:r>
      </w:hyperlink>
    </w:p>
    <w:p w14:paraId="2AAE03EC" w14:textId="77777777" w:rsidR="008C2BC6" w:rsidRDefault="008C2BC6" w:rsidP="008C2BC6"/>
    <w:p w14:paraId="70D944FB" w14:textId="77777777" w:rsidR="008C2BC6" w:rsidRDefault="008C2BC6" w:rsidP="008C2BC6">
      <w:r>
        <w:t>For this project the producer-consumer problem was tested using POSIX Threads as the producers and the consumers. The goal was to find the number of consumers in order for the work functions to stay in the queue for the minimum amount of time.</w:t>
      </w:r>
    </w:p>
    <w:p w14:paraId="5A383FA0" w14:textId="77777777" w:rsidR="008C2BC6" w:rsidRDefault="008C2BC6" w:rsidP="008C2BC6">
      <w:r>
        <w:t xml:space="preserve">Assuming the queue has a fixed length of 10 spaces, each producer produces 50.000 work functions and places them in the queue. In our case each work function computes the sines for 70 angles. When a work function is placed in the queue, a timestamp is stored. When a consumer gets the work function off the queue, the wait time is calculated and stored in a </w:t>
      </w:r>
      <w:r w:rsidRPr="0084792C">
        <w:rPr>
          <w:i/>
          <w:iCs/>
        </w:rPr>
        <w:t>times[]</w:t>
      </w:r>
      <w:r>
        <w:t xml:space="preserve"> array (wait time in microseconds).</w:t>
      </w:r>
    </w:p>
    <w:p w14:paraId="3AEDD370" w14:textId="77777777" w:rsidR="008C2BC6" w:rsidRDefault="008C2BC6" w:rsidP="008C2BC6">
      <w:r>
        <w:t>When the total number of work functions is reached (</w:t>
      </w:r>
      <w:proofErr w:type="spellStart"/>
      <w:r w:rsidRPr="0084792C">
        <w:rPr>
          <w:i/>
          <w:iCs/>
        </w:rPr>
        <w:t>numProducers</w:t>
      </w:r>
      <w:proofErr w:type="spellEnd"/>
      <w:r>
        <w:t xml:space="preserve"> * </w:t>
      </w:r>
      <w:proofErr w:type="spellStart"/>
      <w:r w:rsidRPr="0084792C">
        <w:rPr>
          <w:i/>
          <w:iCs/>
        </w:rPr>
        <w:t>workFunctionsPerProducer</w:t>
      </w:r>
      <w:proofErr w:type="spellEnd"/>
      <w:r>
        <w:t xml:space="preserve">), statistics are calculated from the </w:t>
      </w:r>
      <w:r w:rsidRPr="0084792C">
        <w:rPr>
          <w:i/>
          <w:iCs/>
        </w:rPr>
        <w:t xml:space="preserve">times[] </w:t>
      </w:r>
      <w:r>
        <w:t>array (range, mean, variance, standard deviation).</w:t>
      </w:r>
    </w:p>
    <w:p w14:paraId="50D54242" w14:textId="5F8A0237" w:rsidR="008C2BC6" w:rsidRDefault="008C2BC6" w:rsidP="008C2BC6">
      <w:r>
        <w:t>The program was tested for consumers from 1 to 100 and 10, 15, 20, 25 producers on PC</w:t>
      </w:r>
      <w:r w:rsidR="00262DA7">
        <w:t>.</w:t>
      </w:r>
    </w:p>
    <w:p w14:paraId="205BBE43" w14:textId="77777777" w:rsidR="008C2BC6" w:rsidRDefault="008C2BC6" w:rsidP="008C2BC6">
      <w:r>
        <w:t xml:space="preserve">The </w:t>
      </w:r>
      <w:r w:rsidRPr="0084792C">
        <w:rPr>
          <w:i/>
          <w:iCs/>
        </w:rPr>
        <w:t>x-axis</w:t>
      </w:r>
      <w:r>
        <w:t xml:space="preserve"> is </w:t>
      </w:r>
      <w:proofErr w:type="spellStart"/>
      <w:r w:rsidRPr="0084792C">
        <w:rPr>
          <w:b/>
          <w:bCs/>
        </w:rPr>
        <w:t>numberOfConsumers</w:t>
      </w:r>
      <w:proofErr w:type="spellEnd"/>
      <w:r>
        <w:t xml:space="preserve"> and the </w:t>
      </w:r>
      <w:r w:rsidRPr="0084792C">
        <w:rPr>
          <w:i/>
          <w:iCs/>
        </w:rPr>
        <w:t>y-axis</w:t>
      </w:r>
      <w:r>
        <w:t xml:space="preserve"> is </w:t>
      </w:r>
      <w:r w:rsidRPr="0084792C">
        <w:rPr>
          <w:b/>
          <w:bCs/>
        </w:rPr>
        <w:t>time in microseconds</w:t>
      </w:r>
      <w:r>
        <w:t>.</w:t>
      </w:r>
    </w:p>
    <w:p w14:paraId="78908A0B" w14:textId="77777777" w:rsidR="00812516" w:rsidRDefault="00812516" w:rsidP="00812516"/>
    <w:p w14:paraId="2FB01157" w14:textId="778E6E32" w:rsidR="00D20851" w:rsidRDefault="00D20851" w:rsidP="00D20851">
      <w:pPr>
        <w:pStyle w:val="Heading1"/>
      </w:pPr>
      <w:r>
        <w:t>On intel core i7-9750H 2.6GHz with 12 logical processors</w:t>
      </w:r>
    </w:p>
    <w:p w14:paraId="398D333D" w14:textId="77777777" w:rsidR="008C2BC6" w:rsidRDefault="008C2BC6" w:rsidP="00C65E09">
      <w:pPr>
        <w:pStyle w:val="Heading2"/>
      </w:pPr>
    </w:p>
    <w:p w14:paraId="20ED9A39" w14:textId="3E1D8E4C" w:rsidR="008C2BC6" w:rsidRPr="008C2BC6" w:rsidRDefault="00C65E09" w:rsidP="008C2BC6">
      <w:pPr>
        <w:pStyle w:val="Heading2"/>
      </w:pPr>
      <w:r>
        <w:t>10 producers</w:t>
      </w:r>
    </w:p>
    <w:p w14:paraId="74F2EED1" w14:textId="67C61890" w:rsidR="00C65E09" w:rsidRDefault="008C2BC6">
      <w:r>
        <w:rPr>
          <w:noProof/>
        </w:rPr>
        <w:drawing>
          <wp:inline distT="0" distB="0" distL="0" distR="0" wp14:anchorId="00C67E9E" wp14:editId="59F41411">
            <wp:extent cx="3428365" cy="2362200"/>
            <wp:effectExtent l="0" t="0" r="635" b="0"/>
            <wp:docPr id="2" name="Chart 2">
              <a:extLst xmlns:a="http://schemas.openxmlformats.org/drawingml/2006/main">
                <a:ext uri="{FF2B5EF4-FFF2-40B4-BE49-F238E27FC236}">
                  <a16:creationId xmlns:a16="http://schemas.microsoft.com/office/drawing/2014/main" id="{693A520F-D913-44ED-90EF-DD7B12B45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35A93D75" wp14:editId="6B2353EC">
            <wp:extent cx="3401060" cy="2362200"/>
            <wp:effectExtent l="0" t="0" r="8890" b="0"/>
            <wp:docPr id="5" name="Chart 5">
              <a:extLst xmlns:a="http://schemas.openxmlformats.org/drawingml/2006/main">
                <a:ext uri="{FF2B5EF4-FFF2-40B4-BE49-F238E27FC236}">
                  <a16:creationId xmlns:a16="http://schemas.microsoft.com/office/drawing/2014/main" id="{5365B8ED-0059-41EC-9F35-96E3CC123A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48A0962" w14:textId="0D3179E2" w:rsidR="008C2BC6" w:rsidRPr="008C2BC6" w:rsidRDefault="00C65E09" w:rsidP="008C2BC6">
      <w:pPr>
        <w:pStyle w:val="Heading2"/>
      </w:pPr>
      <w:r>
        <w:lastRenderedPageBreak/>
        <w:t>15 producers</w:t>
      </w:r>
    </w:p>
    <w:p w14:paraId="7755531A" w14:textId="394647DB" w:rsidR="00C65E09" w:rsidRDefault="008C2BC6">
      <w:r>
        <w:rPr>
          <w:noProof/>
        </w:rPr>
        <w:drawing>
          <wp:inline distT="0" distB="0" distL="0" distR="0" wp14:anchorId="595D55C0" wp14:editId="6CAF80A9">
            <wp:extent cx="3380509" cy="2258291"/>
            <wp:effectExtent l="0" t="0" r="10795" b="8890"/>
            <wp:docPr id="3" name="Chart 3">
              <a:extLst xmlns:a="http://schemas.openxmlformats.org/drawingml/2006/main">
                <a:ext uri="{FF2B5EF4-FFF2-40B4-BE49-F238E27FC236}">
                  <a16:creationId xmlns:a16="http://schemas.microsoft.com/office/drawing/2014/main" id="{A9E8CAE2-7BA1-4CC2-BAC5-540CCF1BEE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583F7D11" wp14:editId="16ADCD38">
            <wp:extent cx="3422015" cy="2250729"/>
            <wp:effectExtent l="0" t="0" r="6985" b="16510"/>
            <wp:docPr id="6" name="Chart 6">
              <a:extLst xmlns:a="http://schemas.openxmlformats.org/drawingml/2006/main">
                <a:ext uri="{FF2B5EF4-FFF2-40B4-BE49-F238E27FC236}">
                  <a16:creationId xmlns:a16="http://schemas.microsoft.com/office/drawing/2014/main" id="{FCECF9C2-BD43-41C7-B194-7B7A9DC3B8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A88327" w14:textId="77777777" w:rsidR="008C2BC6" w:rsidRDefault="008C2BC6" w:rsidP="00C65E09">
      <w:pPr>
        <w:pStyle w:val="Heading2"/>
      </w:pPr>
    </w:p>
    <w:p w14:paraId="14EB4E0F" w14:textId="60BB5179" w:rsidR="00567617" w:rsidRDefault="00C65E09" w:rsidP="008C2BC6">
      <w:pPr>
        <w:pStyle w:val="Heading2"/>
      </w:pPr>
      <w:r>
        <w:t>20 producers</w:t>
      </w:r>
    </w:p>
    <w:p w14:paraId="2A5CF8D5" w14:textId="3BF22302" w:rsidR="00C65E09" w:rsidRDefault="008C2BC6">
      <w:r>
        <w:rPr>
          <w:noProof/>
        </w:rPr>
        <w:drawing>
          <wp:inline distT="0" distB="0" distL="0" distR="0" wp14:anchorId="458D7915" wp14:editId="5F6B0387">
            <wp:extent cx="3415145" cy="2258291"/>
            <wp:effectExtent l="0" t="0" r="13970" b="8890"/>
            <wp:docPr id="4" name="Chart 4">
              <a:extLst xmlns:a="http://schemas.openxmlformats.org/drawingml/2006/main">
                <a:ext uri="{FF2B5EF4-FFF2-40B4-BE49-F238E27FC236}">
                  <a16:creationId xmlns:a16="http://schemas.microsoft.com/office/drawing/2014/main" id="{9FFCCED9-BE66-4535-B743-8613E524F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5335CB95" wp14:editId="51CFF463">
            <wp:extent cx="3310948" cy="2264814"/>
            <wp:effectExtent l="0" t="0" r="3810" b="2540"/>
            <wp:docPr id="7" name="Chart 7">
              <a:extLst xmlns:a="http://schemas.openxmlformats.org/drawingml/2006/main">
                <a:ext uri="{FF2B5EF4-FFF2-40B4-BE49-F238E27FC236}">
                  <a16:creationId xmlns:a16="http://schemas.microsoft.com/office/drawing/2014/main" id="{5E857C3C-04C7-41B4-974D-0F7179D914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9D56AC" w14:textId="77777777" w:rsidR="008C2BC6" w:rsidRDefault="008C2BC6" w:rsidP="00C65E09">
      <w:pPr>
        <w:pStyle w:val="Heading2"/>
      </w:pPr>
    </w:p>
    <w:p w14:paraId="46B0B633" w14:textId="7212B7BC" w:rsidR="00567617" w:rsidRDefault="00C65E09" w:rsidP="008C2BC6">
      <w:pPr>
        <w:pStyle w:val="Heading2"/>
      </w:pPr>
      <w:r>
        <w:t>25 producers</w:t>
      </w:r>
    </w:p>
    <w:p w14:paraId="337ED5F7" w14:textId="4D9D4AD6" w:rsidR="00657CD1" w:rsidRDefault="008C2BC6">
      <w:pPr>
        <w:rPr>
          <w:noProof/>
        </w:rPr>
      </w:pPr>
      <w:r>
        <w:rPr>
          <w:noProof/>
        </w:rPr>
        <w:drawing>
          <wp:inline distT="0" distB="0" distL="0" distR="0" wp14:anchorId="08C8AC5A" wp14:editId="7745D43B">
            <wp:extent cx="3359150" cy="2389851"/>
            <wp:effectExtent l="0" t="0" r="12700" b="10795"/>
            <wp:docPr id="1" name="Chart 1">
              <a:extLst xmlns:a="http://schemas.openxmlformats.org/drawingml/2006/main">
                <a:ext uri="{FF2B5EF4-FFF2-40B4-BE49-F238E27FC236}">
                  <a16:creationId xmlns:a16="http://schemas.microsoft.com/office/drawing/2014/main" id="{6E91172A-D9DC-4FFF-9A11-FE2C2DCDC8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8C2BC6">
        <w:rPr>
          <w:noProof/>
        </w:rPr>
        <w:t xml:space="preserve"> </w:t>
      </w:r>
      <w:r>
        <w:rPr>
          <w:noProof/>
        </w:rPr>
        <w:drawing>
          <wp:inline distT="0" distB="0" distL="0" distR="0" wp14:anchorId="18E40B45" wp14:editId="7D402844">
            <wp:extent cx="3296920" cy="2382808"/>
            <wp:effectExtent l="0" t="0" r="17780" b="17780"/>
            <wp:docPr id="16" name="Chart 16">
              <a:extLst xmlns:a="http://schemas.openxmlformats.org/drawingml/2006/main">
                <a:ext uri="{FF2B5EF4-FFF2-40B4-BE49-F238E27FC236}">
                  <a16:creationId xmlns:a16="http://schemas.microsoft.com/office/drawing/2014/main" id="{60F022F5-0D98-42FF-86B6-49B2A15CF9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4CCC3C" w14:textId="77777777" w:rsidR="008C2BC6" w:rsidRDefault="008C2BC6"/>
    <w:p w14:paraId="35DB8B43" w14:textId="497DFD52" w:rsidR="00845DE5" w:rsidRDefault="008C2BC6">
      <w:r>
        <w:t>As we can see, for 15, 20 and 25 producers the mean wait times stabilize at 16-20 consumers, and the wait time drops to around 16-17 microseconds. For 10 producers the times are at 17 – 18 microseconds</w:t>
      </w:r>
      <w:r w:rsidR="00845DE5">
        <w:t xml:space="preserve">. </w:t>
      </w:r>
    </w:p>
    <w:sectPr w:rsidR="00845DE5" w:rsidSect="00C65E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D1"/>
    <w:rsid w:val="001639AA"/>
    <w:rsid w:val="00230497"/>
    <w:rsid w:val="00262DA7"/>
    <w:rsid w:val="00350F37"/>
    <w:rsid w:val="004931B7"/>
    <w:rsid w:val="004E6299"/>
    <w:rsid w:val="00567617"/>
    <w:rsid w:val="005E0099"/>
    <w:rsid w:val="005F15B7"/>
    <w:rsid w:val="00657CD1"/>
    <w:rsid w:val="00685C8E"/>
    <w:rsid w:val="006F2AA1"/>
    <w:rsid w:val="0079655F"/>
    <w:rsid w:val="00812516"/>
    <w:rsid w:val="00845DE5"/>
    <w:rsid w:val="0084792C"/>
    <w:rsid w:val="00874E42"/>
    <w:rsid w:val="008C2BC6"/>
    <w:rsid w:val="008C519F"/>
    <w:rsid w:val="008E2903"/>
    <w:rsid w:val="00B60AF3"/>
    <w:rsid w:val="00BE3753"/>
    <w:rsid w:val="00C479F3"/>
    <w:rsid w:val="00C65E09"/>
    <w:rsid w:val="00CA74C4"/>
    <w:rsid w:val="00D17295"/>
    <w:rsid w:val="00D20851"/>
    <w:rsid w:val="00F3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680A"/>
  <w15:chartTrackingRefBased/>
  <w15:docId w15:val="{4E313928-B8D1-415E-8646-2FEDFE4D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8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5E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8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5E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50F37"/>
    <w:rPr>
      <w:color w:val="0563C1" w:themeColor="hyperlink"/>
      <w:u w:val="single"/>
    </w:rPr>
  </w:style>
  <w:style w:type="character" w:styleId="UnresolvedMention">
    <w:name w:val="Unresolved Mention"/>
    <w:basedOn w:val="DefaultParagraphFont"/>
    <w:uiPriority w:val="99"/>
    <w:semiHidden/>
    <w:unhideWhenUsed/>
    <w:rsid w:val="00350F37"/>
    <w:rPr>
      <w:color w:val="605E5C"/>
      <w:shd w:val="clear" w:color="auto" w:fill="E1DFDD"/>
    </w:rPr>
  </w:style>
  <w:style w:type="character" w:styleId="FollowedHyperlink">
    <w:name w:val="FollowedHyperlink"/>
    <w:basedOn w:val="DefaultParagraphFont"/>
    <w:uiPriority w:val="99"/>
    <w:semiHidden/>
    <w:unhideWhenUsed/>
    <w:rsid w:val="00350F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hyperlink" Target="https://1drv.ms/u/s!ApLTDK-eBhg0vgVgF6evKBzwh4uW?e=6R3Aj2" TargetMode="Externa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regory\Downloads\Embeded%202021\Results%20for%2010_15_20_25%20producer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gregory\Downloads\Embeded%202021\Results%20for%2010_15_20_25%20producer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600" b="1" i="0" baseline="0">
                <a:effectLst/>
              </a:rPr>
              <a:t>Mean of Wait time</a:t>
            </a:r>
            <a:endParaRPr lang="en-US" sz="1600">
              <a:effectLst/>
            </a:endParaRPr>
          </a:p>
        </c:rich>
      </c:tx>
      <c:layout>
        <c:manualLayout>
          <c:xMode val="edge"/>
          <c:yMode val="edge"/>
          <c:x val="0.24851502145922746"/>
          <c:y val="3.5831591519856675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spPr>
            <a:ln w="31750" cap="rnd">
              <a:solidFill>
                <a:schemeClr val="accent1"/>
              </a:solidFill>
              <a:round/>
            </a:ln>
            <a:effectLst/>
          </c:spPr>
          <c:marker>
            <c:symbol val="none"/>
          </c:marker>
          <c:val>
            <c:numRef>
              <c:f>Sheet1!$C$1:$C$101</c:f>
              <c:numCache>
                <c:formatCode>General</c:formatCode>
                <c:ptCount val="101"/>
                <c:pt idx="0">
                  <c:v>17.399999999999999</c:v>
                </c:pt>
                <c:pt idx="1">
                  <c:v>17.690000000000001</c:v>
                </c:pt>
                <c:pt idx="2">
                  <c:v>17.489999999999998</c:v>
                </c:pt>
                <c:pt idx="3">
                  <c:v>17.559999999999999</c:v>
                </c:pt>
                <c:pt idx="4">
                  <c:v>17.62</c:v>
                </c:pt>
                <c:pt idx="5">
                  <c:v>17.53</c:v>
                </c:pt>
                <c:pt idx="6">
                  <c:v>17.2</c:v>
                </c:pt>
                <c:pt idx="7">
                  <c:v>17.77</c:v>
                </c:pt>
                <c:pt idx="8">
                  <c:v>17.28</c:v>
                </c:pt>
                <c:pt idx="9">
                  <c:v>17.59</c:v>
                </c:pt>
                <c:pt idx="10">
                  <c:v>17.399999999999999</c:v>
                </c:pt>
                <c:pt idx="11">
                  <c:v>17.87</c:v>
                </c:pt>
                <c:pt idx="12">
                  <c:v>17.63</c:v>
                </c:pt>
                <c:pt idx="13">
                  <c:v>17.690000000000001</c:v>
                </c:pt>
                <c:pt idx="14">
                  <c:v>17.54</c:v>
                </c:pt>
                <c:pt idx="15">
                  <c:v>17.41</c:v>
                </c:pt>
                <c:pt idx="16">
                  <c:v>17.63</c:v>
                </c:pt>
                <c:pt idx="17">
                  <c:v>17.559999999999999</c:v>
                </c:pt>
                <c:pt idx="18">
                  <c:v>17.29</c:v>
                </c:pt>
                <c:pt idx="19">
                  <c:v>17.45</c:v>
                </c:pt>
                <c:pt idx="20">
                  <c:v>17.34</c:v>
                </c:pt>
                <c:pt idx="21">
                  <c:v>17.350000000000001</c:v>
                </c:pt>
                <c:pt idx="22">
                  <c:v>17.48</c:v>
                </c:pt>
                <c:pt idx="23">
                  <c:v>18.16</c:v>
                </c:pt>
                <c:pt idx="24">
                  <c:v>17.34</c:v>
                </c:pt>
                <c:pt idx="25">
                  <c:v>17.59</c:v>
                </c:pt>
                <c:pt idx="26">
                  <c:v>17.34</c:v>
                </c:pt>
                <c:pt idx="27">
                  <c:v>17.79</c:v>
                </c:pt>
                <c:pt idx="28">
                  <c:v>17.47</c:v>
                </c:pt>
                <c:pt idx="29">
                  <c:v>17.850000000000001</c:v>
                </c:pt>
                <c:pt idx="30">
                  <c:v>17.829999999999998</c:v>
                </c:pt>
                <c:pt idx="31">
                  <c:v>17.489999999999998</c:v>
                </c:pt>
                <c:pt idx="32">
                  <c:v>17.37</c:v>
                </c:pt>
                <c:pt idx="33">
                  <c:v>17.52</c:v>
                </c:pt>
                <c:pt idx="34">
                  <c:v>17.809999999999999</c:v>
                </c:pt>
                <c:pt idx="35">
                  <c:v>17.48</c:v>
                </c:pt>
                <c:pt idx="36">
                  <c:v>17.57</c:v>
                </c:pt>
                <c:pt idx="37">
                  <c:v>17.72</c:v>
                </c:pt>
                <c:pt idx="38">
                  <c:v>17.59</c:v>
                </c:pt>
                <c:pt idx="39">
                  <c:v>17.84</c:v>
                </c:pt>
                <c:pt idx="40">
                  <c:v>17.75</c:v>
                </c:pt>
                <c:pt idx="41">
                  <c:v>17.37</c:v>
                </c:pt>
                <c:pt idx="42">
                  <c:v>17.36</c:v>
                </c:pt>
                <c:pt idx="43">
                  <c:v>17.61</c:v>
                </c:pt>
                <c:pt idx="44">
                  <c:v>17.260000000000002</c:v>
                </c:pt>
                <c:pt idx="45">
                  <c:v>17.34</c:v>
                </c:pt>
                <c:pt idx="46">
                  <c:v>17.55</c:v>
                </c:pt>
                <c:pt idx="47">
                  <c:v>18.059999999999999</c:v>
                </c:pt>
                <c:pt idx="48">
                  <c:v>18.079999999999998</c:v>
                </c:pt>
                <c:pt idx="49">
                  <c:v>17.88</c:v>
                </c:pt>
                <c:pt idx="50">
                  <c:v>17.32</c:v>
                </c:pt>
                <c:pt idx="51">
                  <c:v>17.59</c:v>
                </c:pt>
                <c:pt idx="52">
                  <c:v>17.66</c:v>
                </c:pt>
                <c:pt idx="53">
                  <c:v>17.350000000000001</c:v>
                </c:pt>
                <c:pt idx="54">
                  <c:v>17.39</c:v>
                </c:pt>
                <c:pt idx="55">
                  <c:v>17.649999999999999</c:v>
                </c:pt>
                <c:pt idx="56">
                  <c:v>17.64</c:v>
                </c:pt>
                <c:pt idx="57">
                  <c:v>17.22</c:v>
                </c:pt>
                <c:pt idx="58">
                  <c:v>17.190000000000001</c:v>
                </c:pt>
                <c:pt idx="59">
                  <c:v>17.84</c:v>
                </c:pt>
                <c:pt idx="60">
                  <c:v>17.670000000000002</c:v>
                </c:pt>
                <c:pt idx="61">
                  <c:v>17.309999999999999</c:v>
                </c:pt>
                <c:pt idx="62">
                  <c:v>17.12</c:v>
                </c:pt>
                <c:pt idx="63">
                  <c:v>17.760000000000002</c:v>
                </c:pt>
                <c:pt idx="64">
                  <c:v>17.63</c:v>
                </c:pt>
                <c:pt idx="65">
                  <c:v>17.84</c:v>
                </c:pt>
                <c:pt idx="66">
                  <c:v>17.53</c:v>
                </c:pt>
                <c:pt idx="67">
                  <c:v>17.100000000000001</c:v>
                </c:pt>
                <c:pt idx="68">
                  <c:v>17.53</c:v>
                </c:pt>
                <c:pt idx="69">
                  <c:v>17.37</c:v>
                </c:pt>
                <c:pt idx="70">
                  <c:v>17.18</c:v>
                </c:pt>
                <c:pt idx="71">
                  <c:v>17.93</c:v>
                </c:pt>
                <c:pt idx="72">
                  <c:v>17.28</c:v>
                </c:pt>
                <c:pt idx="73">
                  <c:v>17.18</c:v>
                </c:pt>
                <c:pt idx="74">
                  <c:v>17.52</c:v>
                </c:pt>
                <c:pt idx="75">
                  <c:v>17.8</c:v>
                </c:pt>
                <c:pt idx="76">
                  <c:v>17.12</c:v>
                </c:pt>
                <c:pt idx="77">
                  <c:v>18</c:v>
                </c:pt>
                <c:pt idx="78">
                  <c:v>17.190000000000001</c:v>
                </c:pt>
                <c:pt idx="79">
                  <c:v>17.37</c:v>
                </c:pt>
                <c:pt idx="80">
                  <c:v>17.559999999999999</c:v>
                </c:pt>
                <c:pt idx="81">
                  <c:v>17.59</c:v>
                </c:pt>
                <c:pt idx="82">
                  <c:v>17.59</c:v>
                </c:pt>
                <c:pt idx="83">
                  <c:v>17.38</c:v>
                </c:pt>
                <c:pt idx="84">
                  <c:v>17.82</c:v>
                </c:pt>
                <c:pt idx="85">
                  <c:v>17.75</c:v>
                </c:pt>
                <c:pt idx="86">
                  <c:v>17.46</c:v>
                </c:pt>
                <c:pt idx="87">
                  <c:v>17.82</c:v>
                </c:pt>
                <c:pt idx="88">
                  <c:v>17.809999999999999</c:v>
                </c:pt>
                <c:pt idx="89">
                  <c:v>17.600000000000001</c:v>
                </c:pt>
                <c:pt idx="90">
                  <c:v>17.170000000000002</c:v>
                </c:pt>
                <c:pt idx="91">
                  <c:v>17.41</c:v>
                </c:pt>
                <c:pt idx="92">
                  <c:v>17.53</c:v>
                </c:pt>
                <c:pt idx="93">
                  <c:v>17.559999999999999</c:v>
                </c:pt>
                <c:pt idx="94">
                  <c:v>17.54</c:v>
                </c:pt>
                <c:pt idx="95">
                  <c:v>17.21</c:v>
                </c:pt>
                <c:pt idx="96">
                  <c:v>17.52</c:v>
                </c:pt>
                <c:pt idx="97">
                  <c:v>17.52</c:v>
                </c:pt>
                <c:pt idx="98">
                  <c:v>17.18</c:v>
                </c:pt>
                <c:pt idx="99">
                  <c:v>17.600000000000001</c:v>
                </c:pt>
              </c:numCache>
            </c:numRef>
          </c:val>
          <c:smooth val="0"/>
          <c:extLst>
            <c:ext xmlns:c16="http://schemas.microsoft.com/office/drawing/2014/chart" uri="{C3380CC4-5D6E-409C-BE32-E72D297353CC}">
              <c16:uniqueId val="{00000000-4702-4B4B-93FA-585D836CF1A6}"/>
            </c:ext>
          </c:extLst>
        </c:ser>
        <c:dLbls>
          <c:showLegendKey val="0"/>
          <c:showVal val="0"/>
          <c:showCatName val="0"/>
          <c:showSerName val="0"/>
          <c:showPercent val="0"/>
          <c:showBubbleSize val="0"/>
        </c:dLbls>
        <c:smooth val="0"/>
        <c:axId val="595482584"/>
        <c:axId val="595479632"/>
      </c:lineChart>
      <c:catAx>
        <c:axId val="595482584"/>
        <c:scaling>
          <c:orientation val="minMax"/>
        </c:scaling>
        <c:delete val="0"/>
        <c:axPos val="b"/>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95479632"/>
        <c:crosses val="autoZero"/>
        <c:auto val="1"/>
        <c:lblAlgn val="ctr"/>
        <c:lblOffset val="100"/>
        <c:noMultiLvlLbl val="0"/>
      </c:catAx>
      <c:valAx>
        <c:axId val="59547963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95482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Standard Deviation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spPr>
            <a:ln w="31750" cap="rnd">
              <a:solidFill>
                <a:schemeClr val="accent1"/>
              </a:solidFill>
              <a:round/>
            </a:ln>
            <a:effectLst/>
          </c:spPr>
          <c:marker>
            <c:symbol val="none"/>
          </c:marker>
          <c:val>
            <c:numRef>
              <c:f>Sheet1!$E$1:$E$101</c:f>
              <c:numCache>
                <c:formatCode>General</c:formatCode>
                <c:ptCount val="101"/>
                <c:pt idx="0">
                  <c:v>8.81</c:v>
                </c:pt>
                <c:pt idx="1">
                  <c:v>5.51</c:v>
                </c:pt>
                <c:pt idx="2">
                  <c:v>7.61</c:v>
                </c:pt>
                <c:pt idx="3">
                  <c:v>8.0399999999999991</c:v>
                </c:pt>
                <c:pt idx="4">
                  <c:v>8.43</c:v>
                </c:pt>
                <c:pt idx="5">
                  <c:v>5.41</c:v>
                </c:pt>
                <c:pt idx="6">
                  <c:v>6.13</c:v>
                </c:pt>
                <c:pt idx="7">
                  <c:v>6.78</c:v>
                </c:pt>
                <c:pt idx="8">
                  <c:v>5.2</c:v>
                </c:pt>
                <c:pt idx="9">
                  <c:v>5.65</c:v>
                </c:pt>
                <c:pt idx="10">
                  <c:v>5.36</c:v>
                </c:pt>
                <c:pt idx="11">
                  <c:v>5.03</c:v>
                </c:pt>
                <c:pt idx="12">
                  <c:v>6.66</c:v>
                </c:pt>
                <c:pt idx="13">
                  <c:v>5.94</c:v>
                </c:pt>
                <c:pt idx="14">
                  <c:v>19.02</c:v>
                </c:pt>
                <c:pt idx="15">
                  <c:v>5.3</c:v>
                </c:pt>
                <c:pt idx="16">
                  <c:v>6.62</c:v>
                </c:pt>
                <c:pt idx="17">
                  <c:v>5.66</c:v>
                </c:pt>
                <c:pt idx="18">
                  <c:v>4.8</c:v>
                </c:pt>
                <c:pt idx="19">
                  <c:v>5.96</c:v>
                </c:pt>
                <c:pt idx="20">
                  <c:v>5.46</c:v>
                </c:pt>
                <c:pt idx="21">
                  <c:v>5.53</c:v>
                </c:pt>
                <c:pt idx="22">
                  <c:v>6.48</c:v>
                </c:pt>
                <c:pt idx="23">
                  <c:v>5.16</c:v>
                </c:pt>
                <c:pt idx="24">
                  <c:v>6.1</c:v>
                </c:pt>
                <c:pt idx="25">
                  <c:v>6.56</c:v>
                </c:pt>
                <c:pt idx="26">
                  <c:v>4.72</c:v>
                </c:pt>
                <c:pt idx="27">
                  <c:v>6.6</c:v>
                </c:pt>
                <c:pt idx="28">
                  <c:v>5.7</c:v>
                </c:pt>
                <c:pt idx="29">
                  <c:v>6.42</c:v>
                </c:pt>
                <c:pt idx="30">
                  <c:v>5.03</c:v>
                </c:pt>
                <c:pt idx="31">
                  <c:v>5.44</c:v>
                </c:pt>
                <c:pt idx="32">
                  <c:v>8.23</c:v>
                </c:pt>
                <c:pt idx="33">
                  <c:v>4.93</c:v>
                </c:pt>
                <c:pt idx="34">
                  <c:v>6.36</c:v>
                </c:pt>
                <c:pt idx="35">
                  <c:v>6.93</c:v>
                </c:pt>
                <c:pt idx="36">
                  <c:v>8.2200000000000006</c:v>
                </c:pt>
                <c:pt idx="37">
                  <c:v>5.18</c:v>
                </c:pt>
                <c:pt idx="38">
                  <c:v>6.74</c:v>
                </c:pt>
                <c:pt idx="39">
                  <c:v>5.99</c:v>
                </c:pt>
                <c:pt idx="40">
                  <c:v>7.24</c:v>
                </c:pt>
                <c:pt idx="41">
                  <c:v>6.19</c:v>
                </c:pt>
                <c:pt idx="42">
                  <c:v>9.01</c:v>
                </c:pt>
                <c:pt idx="43">
                  <c:v>5.64</c:v>
                </c:pt>
                <c:pt idx="44">
                  <c:v>6.5</c:v>
                </c:pt>
                <c:pt idx="45">
                  <c:v>5.64</c:v>
                </c:pt>
                <c:pt idx="46">
                  <c:v>7</c:v>
                </c:pt>
                <c:pt idx="47">
                  <c:v>4.75</c:v>
                </c:pt>
                <c:pt idx="48">
                  <c:v>6.54</c:v>
                </c:pt>
                <c:pt idx="49">
                  <c:v>7.08</c:v>
                </c:pt>
                <c:pt idx="50">
                  <c:v>6.52</c:v>
                </c:pt>
                <c:pt idx="51">
                  <c:v>6.43</c:v>
                </c:pt>
                <c:pt idx="52">
                  <c:v>6.45</c:v>
                </c:pt>
                <c:pt idx="53">
                  <c:v>5.33</c:v>
                </c:pt>
                <c:pt idx="54">
                  <c:v>6.13</c:v>
                </c:pt>
                <c:pt idx="55">
                  <c:v>6.03</c:v>
                </c:pt>
                <c:pt idx="56">
                  <c:v>5.87</c:v>
                </c:pt>
                <c:pt idx="57">
                  <c:v>6.13</c:v>
                </c:pt>
                <c:pt idx="58">
                  <c:v>6.15</c:v>
                </c:pt>
                <c:pt idx="59">
                  <c:v>6.91</c:v>
                </c:pt>
                <c:pt idx="60">
                  <c:v>6.36</c:v>
                </c:pt>
                <c:pt idx="61">
                  <c:v>6.07</c:v>
                </c:pt>
                <c:pt idx="62">
                  <c:v>6.1</c:v>
                </c:pt>
                <c:pt idx="63">
                  <c:v>4.63</c:v>
                </c:pt>
                <c:pt idx="64">
                  <c:v>5.39</c:v>
                </c:pt>
                <c:pt idx="65">
                  <c:v>6.08</c:v>
                </c:pt>
                <c:pt idx="66">
                  <c:v>5.13</c:v>
                </c:pt>
                <c:pt idx="67">
                  <c:v>4.58</c:v>
                </c:pt>
                <c:pt idx="68">
                  <c:v>5.76</c:v>
                </c:pt>
                <c:pt idx="69">
                  <c:v>5.83</c:v>
                </c:pt>
                <c:pt idx="70">
                  <c:v>6.1</c:v>
                </c:pt>
                <c:pt idx="71">
                  <c:v>6.08</c:v>
                </c:pt>
                <c:pt idx="72">
                  <c:v>8.48</c:v>
                </c:pt>
                <c:pt idx="73">
                  <c:v>5.88</c:v>
                </c:pt>
                <c:pt idx="74">
                  <c:v>4.6900000000000004</c:v>
                </c:pt>
                <c:pt idx="75">
                  <c:v>6.74</c:v>
                </c:pt>
                <c:pt idx="76">
                  <c:v>6.41</c:v>
                </c:pt>
                <c:pt idx="77">
                  <c:v>6.16</c:v>
                </c:pt>
                <c:pt idx="78">
                  <c:v>5.89</c:v>
                </c:pt>
                <c:pt idx="79">
                  <c:v>4.57</c:v>
                </c:pt>
                <c:pt idx="80">
                  <c:v>5.15</c:v>
                </c:pt>
                <c:pt idx="81">
                  <c:v>5.29</c:v>
                </c:pt>
                <c:pt idx="82">
                  <c:v>6.19</c:v>
                </c:pt>
                <c:pt idx="83">
                  <c:v>6.21</c:v>
                </c:pt>
                <c:pt idx="84">
                  <c:v>5.3</c:v>
                </c:pt>
                <c:pt idx="85">
                  <c:v>6.58</c:v>
                </c:pt>
                <c:pt idx="86">
                  <c:v>6.14</c:v>
                </c:pt>
                <c:pt idx="87">
                  <c:v>6.12</c:v>
                </c:pt>
                <c:pt idx="88">
                  <c:v>4.54</c:v>
                </c:pt>
                <c:pt idx="89">
                  <c:v>10</c:v>
                </c:pt>
                <c:pt idx="90">
                  <c:v>5.95</c:v>
                </c:pt>
                <c:pt idx="91">
                  <c:v>6.91</c:v>
                </c:pt>
                <c:pt idx="92">
                  <c:v>5.64</c:v>
                </c:pt>
                <c:pt idx="93">
                  <c:v>4.6500000000000004</c:v>
                </c:pt>
                <c:pt idx="94">
                  <c:v>5.18</c:v>
                </c:pt>
                <c:pt idx="95">
                  <c:v>6.45</c:v>
                </c:pt>
                <c:pt idx="96">
                  <c:v>4.79</c:v>
                </c:pt>
                <c:pt idx="97">
                  <c:v>6.08</c:v>
                </c:pt>
                <c:pt idx="98">
                  <c:v>6.7</c:v>
                </c:pt>
                <c:pt idx="99">
                  <c:v>5.2</c:v>
                </c:pt>
              </c:numCache>
            </c:numRef>
          </c:val>
          <c:smooth val="0"/>
          <c:extLst>
            <c:ext xmlns:c16="http://schemas.microsoft.com/office/drawing/2014/chart" uri="{C3380CC4-5D6E-409C-BE32-E72D297353CC}">
              <c16:uniqueId val="{00000000-C0D2-463F-BE2E-C6B10D99B798}"/>
            </c:ext>
          </c:extLst>
        </c:ser>
        <c:dLbls>
          <c:showLegendKey val="0"/>
          <c:showVal val="0"/>
          <c:showCatName val="0"/>
          <c:showSerName val="0"/>
          <c:showPercent val="0"/>
          <c:showBubbleSize val="0"/>
        </c:dLbls>
        <c:smooth val="0"/>
        <c:axId val="590570520"/>
        <c:axId val="470999456"/>
      </c:lineChart>
      <c:catAx>
        <c:axId val="590570520"/>
        <c:scaling>
          <c:orientation val="minMax"/>
        </c:scaling>
        <c:delete val="0"/>
        <c:axPos val="b"/>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70999456"/>
        <c:crosses val="autoZero"/>
        <c:auto val="1"/>
        <c:lblAlgn val="ctr"/>
        <c:lblOffset val="100"/>
        <c:noMultiLvlLbl val="0"/>
      </c:catAx>
      <c:valAx>
        <c:axId val="47099945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905705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600" b="1" i="0" baseline="0">
                <a:effectLst/>
              </a:rPr>
              <a:t>Mean of Wait time</a:t>
            </a:r>
            <a:endParaRPr lang="en-US" sz="1600">
              <a:effectLst/>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spPr>
            <a:ln w="31750" cap="rnd">
              <a:solidFill>
                <a:schemeClr val="accent1"/>
              </a:solidFill>
              <a:round/>
            </a:ln>
            <a:effectLst/>
          </c:spPr>
          <c:marker>
            <c:symbol val="none"/>
          </c:marker>
          <c:val>
            <c:numRef>
              <c:f>Sheet1!$I$1:$I$101</c:f>
              <c:numCache>
                <c:formatCode>General</c:formatCode>
                <c:ptCount val="101"/>
                <c:pt idx="0">
                  <c:v>27.72</c:v>
                </c:pt>
                <c:pt idx="1">
                  <c:v>27.45</c:v>
                </c:pt>
                <c:pt idx="2">
                  <c:v>27.37</c:v>
                </c:pt>
                <c:pt idx="3">
                  <c:v>27.47</c:v>
                </c:pt>
                <c:pt idx="4">
                  <c:v>27.25</c:v>
                </c:pt>
                <c:pt idx="5">
                  <c:v>27.35</c:v>
                </c:pt>
                <c:pt idx="6">
                  <c:v>27.41</c:v>
                </c:pt>
                <c:pt idx="7">
                  <c:v>27.55</c:v>
                </c:pt>
                <c:pt idx="8">
                  <c:v>27.34</c:v>
                </c:pt>
                <c:pt idx="9">
                  <c:v>27.34</c:v>
                </c:pt>
                <c:pt idx="10">
                  <c:v>27.14</c:v>
                </c:pt>
                <c:pt idx="11">
                  <c:v>27.48</c:v>
                </c:pt>
                <c:pt idx="12">
                  <c:v>27.58</c:v>
                </c:pt>
                <c:pt idx="13">
                  <c:v>27.62</c:v>
                </c:pt>
                <c:pt idx="14">
                  <c:v>27.54</c:v>
                </c:pt>
                <c:pt idx="15">
                  <c:v>27.52</c:v>
                </c:pt>
                <c:pt idx="16">
                  <c:v>27.29</c:v>
                </c:pt>
                <c:pt idx="17">
                  <c:v>27.28</c:v>
                </c:pt>
                <c:pt idx="18">
                  <c:v>27.36</c:v>
                </c:pt>
                <c:pt idx="19">
                  <c:v>27.45</c:v>
                </c:pt>
                <c:pt idx="20">
                  <c:v>27.43</c:v>
                </c:pt>
                <c:pt idx="21">
                  <c:v>27.41</c:v>
                </c:pt>
                <c:pt idx="22">
                  <c:v>27.33</c:v>
                </c:pt>
                <c:pt idx="23">
                  <c:v>26.29</c:v>
                </c:pt>
                <c:pt idx="24">
                  <c:v>17.350000000000001</c:v>
                </c:pt>
                <c:pt idx="25">
                  <c:v>17.57</c:v>
                </c:pt>
                <c:pt idx="26">
                  <c:v>17.45</c:v>
                </c:pt>
                <c:pt idx="27">
                  <c:v>17.52</c:v>
                </c:pt>
                <c:pt idx="28">
                  <c:v>17.510000000000002</c:v>
                </c:pt>
                <c:pt idx="29">
                  <c:v>17.600000000000001</c:v>
                </c:pt>
                <c:pt idx="30">
                  <c:v>17.46</c:v>
                </c:pt>
                <c:pt idx="31">
                  <c:v>17.53</c:v>
                </c:pt>
                <c:pt idx="32">
                  <c:v>17.54</c:v>
                </c:pt>
                <c:pt idx="33">
                  <c:v>17.809999999999999</c:v>
                </c:pt>
                <c:pt idx="34">
                  <c:v>23.38</c:v>
                </c:pt>
                <c:pt idx="35">
                  <c:v>20.85</c:v>
                </c:pt>
                <c:pt idx="36">
                  <c:v>18.739999999999998</c:v>
                </c:pt>
                <c:pt idx="37">
                  <c:v>17.600000000000001</c:v>
                </c:pt>
                <c:pt idx="38">
                  <c:v>17.36</c:v>
                </c:pt>
                <c:pt idx="39">
                  <c:v>17.52</c:v>
                </c:pt>
                <c:pt idx="40">
                  <c:v>17.510000000000002</c:v>
                </c:pt>
                <c:pt idx="41">
                  <c:v>17.55</c:v>
                </c:pt>
                <c:pt idx="42">
                  <c:v>17.57</c:v>
                </c:pt>
                <c:pt idx="43">
                  <c:v>17.55</c:v>
                </c:pt>
                <c:pt idx="44">
                  <c:v>17.5</c:v>
                </c:pt>
                <c:pt idx="45">
                  <c:v>17.510000000000002</c:v>
                </c:pt>
                <c:pt idx="46">
                  <c:v>17.36</c:v>
                </c:pt>
                <c:pt idx="47">
                  <c:v>17.39</c:v>
                </c:pt>
                <c:pt idx="48">
                  <c:v>17.489999999999998</c:v>
                </c:pt>
                <c:pt idx="49">
                  <c:v>17.68</c:v>
                </c:pt>
                <c:pt idx="50">
                  <c:v>17.43</c:v>
                </c:pt>
                <c:pt idx="51">
                  <c:v>17.489999999999998</c:v>
                </c:pt>
                <c:pt idx="52">
                  <c:v>17.45</c:v>
                </c:pt>
                <c:pt idx="53">
                  <c:v>17.489999999999998</c:v>
                </c:pt>
                <c:pt idx="54">
                  <c:v>17.510000000000002</c:v>
                </c:pt>
                <c:pt idx="55">
                  <c:v>17.489999999999998</c:v>
                </c:pt>
                <c:pt idx="56">
                  <c:v>17.43</c:v>
                </c:pt>
                <c:pt idx="57">
                  <c:v>17.690000000000001</c:v>
                </c:pt>
                <c:pt idx="58">
                  <c:v>17.47</c:v>
                </c:pt>
                <c:pt idx="59">
                  <c:v>17.5</c:v>
                </c:pt>
                <c:pt idx="60">
                  <c:v>17.53</c:v>
                </c:pt>
                <c:pt idx="61">
                  <c:v>17.48</c:v>
                </c:pt>
                <c:pt idx="62">
                  <c:v>17.5</c:v>
                </c:pt>
                <c:pt idx="63">
                  <c:v>17.53</c:v>
                </c:pt>
                <c:pt idx="64">
                  <c:v>17.55</c:v>
                </c:pt>
                <c:pt idx="65">
                  <c:v>17.55</c:v>
                </c:pt>
                <c:pt idx="66">
                  <c:v>17.5</c:v>
                </c:pt>
                <c:pt idx="67">
                  <c:v>17.59</c:v>
                </c:pt>
                <c:pt idx="68">
                  <c:v>17.420000000000002</c:v>
                </c:pt>
                <c:pt idx="69">
                  <c:v>17.46</c:v>
                </c:pt>
                <c:pt idx="70">
                  <c:v>17.36</c:v>
                </c:pt>
                <c:pt idx="71">
                  <c:v>17.489999999999998</c:v>
                </c:pt>
                <c:pt idx="72">
                  <c:v>17.47</c:v>
                </c:pt>
                <c:pt idx="73">
                  <c:v>17.510000000000002</c:v>
                </c:pt>
                <c:pt idx="74">
                  <c:v>17.420000000000002</c:v>
                </c:pt>
                <c:pt idx="75">
                  <c:v>17.52</c:v>
                </c:pt>
                <c:pt idx="76">
                  <c:v>17.5</c:v>
                </c:pt>
                <c:pt idx="77">
                  <c:v>17.54</c:v>
                </c:pt>
                <c:pt idx="78">
                  <c:v>17.62</c:v>
                </c:pt>
                <c:pt idx="79">
                  <c:v>17.55</c:v>
                </c:pt>
                <c:pt idx="80">
                  <c:v>17.54</c:v>
                </c:pt>
                <c:pt idx="81">
                  <c:v>17.39</c:v>
                </c:pt>
                <c:pt idx="82">
                  <c:v>17.559999999999999</c:v>
                </c:pt>
                <c:pt idx="83">
                  <c:v>17.71</c:v>
                </c:pt>
                <c:pt idx="84">
                  <c:v>17.53</c:v>
                </c:pt>
                <c:pt idx="85">
                  <c:v>17.600000000000001</c:v>
                </c:pt>
                <c:pt idx="86">
                  <c:v>17.579999999999998</c:v>
                </c:pt>
                <c:pt idx="87">
                  <c:v>17.66</c:v>
                </c:pt>
                <c:pt idx="88">
                  <c:v>17.600000000000001</c:v>
                </c:pt>
                <c:pt idx="89">
                  <c:v>17.600000000000001</c:v>
                </c:pt>
                <c:pt idx="90">
                  <c:v>17.600000000000001</c:v>
                </c:pt>
                <c:pt idx="91">
                  <c:v>17.73</c:v>
                </c:pt>
                <c:pt idx="92">
                  <c:v>17.61</c:v>
                </c:pt>
                <c:pt idx="93">
                  <c:v>17.75</c:v>
                </c:pt>
                <c:pt idx="94">
                  <c:v>17.68</c:v>
                </c:pt>
                <c:pt idx="95">
                  <c:v>17.75</c:v>
                </c:pt>
                <c:pt idx="96">
                  <c:v>17.52</c:v>
                </c:pt>
                <c:pt idx="97">
                  <c:v>17.61</c:v>
                </c:pt>
                <c:pt idx="98">
                  <c:v>17.489999999999998</c:v>
                </c:pt>
                <c:pt idx="99">
                  <c:v>17.649999999999999</c:v>
                </c:pt>
              </c:numCache>
            </c:numRef>
          </c:val>
          <c:smooth val="0"/>
          <c:extLst>
            <c:ext xmlns:c16="http://schemas.microsoft.com/office/drawing/2014/chart" uri="{C3380CC4-5D6E-409C-BE32-E72D297353CC}">
              <c16:uniqueId val="{00000000-65EF-47B9-9633-7A6A5BE7F129}"/>
            </c:ext>
          </c:extLst>
        </c:ser>
        <c:dLbls>
          <c:showLegendKey val="0"/>
          <c:showVal val="0"/>
          <c:showCatName val="0"/>
          <c:showSerName val="0"/>
          <c:showPercent val="0"/>
          <c:showBubbleSize val="0"/>
        </c:dLbls>
        <c:smooth val="0"/>
        <c:axId val="590560024"/>
        <c:axId val="590557400"/>
      </c:lineChart>
      <c:catAx>
        <c:axId val="590560024"/>
        <c:scaling>
          <c:orientation val="minMax"/>
        </c:scaling>
        <c:delete val="0"/>
        <c:axPos val="b"/>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90557400"/>
        <c:crosses val="autoZero"/>
        <c:auto val="1"/>
        <c:lblAlgn val="ctr"/>
        <c:lblOffset val="100"/>
        <c:noMultiLvlLbl val="0"/>
      </c:catAx>
      <c:valAx>
        <c:axId val="59055740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90560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800" b="1" i="0" baseline="0">
                <a:effectLst/>
              </a:rPr>
              <a:t>Standard Deviation</a:t>
            </a:r>
            <a:endParaRPr lang="en-US">
              <a:effectLst/>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spPr>
            <a:ln w="31750" cap="rnd">
              <a:solidFill>
                <a:schemeClr val="accent1"/>
              </a:solidFill>
              <a:round/>
            </a:ln>
            <a:effectLst/>
          </c:spPr>
          <c:marker>
            <c:symbol val="none"/>
          </c:marker>
          <c:val>
            <c:numRef>
              <c:f>Sheet1!$K$1:$K$101</c:f>
              <c:numCache>
                <c:formatCode>General</c:formatCode>
                <c:ptCount val="101"/>
                <c:pt idx="0">
                  <c:v>17.22</c:v>
                </c:pt>
                <c:pt idx="1">
                  <c:v>8.4</c:v>
                </c:pt>
                <c:pt idx="2">
                  <c:v>8.33</c:v>
                </c:pt>
                <c:pt idx="3">
                  <c:v>18.47</c:v>
                </c:pt>
                <c:pt idx="4">
                  <c:v>8.89</c:v>
                </c:pt>
                <c:pt idx="5">
                  <c:v>13.93</c:v>
                </c:pt>
                <c:pt idx="6">
                  <c:v>8.15</c:v>
                </c:pt>
                <c:pt idx="7">
                  <c:v>7.58</c:v>
                </c:pt>
                <c:pt idx="8">
                  <c:v>11.17</c:v>
                </c:pt>
                <c:pt idx="9">
                  <c:v>10.52</c:v>
                </c:pt>
                <c:pt idx="10">
                  <c:v>8.02</c:v>
                </c:pt>
                <c:pt idx="11">
                  <c:v>7.99</c:v>
                </c:pt>
                <c:pt idx="12">
                  <c:v>9.27</c:v>
                </c:pt>
                <c:pt idx="13">
                  <c:v>7.69</c:v>
                </c:pt>
                <c:pt idx="14">
                  <c:v>9.6199999999999992</c:v>
                </c:pt>
                <c:pt idx="15">
                  <c:v>10.18</c:v>
                </c:pt>
                <c:pt idx="16">
                  <c:v>7.9</c:v>
                </c:pt>
                <c:pt idx="17">
                  <c:v>7.66</c:v>
                </c:pt>
                <c:pt idx="18">
                  <c:v>17.11</c:v>
                </c:pt>
                <c:pt idx="19">
                  <c:v>9.01</c:v>
                </c:pt>
                <c:pt idx="20">
                  <c:v>7.92</c:v>
                </c:pt>
                <c:pt idx="21">
                  <c:v>8.11</c:v>
                </c:pt>
                <c:pt idx="22">
                  <c:v>7.4</c:v>
                </c:pt>
                <c:pt idx="23">
                  <c:v>14.6</c:v>
                </c:pt>
                <c:pt idx="24">
                  <c:v>6.4</c:v>
                </c:pt>
                <c:pt idx="25">
                  <c:v>5.0999999999999996</c:v>
                </c:pt>
                <c:pt idx="26">
                  <c:v>4.92</c:v>
                </c:pt>
                <c:pt idx="27">
                  <c:v>5.68</c:v>
                </c:pt>
                <c:pt idx="28">
                  <c:v>5.54</c:v>
                </c:pt>
                <c:pt idx="29">
                  <c:v>13.04</c:v>
                </c:pt>
                <c:pt idx="30">
                  <c:v>5.21</c:v>
                </c:pt>
                <c:pt idx="31">
                  <c:v>5.46</c:v>
                </c:pt>
                <c:pt idx="32">
                  <c:v>5.22</c:v>
                </c:pt>
                <c:pt idx="33">
                  <c:v>6.26</c:v>
                </c:pt>
                <c:pt idx="34">
                  <c:v>63.8</c:v>
                </c:pt>
                <c:pt idx="35">
                  <c:v>49.4</c:v>
                </c:pt>
                <c:pt idx="36">
                  <c:v>31.37</c:v>
                </c:pt>
                <c:pt idx="37">
                  <c:v>4.58</c:v>
                </c:pt>
                <c:pt idx="38">
                  <c:v>4.99</c:v>
                </c:pt>
                <c:pt idx="39">
                  <c:v>8.17</c:v>
                </c:pt>
                <c:pt idx="40">
                  <c:v>6.13</c:v>
                </c:pt>
                <c:pt idx="41">
                  <c:v>5.92</c:v>
                </c:pt>
                <c:pt idx="42">
                  <c:v>5.57</c:v>
                </c:pt>
                <c:pt idx="43">
                  <c:v>5.09</c:v>
                </c:pt>
                <c:pt idx="44">
                  <c:v>5.6</c:v>
                </c:pt>
                <c:pt idx="45">
                  <c:v>6.75</c:v>
                </c:pt>
                <c:pt idx="46">
                  <c:v>5.44</c:v>
                </c:pt>
                <c:pt idx="47">
                  <c:v>4.78</c:v>
                </c:pt>
                <c:pt idx="48">
                  <c:v>5.57</c:v>
                </c:pt>
                <c:pt idx="49">
                  <c:v>4.84</c:v>
                </c:pt>
                <c:pt idx="50">
                  <c:v>5.65</c:v>
                </c:pt>
                <c:pt idx="51">
                  <c:v>6.15</c:v>
                </c:pt>
                <c:pt idx="52">
                  <c:v>5.47</c:v>
                </c:pt>
                <c:pt idx="53">
                  <c:v>5.03</c:v>
                </c:pt>
                <c:pt idx="54">
                  <c:v>5.55</c:v>
                </c:pt>
                <c:pt idx="55">
                  <c:v>5.12</c:v>
                </c:pt>
                <c:pt idx="56">
                  <c:v>8.2799999999999994</c:v>
                </c:pt>
                <c:pt idx="57">
                  <c:v>6.5</c:v>
                </c:pt>
                <c:pt idx="58">
                  <c:v>7.28</c:v>
                </c:pt>
                <c:pt idx="59">
                  <c:v>5.62</c:v>
                </c:pt>
                <c:pt idx="60">
                  <c:v>5.0199999999999996</c:v>
                </c:pt>
                <c:pt idx="61">
                  <c:v>13.84</c:v>
                </c:pt>
                <c:pt idx="62">
                  <c:v>12.66</c:v>
                </c:pt>
                <c:pt idx="63">
                  <c:v>5.52</c:v>
                </c:pt>
                <c:pt idx="64">
                  <c:v>5.37</c:v>
                </c:pt>
                <c:pt idx="65">
                  <c:v>5.36</c:v>
                </c:pt>
                <c:pt idx="66">
                  <c:v>4.78</c:v>
                </c:pt>
                <c:pt idx="67">
                  <c:v>5.28</c:v>
                </c:pt>
                <c:pt idx="68">
                  <c:v>5.13</c:v>
                </c:pt>
                <c:pt idx="69">
                  <c:v>5.44</c:v>
                </c:pt>
                <c:pt idx="70">
                  <c:v>5.31</c:v>
                </c:pt>
                <c:pt idx="71">
                  <c:v>5.1100000000000003</c:v>
                </c:pt>
                <c:pt idx="72">
                  <c:v>5.35</c:v>
                </c:pt>
                <c:pt idx="73">
                  <c:v>5.0199999999999996</c:v>
                </c:pt>
                <c:pt idx="74">
                  <c:v>5.09</c:v>
                </c:pt>
                <c:pt idx="75">
                  <c:v>5.0599999999999996</c:v>
                </c:pt>
                <c:pt idx="76">
                  <c:v>5.29</c:v>
                </c:pt>
                <c:pt idx="77">
                  <c:v>4.97</c:v>
                </c:pt>
                <c:pt idx="78">
                  <c:v>13.73</c:v>
                </c:pt>
                <c:pt idx="79">
                  <c:v>5.05</c:v>
                </c:pt>
                <c:pt idx="80">
                  <c:v>5.29</c:v>
                </c:pt>
                <c:pt idx="81">
                  <c:v>5.36</c:v>
                </c:pt>
                <c:pt idx="82">
                  <c:v>4.83</c:v>
                </c:pt>
                <c:pt idx="83">
                  <c:v>5.35</c:v>
                </c:pt>
                <c:pt idx="84">
                  <c:v>5.93</c:v>
                </c:pt>
                <c:pt idx="85">
                  <c:v>5.1100000000000003</c:v>
                </c:pt>
                <c:pt idx="86">
                  <c:v>5.34</c:v>
                </c:pt>
                <c:pt idx="87">
                  <c:v>4.93</c:v>
                </c:pt>
                <c:pt idx="88">
                  <c:v>5.14</c:v>
                </c:pt>
                <c:pt idx="89">
                  <c:v>9.51</c:v>
                </c:pt>
                <c:pt idx="90">
                  <c:v>6.33</c:v>
                </c:pt>
                <c:pt idx="91">
                  <c:v>10.81</c:v>
                </c:pt>
                <c:pt idx="92">
                  <c:v>4.79</c:v>
                </c:pt>
                <c:pt idx="93">
                  <c:v>13.8</c:v>
                </c:pt>
                <c:pt idx="94">
                  <c:v>7.26</c:v>
                </c:pt>
                <c:pt idx="95">
                  <c:v>5.34</c:v>
                </c:pt>
                <c:pt idx="96">
                  <c:v>7.87</c:v>
                </c:pt>
                <c:pt idx="97">
                  <c:v>5.19</c:v>
                </c:pt>
                <c:pt idx="98">
                  <c:v>6.95</c:v>
                </c:pt>
                <c:pt idx="99">
                  <c:v>15.47</c:v>
                </c:pt>
              </c:numCache>
            </c:numRef>
          </c:val>
          <c:smooth val="0"/>
          <c:extLst>
            <c:ext xmlns:c16="http://schemas.microsoft.com/office/drawing/2014/chart" uri="{C3380CC4-5D6E-409C-BE32-E72D297353CC}">
              <c16:uniqueId val="{00000000-1C00-45E7-8A93-4CD03094BF3F}"/>
            </c:ext>
          </c:extLst>
        </c:ser>
        <c:dLbls>
          <c:showLegendKey val="0"/>
          <c:showVal val="0"/>
          <c:showCatName val="0"/>
          <c:showSerName val="0"/>
          <c:showPercent val="0"/>
          <c:showBubbleSize val="0"/>
        </c:dLbls>
        <c:smooth val="0"/>
        <c:axId val="595499312"/>
        <c:axId val="595499640"/>
      </c:lineChart>
      <c:catAx>
        <c:axId val="595499312"/>
        <c:scaling>
          <c:orientation val="minMax"/>
        </c:scaling>
        <c:delete val="0"/>
        <c:axPos val="b"/>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95499640"/>
        <c:crosses val="autoZero"/>
        <c:auto val="1"/>
        <c:lblAlgn val="ctr"/>
        <c:lblOffset val="100"/>
        <c:noMultiLvlLbl val="0"/>
      </c:catAx>
      <c:valAx>
        <c:axId val="59549964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95499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600" b="1" i="0" baseline="0">
                <a:effectLst/>
              </a:rPr>
              <a:t>Mean of Wait time</a:t>
            </a:r>
            <a:endParaRPr lang="en-US" sz="1600">
              <a:effectLst/>
            </a:endParaRPr>
          </a:p>
        </c:rich>
      </c:tx>
      <c:layout>
        <c:manualLayout>
          <c:xMode val="edge"/>
          <c:yMode val="edge"/>
          <c:x val="0.26036608755999213"/>
          <c:y val="3.374578177727784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spPr>
            <a:ln w="31750" cap="rnd">
              <a:solidFill>
                <a:schemeClr val="accent1"/>
              </a:solidFill>
              <a:round/>
            </a:ln>
            <a:effectLst/>
          </c:spPr>
          <c:marker>
            <c:symbol val="none"/>
          </c:marker>
          <c:val>
            <c:numRef>
              <c:f>Sheet1!$O$1:$O$101</c:f>
              <c:numCache>
                <c:formatCode>General</c:formatCode>
                <c:ptCount val="101"/>
                <c:pt idx="0">
                  <c:v>26.56</c:v>
                </c:pt>
                <c:pt idx="1">
                  <c:v>28.64</c:v>
                </c:pt>
                <c:pt idx="2">
                  <c:v>26.1</c:v>
                </c:pt>
                <c:pt idx="3">
                  <c:v>26.02</c:v>
                </c:pt>
                <c:pt idx="4">
                  <c:v>25.99</c:v>
                </c:pt>
                <c:pt idx="5">
                  <c:v>25.99</c:v>
                </c:pt>
                <c:pt idx="6">
                  <c:v>25.85</c:v>
                </c:pt>
                <c:pt idx="7">
                  <c:v>26.08</c:v>
                </c:pt>
                <c:pt idx="8">
                  <c:v>25.88</c:v>
                </c:pt>
                <c:pt idx="9">
                  <c:v>25.89</c:v>
                </c:pt>
                <c:pt idx="10">
                  <c:v>25.74</c:v>
                </c:pt>
                <c:pt idx="11">
                  <c:v>26.06</c:v>
                </c:pt>
                <c:pt idx="12">
                  <c:v>25.97</c:v>
                </c:pt>
                <c:pt idx="13">
                  <c:v>26.19</c:v>
                </c:pt>
                <c:pt idx="14">
                  <c:v>25.8</c:v>
                </c:pt>
                <c:pt idx="15">
                  <c:v>16.48</c:v>
                </c:pt>
                <c:pt idx="16">
                  <c:v>16.420000000000002</c:v>
                </c:pt>
                <c:pt idx="17">
                  <c:v>16.420000000000002</c:v>
                </c:pt>
                <c:pt idx="18">
                  <c:v>16.36</c:v>
                </c:pt>
                <c:pt idx="19">
                  <c:v>16.489999999999998</c:v>
                </c:pt>
                <c:pt idx="20">
                  <c:v>16.39</c:v>
                </c:pt>
                <c:pt idx="21">
                  <c:v>16.510000000000002</c:v>
                </c:pt>
                <c:pt idx="22">
                  <c:v>16.3</c:v>
                </c:pt>
                <c:pt idx="23">
                  <c:v>16.489999999999998</c:v>
                </c:pt>
                <c:pt idx="24">
                  <c:v>16.41</c:v>
                </c:pt>
                <c:pt idx="25">
                  <c:v>16.489999999999998</c:v>
                </c:pt>
                <c:pt idx="26">
                  <c:v>16.36</c:v>
                </c:pt>
                <c:pt idx="27">
                  <c:v>16.489999999999998</c:v>
                </c:pt>
                <c:pt idx="28">
                  <c:v>16.34</c:v>
                </c:pt>
                <c:pt idx="29">
                  <c:v>16.48</c:v>
                </c:pt>
                <c:pt idx="30">
                  <c:v>16.350000000000001</c:v>
                </c:pt>
                <c:pt idx="31">
                  <c:v>16.47</c:v>
                </c:pt>
                <c:pt idx="32">
                  <c:v>16.34</c:v>
                </c:pt>
                <c:pt idx="33">
                  <c:v>16.45</c:v>
                </c:pt>
                <c:pt idx="34">
                  <c:v>16.34</c:v>
                </c:pt>
                <c:pt idx="35">
                  <c:v>16.46</c:v>
                </c:pt>
                <c:pt idx="36">
                  <c:v>16.39</c:v>
                </c:pt>
                <c:pt idx="37">
                  <c:v>16.54</c:v>
                </c:pt>
                <c:pt idx="38">
                  <c:v>16.34</c:v>
                </c:pt>
                <c:pt idx="39">
                  <c:v>16.5</c:v>
                </c:pt>
                <c:pt idx="40">
                  <c:v>16.329999999999998</c:v>
                </c:pt>
                <c:pt idx="41">
                  <c:v>16.559999999999999</c:v>
                </c:pt>
                <c:pt idx="42">
                  <c:v>16.38</c:v>
                </c:pt>
                <c:pt idx="43">
                  <c:v>16.52</c:v>
                </c:pt>
                <c:pt idx="44">
                  <c:v>16.329999999999998</c:v>
                </c:pt>
                <c:pt idx="45">
                  <c:v>16.579999999999998</c:v>
                </c:pt>
                <c:pt idx="46">
                  <c:v>16.399999999999999</c:v>
                </c:pt>
                <c:pt idx="47">
                  <c:v>16.510000000000002</c:v>
                </c:pt>
                <c:pt idx="48">
                  <c:v>16.37</c:v>
                </c:pt>
                <c:pt idx="49">
                  <c:v>16.48</c:v>
                </c:pt>
                <c:pt idx="50">
                  <c:v>16.38</c:v>
                </c:pt>
                <c:pt idx="51">
                  <c:v>16.5</c:v>
                </c:pt>
                <c:pt idx="52">
                  <c:v>16.38</c:v>
                </c:pt>
                <c:pt idx="53">
                  <c:v>16.48</c:v>
                </c:pt>
                <c:pt idx="54">
                  <c:v>16.38</c:v>
                </c:pt>
                <c:pt idx="55">
                  <c:v>16.440000000000001</c:v>
                </c:pt>
                <c:pt idx="56">
                  <c:v>16.39</c:v>
                </c:pt>
                <c:pt idx="57">
                  <c:v>16.670000000000002</c:v>
                </c:pt>
                <c:pt idx="58">
                  <c:v>16.54</c:v>
                </c:pt>
                <c:pt idx="59">
                  <c:v>17.059999999999999</c:v>
                </c:pt>
                <c:pt idx="60">
                  <c:v>16.690000000000001</c:v>
                </c:pt>
                <c:pt idx="61">
                  <c:v>16.77</c:v>
                </c:pt>
                <c:pt idx="62">
                  <c:v>16.579999999999998</c:v>
                </c:pt>
                <c:pt idx="63">
                  <c:v>16.79</c:v>
                </c:pt>
                <c:pt idx="64">
                  <c:v>16.68</c:v>
                </c:pt>
                <c:pt idx="65">
                  <c:v>16.690000000000001</c:v>
                </c:pt>
                <c:pt idx="66">
                  <c:v>16.64</c:v>
                </c:pt>
                <c:pt idx="67">
                  <c:v>16.760000000000002</c:v>
                </c:pt>
                <c:pt idx="68">
                  <c:v>16.59</c:v>
                </c:pt>
                <c:pt idx="69">
                  <c:v>16.7</c:v>
                </c:pt>
                <c:pt idx="70">
                  <c:v>16.600000000000001</c:v>
                </c:pt>
                <c:pt idx="71">
                  <c:v>16.64</c:v>
                </c:pt>
                <c:pt idx="72">
                  <c:v>16.66</c:v>
                </c:pt>
                <c:pt idx="73">
                  <c:v>16.670000000000002</c:v>
                </c:pt>
                <c:pt idx="74">
                  <c:v>16.55</c:v>
                </c:pt>
                <c:pt idx="75">
                  <c:v>16.78</c:v>
                </c:pt>
                <c:pt idx="76">
                  <c:v>16.57</c:v>
                </c:pt>
                <c:pt idx="77">
                  <c:v>16.75</c:v>
                </c:pt>
                <c:pt idx="78">
                  <c:v>16.54</c:v>
                </c:pt>
                <c:pt idx="79">
                  <c:v>16.71</c:v>
                </c:pt>
                <c:pt idx="80">
                  <c:v>16.489999999999998</c:v>
                </c:pt>
                <c:pt idx="81">
                  <c:v>16.68</c:v>
                </c:pt>
                <c:pt idx="82">
                  <c:v>16.510000000000002</c:v>
                </c:pt>
                <c:pt idx="83">
                  <c:v>16.72</c:v>
                </c:pt>
                <c:pt idx="84">
                  <c:v>16.59</c:v>
                </c:pt>
                <c:pt idx="85">
                  <c:v>16.57</c:v>
                </c:pt>
                <c:pt idx="86">
                  <c:v>16.670000000000002</c:v>
                </c:pt>
                <c:pt idx="87">
                  <c:v>16.64</c:v>
                </c:pt>
                <c:pt idx="88">
                  <c:v>16.579999999999998</c:v>
                </c:pt>
                <c:pt idx="89">
                  <c:v>16.64</c:v>
                </c:pt>
                <c:pt idx="90">
                  <c:v>16.649999999999999</c:v>
                </c:pt>
                <c:pt idx="91">
                  <c:v>16.72</c:v>
                </c:pt>
                <c:pt idx="92">
                  <c:v>16.59</c:v>
                </c:pt>
                <c:pt idx="93">
                  <c:v>16.739999999999998</c:v>
                </c:pt>
                <c:pt idx="94">
                  <c:v>16.61</c:v>
                </c:pt>
                <c:pt idx="95">
                  <c:v>16.760000000000002</c:v>
                </c:pt>
                <c:pt idx="96">
                  <c:v>16.7</c:v>
                </c:pt>
                <c:pt idx="97">
                  <c:v>16.71</c:v>
                </c:pt>
                <c:pt idx="98">
                  <c:v>16.59</c:v>
                </c:pt>
                <c:pt idx="99">
                  <c:v>16.72</c:v>
                </c:pt>
              </c:numCache>
            </c:numRef>
          </c:val>
          <c:smooth val="0"/>
          <c:extLst>
            <c:ext xmlns:c16="http://schemas.microsoft.com/office/drawing/2014/chart" uri="{C3380CC4-5D6E-409C-BE32-E72D297353CC}">
              <c16:uniqueId val="{00000000-4DA2-461B-8D09-BCB188E48360}"/>
            </c:ext>
          </c:extLst>
        </c:ser>
        <c:dLbls>
          <c:showLegendKey val="0"/>
          <c:showVal val="0"/>
          <c:showCatName val="0"/>
          <c:showSerName val="0"/>
          <c:showPercent val="0"/>
          <c:showBubbleSize val="0"/>
        </c:dLbls>
        <c:smooth val="0"/>
        <c:axId val="590556744"/>
        <c:axId val="590558384"/>
      </c:lineChart>
      <c:catAx>
        <c:axId val="590556744"/>
        <c:scaling>
          <c:orientation val="minMax"/>
        </c:scaling>
        <c:delete val="0"/>
        <c:axPos val="b"/>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90558384"/>
        <c:crosses val="autoZero"/>
        <c:auto val="1"/>
        <c:lblAlgn val="ctr"/>
        <c:lblOffset val="100"/>
        <c:noMultiLvlLbl val="0"/>
      </c:catAx>
      <c:valAx>
        <c:axId val="59055838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90556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Standard Deviation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spPr>
            <a:ln w="31750" cap="rnd">
              <a:solidFill>
                <a:schemeClr val="accent1"/>
              </a:solidFill>
              <a:round/>
            </a:ln>
            <a:effectLst/>
          </c:spPr>
          <c:marker>
            <c:symbol val="none"/>
          </c:marker>
          <c:val>
            <c:numRef>
              <c:f>Sheet1!$Q$1:$Q$101</c:f>
              <c:numCache>
                <c:formatCode>General</c:formatCode>
                <c:ptCount val="101"/>
                <c:pt idx="0">
                  <c:v>15.73</c:v>
                </c:pt>
                <c:pt idx="1">
                  <c:v>33.53</c:v>
                </c:pt>
                <c:pt idx="2">
                  <c:v>17.34</c:v>
                </c:pt>
                <c:pt idx="3">
                  <c:v>7.79</c:v>
                </c:pt>
                <c:pt idx="4">
                  <c:v>7.78</c:v>
                </c:pt>
                <c:pt idx="5">
                  <c:v>7.33</c:v>
                </c:pt>
                <c:pt idx="6">
                  <c:v>7.41</c:v>
                </c:pt>
                <c:pt idx="7">
                  <c:v>9.3000000000000007</c:v>
                </c:pt>
                <c:pt idx="8">
                  <c:v>7.56</c:v>
                </c:pt>
                <c:pt idx="9">
                  <c:v>7.81</c:v>
                </c:pt>
                <c:pt idx="10">
                  <c:v>7.34</c:v>
                </c:pt>
                <c:pt idx="11">
                  <c:v>8.39</c:v>
                </c:pt>
                <c:pt idx="12">
                  <c:v>7.1</c:v>
                </c:pt>
                <c:pt idx="13">
                  <c:v>7.22</c:v>
                </c:pt>
                <c:pt idx="14">
                  <c:v>7.4</c:v>
                </c:pt>
                <c:pt idx="15">
                  <c:v>5.39</c:v>
                </c:pt>
                <c:pt idx="16">
                  <c:v>4.82</c:v>
                </c:pt>
                <c:pt idx="17">
                  <c:v>5.12</c:v>
                </c:pt>
                <c:pt idx="18">
                  <c:v>4.53</c:v>
                </c:pt>
                <c:pt idx="19">
                  <c:v>5.54</c:v>
                </c:pt>
                <c:pt idx="20">
                  <c:v>5.21</c:v>
                </c:pt>
                <c:pt idx="21">
                  <c:v>5.07</c:v>
                </c:pt>
                <c:pt idx="22">
                  <c:v>4.55</c:v>
                </c:pt>
                <c:pt idx="23">
                  <c:v>5.43</c:v>
                </c:pt>
                <c:pt idx="24">
                  <c:v>4.59</c:v>
                </c:pt>
                <c:pt idx="25">
                  <c:v>13.61</c:v>
                </c:pt>
                <c:pt idx="26">
                  <c:v>5.0999999999999996</c:v>
                </c:pt>
                <c:pt idx="27">
                  <c:v>20.260000000000002</c:v>
                </c:pt>
                <c:pt idx="28">
                  <c:v>4.92</c:v>
                </c:pt>
                <c:pt idx="29">
                  <c:v>5.48</c:v>
                </c:pt>
                <c:pt idx="30">
                  <c:v>4.67</c:v>
                </c:pt>
                <c:pt idx="31">
                  <c:v>5.0199999999999996</c:v>
                </c:pt>
                <c:pt idx="32">
                  <c:v>4.46</c:v>
                </c:pt>
                <c:pt idx="33">
                  <c:v>7.62</c:v>
                </c:pt>
                <c:pt idx="34">
                  <c:v>4.54</c:v>
                </c:pt>
                <c:pt idx="35">
                  <c:v>9.9600000000000009</c:v>
                </c:pt>
                <c:pt idx="36">
                  <c:v>4.6500000000000004</c:v>
                </c:pt>
                <c:pt idx="37">
                  <c:v>11.15</c:v>
                </c:pt>
                <c:pt idx="38">
                  <c:v>5.81</c:v>
                </c:pt>
                <c:pt idx="39">
                  <c:v>4.74</c:v>
                </c:pt>
                <c:pt idx="40">
                  <c:v>4.6100000000000003</c:v>
                </c:pt>
                <c:pt idx="41">
                  <c:v>4.34</c:v>
                </c:pt>
                <c:pt idx="42">
                  <c:v>4.8099999999999996</c:v>
                </c:pt>
                <c:pt idx="43">
                  <c:v>4.8499999999999996</c:v>
                </c:pt>
                <c:pt idx="44">
                  <c:v>5.67</c:v>
                </c:pt>
                <c:pt idx="45">
                  <c:v>6.1</c:v>
                </c:pt>
                <c:pt idx="46">
                  <c:v>5.43</c:v>
                </c:pt>
                <c:pt idx="47">
                  <c:v>4.93</c:v>
                </c:pt>
                <c:pt idx="48">
                  <c:v>4.6399999999999997</c:v>
                </c:pt>
                <c:pt idx="49">
                  <c:v>4.59</c:v>
                </c:pt>
                <c:pt idx="50">
                  <c:v>5.21</c:v>
                </c:pt>
                <c:pt idx="51">
                  <c:v>4.6500000000000004</c:v>
                </c:pt>
                <c:pt idx="52">
                  <c:v>5.13</c:v>
                </c:pt>
                <c:pt idx="53">
                  <c:v>4.95</c:v>
                </c:pt>
                <c:pt idx="54">
                  <c:v>5.05</c:v>
                </c:pt>
                <c:pt idx="55">
                  <c:v>4.8099999999999996</c:v>
                </c:pt>
                <c:pt idx="56">
                  <c:v>4.4400000000000004</c:v>
                </c:pt>
                <c:pt idx="57">
                  <c:v>4.67</c:v>
                </c:pt>
                <c:pt idx="58">
                  <c:v>4.66</c:v>
                </c:pt>
                <c:pt idx="59">
                  <c:v>9.17</c:v>
                </c:pt>
                <c:pt idx="60">
                  <c:v>4.9400000000000004</c:v>
                </c:pt>
                <c:pt idx="61">
                  <c:v>4.84</c:v>
                </c:pt>
                <c:pt idx="62">
                  <c:v>4.71</c:v>
                </c:pt>
                <c:pt idx="63">
                  <c:v>9.07</c:v>
                </c:pt>
                <c:pt idx="64">
                  <c:v>6.63</c:v>
                </c:pt>
                <c:pt idx="65">
                  <c:v>4.5999999999999996</c:v>
                </c:pt>
                <c:pt idx="66">
                  <c:v>4.97</c:v>
                </c:pt>
                <c:pt idx="67">
                  <c:v>4.9800000000000004</c:v>
                </c:pt>
                <c:pt idx="68">
                  <c:v>4.5199999999999996</c:v>
                </c:pt>
                <c:pt idx="69">
                  <c:v>5.23</c:v>
                </c:pt>
                <c:pt idx="70">
                  <c:v>4.78</c:v>
                </c:pt>
                <c:pt idx="71">
                  <c:v>5.3</c:v>
                </c:pt>
                <c:pt idx="72">
                  <c:v>5.29</c:v>
                </c:pt>
                <c:pt idx="73">
                  <c:v>4.92</c:v>
                </c:pt>
                <c:pt idx="74">
                  <c:v>4.49</c:v>
                </c:pt>
                <c:pt idx="75">
                  <c:v>4.42</c:v>
                </c:pt>
                <c:pt idx="76">
                  <c:v>6.97</c:v>
                </c:pt>
                <c:pt idx="77">
                  <c:v>4.75</c:v>
                </c:pt>
                <c:pt idx="78">
                  <c:v>4.75</c:v>
                </c:pt>
                <c:pt idx="79">
                  <c:v>4.7300000000000004</c:v>
                </c:pt>
                <c:pt idx="80">
                  <c:v>5.01</c:v>
                </c:pt>
                <c:pt idx="81">
                  <c:v>5.31</c:v>
                </c:pt>
                <c:pt idx="82">
                  <c:v>4.4400000000000004</c:v>
                </c:pt>
                <c:pt idx="83">
                  <c:v>4.92</c:v>
                </c:pt>
                <c:pt idx="84">
                  <c:v>5.25</c:v>
                </c:pt>
                <c:pt idx="85">
                  <c:v>4.74</c:v>
                </c:pt>
                <c:pt idx="86">
                  <c:v>4.91</c:v>
                </c:pt>
                <c:pt idx="87">
                  <c:v>4.96</c:v>
                </c:pt>
                <c:pt idx="88">
                  <c:v>4.5599999999999996</c:v>
                </c:pt>
                <c:pt idx="89">
                  <c:v>4.9800000000000004</c:v>
                </c:pt>
                <c:pt idx="90">
                  <c:v>4.6500000000000004</c:v>
                </c:pt>
                <c:pt idx="91">
                  <c:v>4.5999999999999996</c:v>
                </c:pt>
                <c:pt idx="92">
                  <c:v>5.65</c:v>
                </c:pt>
                <c:pt idx="93">
                  <c:v>4.5999999999999996</c:v>
                </c:pt>
                <c:pt idx="94">
                  <c:v>4.97</c:v>
                </c:pt>
                <c:pt idx="95">
                  <c:v>4.7</c:v>
                </c:pt>
                <c:pt idx="96">
                  <c:v>4.75</c:v>
                </c:pt>
                <c:pt idx="97">
                  <c:v>4.5999999999999996</c:v>
                </c:pt>
                <c:pt idx="98">
                  <c:v>4.84</c:v>
                </c:pt>
                <c:pt idx="99">
                  <c:v>4.88</c:v>
                </c:pt>
              </c:numCache>
            </c:numRef>
          </c:val>
          <c:smooth val="0"/>
          <c:extLst>
            <c:ext xmlns:c16="http://schemas.microsoft.com/office/drawing/2014/chart" uri="{C3380CC4-5D6E-409C-BE32-E72D297353CC}">
              <c16:uniqueId val="{00000000-A718-4547-AE08-32B7B0B29C4A}"/>
            </c:ext>
          </c:extLst>
        </c:ser>
        <c:dLbls>
          <c:showLegendKey val="0"/>
          <c:showVal val="0"/>
          <c:showCatName val="0"/>
          <c:showSerName val="0"/>
          <c:showPercent val="0"/>
          <c:showBubbleSize val="0"/>
        </c:dLbls>
        <c:smooth val="0"/>
        <c:axId val="590568224"/>
        <c:axId val="590569208"/>
      </c:lineChart>
      <c:catAx>
        <c:axId val="590568224"/>
        <c:scaling>
          <c:orientation val="minMax"/>
        </c:scaling>
        <c:delete val="0"/>
        <c:axPos val="b"/>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90569208"/>
        <c:crosses val="autoZero"/>
        <c:auto val="1"/>
        <c:lblAlgn val="ctr"/>
        <c:lblOffset val="100"/>
        <c:noMultiLvlLbl val="0"/>
      </c:catAx>
      <c:valAx>
        <c:axId val="59056920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90568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600" b="1" i="0" baseline="0">
                <a:effectLst/>
              </a:rPr>
              <a:t>Mean of Wait time</a:t>
            </a:r>
            <a:endParaRPr lang="en-US" sz="1600">
              <a:effectLst/>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spPr>
            <a:ln w="31750" cap="rnd">
              <a:solidFill>
                <a:schemeClr val="accent1"/>
              </a:solidFill>
              <a:round/>
            </a:ln>
            <a:effectLst/>
          </c:spPr>
          <c:marker>
            <c:symbol val="none"/>
          </c:marker>
          <c:val>
            <c:numRef>
              <c:f>Sheet1!$U$1:$U$100</c:f>
              <c:numCache>
                <c:formatCode>General</c:formatCode>
                <c:ptCount val="100"/>
                <c:pt idx="0">
                  <c:v>16.66</c:v>
                </c:pt>
                <c:pt idx="1">
                  <c:v>22.06</c:v>
                </c:pt>
                <c:pt idx="2">
                  <c:v>25.88</c:v>
                </c:pt>
                <c:pt idx="3">
                  <c:v>25.83</c:v>
                </c:pt>
                <c:pt idx="4">
                  <c:v>25.75</c:v>
                </c:pt>
                <c:pt idx="5">
                  <c:v>25.94</c:v>
                </c:pt>
                <c:pt idx="6">
                  <c:v>25.67</c:v>
                </c:pt>
                <c:pt idx="7">
                  <c:v>25.96</c:v>
                </c:pt>
                <c:pt idx="8">
                  <c:v>25.7</c:v>
                </c:pt>
                <c:pt idx="9">
                  <c:v>25.98</c:v>
                </c:pt>
                <c:pt idx="10">
                  <c:v>25.96</c:v>
                </c:pt>
                <c:pt idx="11">
                  <c:v>26.05</c:v>
                </c:pt>
                <c:pt idx="12">
                  <c:v>25.97</c:v>
                </c:pt>
                <c:pt idx="13">
                  <c:v>26.28</c:v>
                </c:pt>
                <c:pt idx="14">
                  <c:v>25.8</c:v>
                </c:pt>
                <c:pt idx="15">
                  <c:v>19.07</c:v>
                </c:pt>
                <c:pt idx="16">
                  <c:v>16.3</c:v>
                </c:pt>
                <c:pt idx="17">
                  <c:v>16.43</c:v>
                </c:pt>
                <c:pt idx="18">
                  <c:v>16.29</c:v>
                </c:pt>
                <c:pt idx="19">
                  <c:v>16.41</c:v>
                </c:pt>
                <c:pt idx="20">
                  <c:v>16.3</c:v>
                </c:pt>
                <c:pt idx="21">
                  <c:v>16.420000000000002</c:v>
                </c:pt>
                <c:pt idx="22">
                  <c:v>16.36</c:v>
                </c:pt>
                <c:pt idx="23">
                  <c:v>16.36</c:v>
                </c:pt>
                <c:pt idx="24">
                  <c:v>16.34</c:v>
                </c:pt>
                <c:pt idx="25">
                  <c:v>16.34</c:v>
                </c:pt>
                <c:pt idx="26">
                  <c:v>16.47</c:v>
                </c:pt>
                <c:pt idx="27">
                  <c:v>16.48</c:v>
                </c:pt>
                <c:pt idx="28">
                  <c:v>16.27</c:v>
                </c:pt>
                <c:pt idx="29">
                  <c:v>16.45</c:v>
                </c:pt>
                <c:pt idx="30">
                  <c:v>16.350000000000001</c:v>
                </c:pt>
                <c:pt idx="31">
                  <c:v>16.41</c:v>
                </c:pt>
                <c:pt idx="32">
                  <c:v>16.34</c:v>
                </c:pt>
                <c:pt idx="33">
                  <c:v>16.41</c:v>
                </c:pt>
                <c:pt idx="34">
                  <c:v>16.27</c:v>
                </c:pt>
                <c:pt idx="35">
                  <c:v>16.37</c:v>
                </c:pt>
                <c:pt idx="36">
                  <c:v>16.309999999999999</c:v>
                </c:pt>
                <c:pt idx="37">
                  <c:v>16.41</c:v>
                </c:pt>
                <c:pt idx="38">
                  <c:v>16.39</c:v>
                </c:pt>
                <c:pt idx="39">
                  <c:v>16.38</c:v>
                </c:pt>
                <c:pt idx="40">
                  <c:v>16.3</c:v>
                </c:pt>
                <c:pt idx="41">
                  <c:v>16.38</c:v>
                </c:pt>
                <c:pt idx="42">
                  <c:v>16.34</c:v>
                </c:pt>
                <c:pt idx="43">
                  <c:v>16.32</c:v>
                </c:pt>
                <c:pt idx="44">
                  <c:v>16.309999999999999</c:v>
                </c:pt>
                <c:pt idx="45">
                  <c:v>16.420000000000002</c:v>
                </c:pt>
                <c:pt idx="46">
                  <c:v>16.579999999999998</c:v>
                </c:pt>
                <c:pt idx="47">
                  <c:v>16.66</c:v>
                </c:pt>
                <c:pt idx="48">
                  <c:v>16.59</c:v>
                </c:pt>
                <c:pt idx="49">
                  <c:v>16.760000000000002</c:v>
                </c:pt>
                <c:pt idx="50">
                  <c:v>16.59</c:v>
                </c:pt>
                <c:pt idx="51">
                  <c:v>16.71</c:v>
                </c:pt>
                <c:pt idx="52">
                  <c:v>16.559999999999999</c:v>
                </c:pt>
                <c:pt idx="53">
                  <c:v>16.66</c:v>
                </c:pt>
                <c:pt idx="54">
                  <c:v>16.62</c:v>
                </c:pt>
                <c:pt idx="55">
                  <c:v>16.649999999999999</c:v>
                </c:pt>
                <c:pt idx="56">
                  <c:v>16.62</c:v>
                </c:pt>
                <c:pt idx="57">
                  <c:v>16.690000000000001</c:v>
                </c:pt>
                <c:pt idx="58">
                  <c:v>16.59</c:v>
                </c:pt>
                <c:pt idx="59">
                  <c:v>16.670000000000002</c:v>
                </c:pt>
                <c:pt idx="60">
                  <c:v>16.61</c:v>
                </c:pt>
                <c:pt idx="61">
                  <c:v>16.670000000000002</c:v>
                </c:pt>
                <c:pt idx="62">
                  <c:v>16.55</c:v>
                </c:pt>
                <c:pt idx="63">
                  <c:v>16.670000000000002</c:v>
                </c:pt>
                <c:pt idx="64">
                  <c:v>16.55</c:v>
                </c:pt>
                <c:pt idx="65">
                  <c:v>16.670000000000002</c:v>
                </c:pt>
                <c:pt idx="66">
                  <c:v>16.57</c:v>
                </c:pt>
                <c:pt idx="67">
                  <c:v>16.690000000000001</c:v>
                </c:pt>
                <c:pt idx="68">
                  <c:v>16.59</c:v>
                </c:pt>
                <c:pt idx="69">
                  <c:v>16.66</c:v>
                </c:pt>
                <c:pt idx="70">
                  <c:v>16.579999999999998</c:v>
                </c:pt>
                <c:pt idx="71">
                  <c:v>16.72</c:v>
                </c:pt>
                <c:pt idx="72">
                  <c:v>16.649999999999999</c:v>
                </c:pt>
                <c:pt idx="73">
                  <c:v>16.64</c:v>
                </c:pt>
                <c:pt idx="74">
                  <c:v>16.600000000000001</c:v>
                </c:pt>
                <c:pt idx="75">
                  <c:v>16.68</c:v>
                </c:pt>
                <c:pt idx="76">
                  <c:v>16.62</c:v>
                </c:pt>
                <c:pt idx="77">
                  <c:v>16.7</c:v>
                </c:pt>
                <c:pt idx="78">
                  <c:v>16.649999999999999</c:v>
                </c:pt>
                <c:pt idx="79">
                  <c:v>16.68</c:v>
                </c:pt>
                <c:pt idx="80">
                  <c:v>16.55</c:v>
                </c:pt>
                <c:pt idx="81">
                  <c:v>16.78</c:v>
                </c:pt>
                <c:pt idx="82">
                  <c:v>16.57</c:v>
                </c:pt>
                <c:pt idx="83">
                  <c:v>16.66</c:v>
                </c:pt>
                <c:pt idx="84">
                  <c:v>16.64</c:v>
                </c:pt>
                <c:pt idx="85">
                  <c:v>16.68</c:v>
                </c:pt>
                <c:pt idx="86">
                  <c:v>16.61</c:v>
                </c:pt>
                <c:pt idx="87">
                  <c:v>16.63</c:v>
                </c:pt>
                <c:pt idx="88">
                  <c:v>16.55</c:v>
                </c:pt>
                <c:pt idx="89">
                  <c:v>16.7</c:v>
                </c:pt>
                <c:pt idx="90">
                  <c:v>16.64</c:v>
                </c:pt>
                <c:pt idx="91">
                  <c:v>16.670000000000002</c:v>
                </c:pt>
                <c:pt idx="92">
                  <c:v>16.64</c:v>
                </c:pt>
                <c:pt idx="93">
                  <c:v>16.79</c:v>
                </c:pt>
                <c:pt idx="94">
                  <c:v>16.739999999999998</c:v>
                </c:pt>
                <c:pt idx="95">
                  <c:v>16.809999999999999</c:v>
                </c:pt>
                <c:pt idx="96">
                  <c:v>16.86</c:v>
                </c:pt>
                <c:pt idx="97">
                  <c:v>17.03</c:v>
                </c:pt>
                <c:pt idx="98">
                  <c:v>17.13</c:v>
                </c:pt>
                <c:pt idx="99">
                  <c:v>16.88</c:v>
                </c:pt>
              </c:numCache>
            </c:numRef>
          </c:val>
          <c:smooth val="0"/>
          <c:extLst>
            <c:ext xmlns:c16="http://schemas.microsoft.com/office/drawing/2014/chart" uri="{C3380CC4-5D6E-409C-BE32-E72D297353CC}">
              <c16:uniqueId val="{00000000-6AFD-424E-887E-65F26A34BFAE}"/>
            </c:ext>
          </c:extLst>
        </c:ser>
        <c:dLbls>
          <c:showLegendKey val="0"/>
          <c:showVal val="0"/>
          <c:showCatName val="0"/>
          <c:showSerName val="0"/>
          <c:showPercent val="0"/>
          <c:showBubbleSize val="0"/>
        </c:dLbls>
        <c:smooth val="0"/>
        <c:axId val="533392648"/>
        <c:axId val="533398552"/>
      </c:lineChart>
      <c:catAx>
        <c:axId val="533392648"/>
        <c:scaling>
          <c:orientation val="minMax"/>
        </c:scaling>
        <c:delete val="0"/>
        <c:axPos val="b"/>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33398552"/>
        <c:crosses val="autoZero"/>
        <c:auto val="1"/>
        <c:lblAlgn val="ctr"/>
        <c:lblOffset val="100"/>
        <c:noMultiLvlLbl val="0"/>
      </c:catAx>
      <c:valAx>
        <c:axId val="53339855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333926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baseline="0">
                <a:solidFill>
                  <a:schemeClr val="tx2"/>
                </a:solidFill>
                <a:latin typeface="+mn-lt"/>
                <a:ea typeface="+mn-ea"/>
                <a:cs typeface="+mn-cs"/>
              </a:defRPr>
            </a:pPr>
            <a:r>
              <a:rPr lang="en-US" sz="1600" b="1" i="0" baseline="0">
                <a:effectLst/>
              </a:rPr>
              <a:t>Standard Deviation</a:t>
            </a:r>
            <a:endParaRPr lang="en-US" sz="1600">
              <a:effectLst/>
            </a:endParaRPr>
          </a:p>
        </c:rich>
      </c:tx>
      <c:layout>
        <c:manualLayout>
          <c:xMode val="edge"/>
          <c:yMode val="edge"/>
          <c:x val="0.24348027856302246"/>
          <c:y val="3.6774363015497767E-2"/>
        </c:manualLayout>
      </c:layout>
      <c:overlay val="0"/>
      <c:spPr>
        <a:noFill/>
        <a:ln>
          <a:noFill/>
        </a:ln>
        <a:effectLst/>
      </c:spPr>
      <c:txPr>
        <a:bodyPr rot="0" spcFirstLastPara="1" vertOverflow="ellipsis" vert="horz" wrap="square" anchor="ctr" anchorCtr="1"/>
        <a:lstStyle/>
        <a:p>
          <a:pPr algn="ct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spPr>
            <a:ln w="31750" cap="rnd">
              <a:solidFill>
                <a:schemeClr val="accent1"/>
              </a:solidFill>
              <a:round/>
            </a:ln>
            <a:effectLst/>
          </c:spPr>
          <c:marker>
            <c:symbol val="none"/>
          </c:marker>
          <c:val>
            <c:numRef>
              <c:f>Sheet1!$W$1:$W$100</c:f>
              <c:numCache>
                <c:formatCode>General</c:formatCode>
                <c:ptCount val="100"/>
                <c:pt idx="0">
                  <c:v>10.48</c:v>
                </c:pt>
                <c:pt idx="1">
                  <c:v>10.35</c:v>
                </c:pt>
                <c:pt idx="2">
                  <c:v>6.96</c:v>
                </c:pt>
                <c:pt idx="3">
                  <c:v>13.31</c:v>
                </c:pt>
                <c:pt idx="4">
                  <c:v>15.12</c:v>
                </c:pt>
                <c:pt idx="5">
                  <c:v>6.79</c:v>
                </c:pt>
                <c:pt idx="6">
                  <c:v>6.83</c:v>
                </c:pt>
                <c:pt idx="7">
                  <c:v>7.01</c:v>
                </c:pt>
                <c:pt idx="8">
                  <c:v>6.54</c:v>
                </c:pt>
                <c:pt idx="9">
                  <c:v>7.28</c:v>
                </c:pt>
                <c:pt idx="10">
                  <c:v>7.91</c:v>
                </c:pt>
                <c:pt idx="11">
                  <c:v>11.37</c:v>
                </c:pt>
                <c:pt idx="12">
                  <c:v>6.66</c:v>
                </c:pt>
                <c:pt idx="13">
                  <c:v>6.84</c:v>
                </c:pt>
                <c:pt idx="14">
                  <c:v>6.98</c:v>
                </c:pt>
                <c:pt idx="15">
                  <c:v>7.38</c:v>
                </c:pt>
                <c:pt idx="16">
                  <c:v>4.5</c:v>
                </c:pt>
                <c:pt idx="17">
                  <c:v>4.8499999999999996</c:v>
                </c:pt>
                <c:pt idx="18">
                  <c:v>6.04</c:v>
                </c:pt>
                <c:pt idx="19">
                  <c:v>4.33</c:v>
                </c:pt>
                <c:pt idx="20">
                  <c:v>4.5</c:v>
                </c:pt>
                <c:pt idx="21">
                  <c:v>4.46</c:v>
                </c:pt>
                <c:pt idx="22">
                  <c:v>13.97</c:v>
                </c:pt>
                <c:pt idx="23">
                  <c:v>4.49</c:v>
                </c:pt>
                <c:pt idx="24">
                  <c:v>4.66</c:v>
                </c:pt>
                <c:pt idx="25">
                  <c:v>4.55</c:v>
                </c:pt>
                <c:pt idx="26">
                  <c:v>5.59</c:v>
                </c:pt>
                <c:pt idx="27">
                  <c:v>7.12</c:v>
                </c:pt>
                <c:pt idx="28">
                  <c:v>4.8099999999999996</c:v>
                </c:pt>
                <c:pt idx="29">
                  <c:v>4.5999999999999996</c:v>
                </c:pt>
                <c:pt idx="30">
                  <c:v>8.41</c:v>
                </c:pt>
                <c:pt idx="31">
                  <c:v>4.5</c:v>
                </c:pt>
                <c:pt idx="32">
                  <c:v>4.4400000000000004</c:v>
                </c:pt>
                <c:pt idx="33">
                  <c:v>4.78</c:v>
                </c:pt>
                <c:pt idx="34">
                  <c:v>4.4800000000000004</c:v>
                </c:pt>
                <c:pt idx="35">
                  <c:v>4.58</c:v>
                </c:pt>
                <c:pt idx="36">
                  <c:v>4.4400000000000004</c:v>
                </c:pt>
                <c:pt idx="37">
                  <c:v>4.5</c:v>
                </c:pt>
                <c:pt idx="38">
                  <c:v>4.46</c:v>
                </c:pt>
                <c:pt idx="39">
                  <c:v>11.37</c:v>
                </c:pt>
                <c:pt idx="40">
                  <c:v>5.68</c:v>
                </c:pt>
                <c:pt idx="41">
                  <c:v>4.76</c:v>
                </c:pt>
                <c:pt idx="42">
                  <c:v>8.1999999999999993</c:v>
                </c:pt>
                <c:pt idx="43">
                  <c:v>4.92</c:v>
                </c:pt>
                <c:pt idx="44">
                  <c:v>4.97</c:v>
                </c:pt>
                <c:pt idx="45">
                  <c:v>4.7</c:v>
                </c:pt>
                <c:pt idx="46">
                  <c:v>5.13</c:v>
                </c:pt>
                <c:pt idx="47">
                  <c:v>4.91</c:v>
                </c:pt>
                <c:pt idx="48">
                  <c:v>5.14</c:v>
                </c:pt>
                <c:pt idx="49">
                  <c:v>10.51</c:v>
                </c:pt>
                <c:pt idx="50">
                  <c:v>4.53</c:v>
                </c:pt>
                <c:pt idx="51">
                  <c:v>4.3</c:v>
                </c:pt>
                <c:pt idx="52">
                  <c:v>4.5599999999999996</c:v>
                </c:pt>
                <c:pt idx="53">
                  <c:v>4.41</c:v>
                </c:pt>
                <c:pt idx="54">
                  <c:v>4.53</c:v>
                </c:pt>
                <c:pt idx="55">
                  <c:v>5.18</c:v>
                </c:pt>
                <c:pt idx="56">
                  <c:v>4.3600000000000003</c:v>
                </c:pt>
                <c:pt idx="57">
                  <c:v>9.81</c:v>
                </c:pt>
                <c:pt idx="58">
                  <c:v>4.51</c:v>
                </c:pt>
                <c:pt idx="59">
                  <c:v>4.45</c:v>
                </c:pt>
                <c:pt idx="60">
                  <c:v>4.47</c:v>
                </c:pt>
                <c:pt idx="61">
                  <c:v>4.29</c:v>
                </c:pt>
                <c:pt idx="62">
                  <c:v>5.05</c:v>
                </c:pt>
                <c:pt idx="63">
                  <c:v>4.4000000000000004</c:v>
                </c:pt>
                <c:pt idx="64">
                  <c:v>4.24</c:v>
                </c:pt>
                <c:pt idx="65">
                  <c:v>4.49</c:v>
                </c:pt>
                <c:pt idx="66">
                  <c:v>4.49</c:v>
                </c:pt>
                <c:pt idx="67">
                  <c:v>4.74</c:v>
                </c:pt>
                <c:pt idx="68">
                  <c:v>5.21</c:v>
                </c:pt>
                <c:pt idx="69">
                  <c:v>4.5199999999999996</c:v>
                </c:pt>
                <c:pt idx="70">
                  <c:v>4.32</c:v>
                </c:pt>
                <c:pt idx="71">
                  <c:v>4.6500000000000004</c:v>
                </c:pt>
                <c:pt idx="72">
                  <c:v>4.96</c:v>
                </c:pt>
                <c:pt idx="73">
                  <c:v>4.55</c:v>
                </c:pt>
                <c:pt idx="74">
                  <c:v>4.43</c:v>
                </c:pt>
                <c:pt idx="75">
                  <c:v>4.54</c:v>
                </c:pt>
                <c:pt idx="76">
                  <c:v>4.4400000000000004</c:v>
                </c:pt>
                <c:pt idx="77">
                  <c:v>11.76</c:v>
                </c:pt>
                <c:pt idx="78">
                  <c:v>5.04</c:v>
                </c:pt>
                <c:pt idx="79">
                  <c:v>4.45</c:v>
                </c:pt>
                <c:pt idx="80">
                  <c:v>4.33</c:v>
                </c:pt>
                <c:pt idx="81">
                  <c:v>4.55</c:v>
                </c:pt>
                <c:pt idx="82">
                  <c:v>5.0599999999999996</c:v>
                </c:pt>
                <c:pt idx="83">
                  <c:v>5.56</c:v>
                </c:pt>
                <c:pt idx="84">
                  <c:v>4.4800000000000004</c:v>
                </c:pt>
                <c:pt idx="85">
                  <c:v>4.43</c:v>
                </c:pt>
                <c:pt idx="86">
                  <c:v>5.38</c:v>
                </c:pt>
                <c:pt idx="87">
                  <c:v>4.4000000000000004</c:v>
                </c:pt>
                <c:pt idx="88">
                  <c:v>4.42</c:v>
                </c:pt>
                <c:pt idx="89">
                  <c:v>4.3099999999999996</c:v>
                </c:pt>
                <c:pt idx="90">
                  <c:v>4.38</c:v>
                </c:pt>
                <c:pt idx="91">
                  <c:v>6.13</c:v>
                </c:pt>
                <c:pt idx="92">
                  <c:v>4.47</c:v>
                </c:pt>
                <c:pt idx="93">
                  <c:v>11.85</c:v>
                </c:pt>
                <c:pt idx="94">
                  <c:v>9.92</c:v>
                </c:pt>
                <c:pt idx="95">
                  <c:v>4.84</c:v>
                </c:pt>
                <c:pt idx="96">
                  <c:v>11.75</c:v>
                </c:pt>
                <c:pt idx="97">
                  <c:v>13.57</c:v>
                </c:pt>
                <c:pt idx="98">
                  <c:v>12.75</c:v>
                </c:pt>
                <c:pt idx="99">
                  <c:v>6.18</c:v>
                </c:pt>
              </c:numCache>
            </c:numRef>
          </c:val>
          <c:smooth val="0"/>
          <c:extLst>
            <c:ext xmlns:c16="http://schemas.microsoft.com/office/drawing/2014/chart" uri="{C3380CC4-5D6E-409C-BE32-E72D297353CC}">
              <c16:uniqueId val="{00000000-9814-4A1B-B3F1-DA823B52C569}"/>
            </c:ext>
          </c:extLst>
        </c:ser>
        <c:dLbls>
          <c:showLegendKey val="0"/>
          <c:showVal val="0"/>
          <c:showCatName val="0"/>
          <c:showSerName val="0"/>
          <c:showPercent val="0"/>
          <c:showBubbleSize val="0"/>
        </c:dLbls>
        <c:smooth val="0"/>
        <c:axId val="533412984"/>
        <c:axId val="533413312"/>
      </c:lineChart>
      <c:catAx>
        <c:axId val="533412984"/>
        <c:scaling>
          <c:orientation val="minMax"/>
        </c:scaling>
        <c:delete val="0"/>
        <c:axPos val="b"/>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33413312"/>
        <c:crosses val="autoZero"/>
        <c:auto val="1"/>
        <c:lblAlgn val="ctr"/>
        <c:lblOffset val="100"/>
        <c:noMultiLvlLbl val="0"/>
      </c:catAx>
      <c:valAx>
        <c:axId val="53341331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334129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Grigorios Triantafyllidis</dc:creator>
  <cp:keywords/>
  <dc:description/>
  <cp:lastModifiedBy>Grigoris Triantafillidis</cp:lastModifiedBy>
  <cp:revision>19</cp:revision>
  <dcterms:created xsi:type="dcterms:W3CDTF">2021-04-04T18:29:00Z</dcterms:created>
  <dcterms:modified xsi:type="dcterms:W3CDTF">2022-03-20T13:57:00Z</dcterms:modified>
</cp:coreProperties>
</file>