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021" w:rsidRDefault="00F4755A" w:rsidP="00A71A43">
      <w:pPr>
        <w:pStyle w:val="Heading1"/>
      </w:pPr>
      <w:r>
        <w:t>Selenium IDE Testing – Personal Account Creation</w:t>
      </w:r>
    </w:p>
    <w:p w:rsidR="00F4755A" w:rsidRDefault="002A601C">
      <w:r>
        <w:t xml:space="preserve">To test that </w:t>
      </w:r>
      <w:r w:rsidR="002C7C9E">
        <w:t>our</w:t>
      </w:r>
      <w:r>
        <w:t xml:space="preserve"> user stories for our</w:t>
      </w:r>
      <w:r w:rsidR="006E7909">
        <w:t xml:space="preserve"> text</w:t>
      </w:r>
      <w:r w:rsidR="002C7C9E">
        <w:t>book sharing</w:t>
      </w:r>
      <w:r>
        <w:t xml:space="preserve"> project </w:t>
      </w:r>
      <w:r w:rsidR="002C7C9E">
        <w:t xml:space="preserve">are able to </w:t>
      </w:r>
      <w:r>
        <w:t>meet their acceptance criteria</w:t>
      </w:r>
      <w:r w:rsidR="002C7C9E">
        <w:t>,</w:t>
      </w:r>
      <w:r>
        <w:t xml:space="preserve"> we </w:t>
      </w:r>
      <w:r w:rsidR="002C7C9E">
        <w:t xml:space="preserve">are going </w:t>
      </w:r>
      <w:r w:rsidR="00AF3547">
        <w:t>using</w:t>
      </w:r>
      <w:r>
        <w:t xml:space="preserve"> the selenium program to test whether each </w:t>
      </w:r>
      <w:r w:rsidR="00AF3547">
        <w:t>user story is</w:t>
      </w:r>
      <w:r>
        <w:t xml:space="preserve"> able to accomplish </w:t>
      </w:r>
      <w:r w:rsidR="00AF3547">
        <w:t>what they were designed for</w:t>
      </w:r>
      <w:r>
        <w:t xml:space="preserve">. </w:t>
      </w:r>
      <w:r w:rsidR="00AF3547">
        <w:t>In this particular test we are experimenting to see if we are able to create</w:t>
      </w:r>
      <w:r w:rsidR="00CE5B5E">
        <w:t xml:space="preserve"> a personal account for a user.</w:t>
      </w:r>
    </w:p>
    <w:p w:rsidR="00CE5B5E" w:rsidRDefault="00CE5B5E">
      <w:r>
        <w:t xml:space="preserve">To </w:t>
      </w:r>
      <w:r w:rsidR="002D7D86">
        <w:t>create an account with our website you must do the following steps:</w:t>
      </w:r>
    </w:p>
    <w:p w:rsidR="002D7D86" w:rsidRDefault="002D7D86" w:rsidP="002D7D86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 w:rsidRPr="0075068D">
          <w:rPr>
            <w:rStyle w:val="Hyperlink"/>
          </w:rPr>
          <w:t>http://bookbook.azurewebsites.net/bookbook/pages/homepage.php</w:t>
        </w:r>
      </w:hyperlink>
    </w:p>
    <w:p w:rsidR="002D7D86" w:rsidRDefault="002D7D86" w:rsidP="002D7D86">
      <w:pPr>
        <w:pStyle w:val="ListParagraph"/>
        <w:numPr>
          <w:ilvl w:val="0"/>
          <w:numId w:val="1"/>
        </w:numPr>
      </w:pPr>
      <w:r>
        <w:t>Click on the ‘Create Account’ button</w:t>
      </w:r>
    </w:p>
    <w:p w:rsidR="002D7D86" w:rsidRDefault="002D7D86" w:rsidP="002D7D86">
      <w:pPr>
        <w:pStyle w:val="ListParagraph"/>
        <w:numPr>
          <w:ilvl w:val="0"/>
          <w:numId w:val="1"/>
        </w:numPr>
      </w:pPr>
      <w:r>
        <w:t>Enter in personal details for every field</w:t>
      </w:r>
    </w:p>
    <w:p w:rsidR="002D7D86" w:rsidRDefault="002D7D86" w:rsidP="002D7D86">
      <w:pPr>
        <w:pStyle w:val="ListParagraph"/>
        <w:numPr>
          <w:ilvl w:val="1"/>
          <w:numId w:val="1"/>
        </w:numPr>
      </w:pPr>
      <w:r>
        <w:t>All fields must be filled in for account to be successfully created</w:t>
      </w:r>
    </w:p>
    <w:p w:rsidR="002D7D86" w:rsidRDefault="002D7D86" w:rsidP="002D7D86">
      <w:pPr>
        <w:pStyle w:val="ListParagraph"/>
        <w:numPr>
          <w:ilvl w:val="1"/>
          <w:numId w:val="1"/>
        </w:numPr>
      </w:pPr>
      <w:r>
        <w:t>However selecting a Profile Image is optional</w:t>
      </w:r>
    </w:p>
    <w:p w:rsidR="002D7D86" w:rsidRDefault="002D7D86" w:rsidP="002D7D86">
      <w:pPr>
        <w:pStyle w:val="ListParagraph"/>
        <w:numPr>
          <w:ilvl w:val="1"/>
          <w:numId w:val="1"/>
        </w:numPr>
      </w:pPr>
      <w:r>
        <w:t>Website only accepts QUT emails only</w:t>
      </w:r>
    </w:p>
    <w:p w:rsidR="002D7D86" w:rsidRDefault="00655EAC" w:rsidP="002D7D86">
      <w:pPr>
        <w:pStyle w:val="ListParagraph"/>
        <w:numPr>
          <w:ilvl w:val="0"/>
          <w:numId w:val="1"/>
        </w:numPr>
      </w:pPr>
      <w:r>
        <w:t>Once all details are input click on the ‘Submit Query’ button</w:t>
      </w:r>
    </w:p>
    <w:p w:rsidR="00655EAC" w:rsidRDefault="00655EAC" w:rsidP="00655EAC">
      <w:pPr>
        <w:pStyle w:val="ListParagraph"/>
        <w:numPr>
          <w:ilvl w:val="0"/>
          <w:numId w:val="1"/>
        </w:numPr>
      </w:pPr>
      <w:r>
        <w:t>If all details meet the requirements a green pop-up text will read “Account successfully created”. If details are not input correctly a red pop-up text will read on</w:t>
      </w:r>
      <w:r w:rsidR="00827E07">
        <w:t>e</w:t>
      </w:r>
      <w:r>
        <w:t xml:space="preserve"> of the 3 messages:</w:t>
      </w:r>
    </w:p>
    <w:p w:rsidR="00655EAC" w:rsidRDefault="00827E07" w:rsidP="00655EAC">
      <w:pPr>
        <w:pStyle w:val="ListParagraph"/>
        <w:numPr>
          <w:ilvl w:val="1"/>
          <w:numId w:val="1"/>
        </w:numPr>
      </w:pPr>
      <w:r>
        <w:t>“</w:t>
      </w:r>
      <w:r w:rsidR="00655EAC">
        <w:t>Your passwords do not match.</w:t>
      </w:r>
      <w:r>
        <w:t>”</w:t>
      </w:r>
      <w:r w:rsidR="00780230">
        <w:t xml:space="preserve"> – Passwords don’t match</w:t>
      </w:r>
      <w:r w:rsidR="00815906">
        <w:t xml:space="preserve"> (See Figure 3)</w:t>
      </w:r>
    </w:p>
    <w:p w:rsidR="00655EAC" w:rsidRDefault="00827E07" w:rsidP="00655EAC">
      <w:pPr>
        <w:pStyle w:val="ListParagraph"/>
        <w:numPr>
          <w:ilvl w:val="1"/>
          <w:numId w:val="1"/>
        </w:numPr>
      </w:pPr>
      <w:r>
        <w:t>“</w:t>
      </w:r>
      <w:r w:rsidR="00655EAC">
        <w:t>All fields are required.</w:t>
      </w:r>
      <w:r>
        <w:t>”</w:t>
      </w:r>
      <w:r w:rsidR="00780230">
        <w:t xml:space="preserve"> – Account is missing details</w:t>
      </w:r>
      <w:r w:rsidR="00815906">
        <w:t xml:space="preserve"> (See Figure 2)</w:t>
      </w:r>
    </w:p>
    <w:p w:rsidR="00655EAC" w:rsidRDefault="00827E07" w:rsidP="00655EAC">
      <w:pPr>
        <w:pStyle w:val="ListParagraph"/>
        <w:numPr>
          <w:ilvl w:val="1"/>
          <w:numId w:val="1"/>
        </w:numPr>
      </w:pPr>
      <w:r>
        <w:t>“</w:t>
      </w:r>
      <w:r w:rsidR="00655EAC">
        <w:t>Please enter a valid QUT email address.</w:t>
      </w:r>
      <w:r>
        <w:t>”</w:t>
      </w:r>
      <w:r w:rsidR="00780230">
        <w:t xml:space="preserve"> – Email is not </w:t>
      </w:r>
      <w:r w:rsidR="0080533A">
        <w:t>a valid</w:t>
      </w:r>
      <w:r w:rsidR="00780230">
        <w:t xml:space="preserve"> QUT</w:t>
      </w:r>
      <w:r w:rsidR="0080533A">
        <w:t xml:space="preserve"> email</w:t>
      </w:r>
      <w:r w:rsidR="00815906">
        <w:t xml:space="preserve"> (See Figure 4)</w:t>
      </w:r>
    </w:p>
    <w:p w:rsidR="00827E07" w:rsidRDefault="00780230" w:rsidP="00827E07">
      <w:pPr>
        <w:pStyle w:val="ListParagraph"/>
        <w:numPr>
          <w:ilvl w:val="0"/>
          <w:numId w:val="1"/>
        </w:numPr>
      </w:pPr>
      <w:r>
        <w:t>Once account is successfully created, you are now able to logon</w:t>
      </w:r>
    </w:p>
    <w:p w:rsidR="00780230" w:rsidRDefault="00780230" w:rsidP="00827E07">
      <w:pPr>
        <w:pStyle w:val="ListParagraph"/>
        <w:numPr>
          <w:ilvl w:val="0"/>
          <w:numId w:val="1"/>
        </w:numPr>
      </w:pPr>
      <w:r>
        <w:t>Click on the ‘Login’ button on the toolbar</w:t>
      </w:r>
    </w:p>
    <w:p w:rsidR="00780230" w:rsidRDefault="00780230" w:rsidP="00827E07">
      <w:pPr>
        <w:pStyle w:val="ListParagraph"/>
        <w:numPr>
          <w:ilvl w:val="0"/>
          <w:numId w:val="1"/>
        </w:numPr>
      </w:pPr>
      <w:r>
        <w:t>Enter in account details and click the ‘Login’ button below</w:t>
      </w:r>
    </w:p>
    <w:p w:rsidR="00765FFF" w:rsidRDefault="006E7909" w:rsidP="0080099A">
      <w:pPr>
        <w:pStyle w:val="ListParagraph"/>
        <w:numPr>
          <w:ilvl w:val="0"/>
          <w:numId w:val="1"/>
        </w:numPr>
      </w:pPr>
      <w:r>
        <w:t>You are now part of our Textbook sharing website!</w:t>
      </w:r>
    </w:p>
    <w:p w:rsidR="00E44E0B" w:rsidRDefault="00765FFF">
      <w:r>
        <w:t xml:space="preserve">As seen in Figure 1 below, we used the Selenium program to test if our Personal Account Creation user story is able to meet the acceptance criteria. </w:t>
      </w:r>
      <w:r w:rsidR="00CB6CAC">
        <w:t>The test case in Figure 1 goes through each step</w:t>
      </w:r>
      <w:r w:rsidR="002C0FF8">
        <w:t xml:space="preserve"> mentioned above and it shows it is able to successfully complete each task without any failures</w:t>
      </w:r>
      <w:r w:rsidR="00E44E0B">
        <w:t>.</w:t>
      </w:r>
    </w:p>
    <w:p w:rsidR="00DB6F8C" w:rsidRDefault="00B30F42" w:rsidP="0080533A">
      <w:r>
        <w:t xml:space="preserve">The acceptance </w:t>
      </w:r>
      <w:r w:rsidR="005E5B3A">
        <w:t>criteria for ‘Personal Account Creation’ are</w:t>
      </w:r>
      <w:r w:rsidR="0080533A">
        <w:t>:</w:t>
      </w:r>
    </w:p>
    <w:p w:rsidR="00EC179B" w:rsidRPr="00EC179B" w:rsidRDefault="00EC179B" w:rsidP="00EC179B">
      <w:pPr>
        <w:pStyle w:val="ListParagraph"/>
        <w:numPr>
          <w:ilvl w:val="0"/>
          <w:numId w:val="4"/>
        </w:numPr>
      </w:pPr>
      <w:r w:rsidRPr="00EC179B">
        <w:t>A user signs up with their student email and a personal account is created for them.</w:t>
      </w:r>
    </w:p>
    <w:p w:rsidR="005E5B3A" w:rsidRDefault="00D537BC" w:rsidP="005E5B3A">
      <w:r>
        <w:t>Figure 4 shows that only QUT student emails are valid on our textbook sharing website, and Figure 1 and 5 shows the acceptance criteria is being met by successfully creating a personal account for any particular QUT student.</w:t>
      </w:r>
      <w:bookmarkStart w:id="0" w:name="_GoBack"/>
      <w:bookmarkEnd w:id="0"/>
    </w:p>
    <w:p w:rsidR="005E5B3A" w:rsidRPr="00EC179B" w:rsidRDefault="005E5B3A" w:rsidP="005E5B3A"/>
    <w:p w:rsidR="002D7D86" w:rsidRDefault="003A5DF6" w:rsidP="003A5DF6">
      <w:pPr>
        <w:pStyle w:val="Heading1"/>
      </w:pPr>
      <w:r>
        <w:lastRenderedPageBreak/>
        <w:t>APPENDIX</w:t>
      </w:r>
    </w:p>
    <w:p w:rsidR="00DB6F8C" w:rsidRDefault="002D7D86" w:rsidP="00DB6F8C">
      <w:pPr>
        <w:keepNext/>
      </w:pPr>
      <w:r>
        <w:rPr>
          <w:noProof/>
          <w:lang w:eastAsia="en-AU"/>
        </w:rPr>
        <w:drawing>
          <wp:inline distT="0" distB="0" distL="0" distR="0" wp14:anchorId="59FE9151" wp14:editId="1619C41E">
            <wp:extent cx="5731510" cy="5787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86" w:rsidRDefault="00DB6F8C" w:rsidP="00DB6F8C">
      <w:pPr>
        <w:pStyle w:val="Caption"/>
      </w:pPr>
      <w:r>
        <w:t xml:space="preserve">Figure </w:t>
      </w:r>
      <w:fldSimple w:instr=" SEQ Figure \* ARABIC ">
        <w:r w:rsidR="00D537BC">
          <w:rPr>
            <w:noProof/>
          </w:rPr>
          <w:t>1</w:t>
        </w:r>
      </w:fldSimple>
    </w:p>
    <w:p w:rsidR="00DB6F8C" w:rsidRDefault="00DB6F8C" w:rsidP="00DB6F8C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43B62B74" wp14:editId="3EADE971">
            <wp:extent cx="5729333" cy="37338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5E" w:rsidRDefault="00DB6F8C" w:rsidP="00DB6F8C">
      <w:pPr>
        <w:pStyle w:val="Caption"/>
      </w:pPr>
      <w:r>
        <w:t xml:space="preserve">Figure </w:t>
      </w:r>
      <w:fldSimple w:instr=" SEQ Figure \* ARABIC ">
        <w:r w:rsidR="00D537BC">
          <w:rPr>
            <w:noProof/>
          </w:rPr>
          <w:t>2</w:t>
        </w:r>
      </w:fldSimple>
    </w:p>
    <w:p w:rsidR="00DB6F8C" w:rsidRDefault="00DB6F8C"/>
    <w:p w:rsidR="00DB6F8C" w:rsidRDefault="00DB6F8C" w:rsidP="00DB6F8C">
      <w:pPr>
        <w:keepNext/>
      </w:pPr>
      <w:r>
        <w:rPr>
          <w:noProof/>
          <w:lang w:eastAsia="en-AU"/>
        </w:rPr>
        <w:drawing>
          <wp:inline distT="0" distB="0" distL="0" distR="0" wp14:anchorId="6C17F727" wp14:editId="6E718342">
            <wp:extent cx="5729333" cy="386334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8C" w:rsidRDefault="00DB6F8C" w:rsidP="00DB6F8C">
      <w:pPr>
        <w:pStyle w:val="Caption"/>
      </w:pPr>
      <w:r>
        <w:t xml:space="preserve">Figure </w:t>
      </w:r>
      <w:fldSimple w:instr=" SEQ Figure \* ARABIC ">
        <w:r w:rsidR="00D537BC">
          <w:rPr>
            <w:noProof/>
          </w:rPr>
          <w:t>3</w:t>
        </w:r>
      </w:fldSimple>
    </w:p>
    <w:p w:rsidR="00DB6F8C" w:rsidRDefault="00DB6F8C" w:rsidP="00DB6F8C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1A779DA4" wp14:editId="79E75CCA">
            <wp:extent cx="5729332" cy="3901440"/>
            <wp:effectExtent l="0" t="0" r="508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8C" w:rsidRDefault="00DB6F8C" w:rsidP="00DB6F8C">
      <w:pPr>
        <w:pStyle w:val="Caption"/>
      </w:pPr>
      <w:r>
        <w:t xml:space="preserve">Figure </w:t>
      </w:r>
      <w:fldSimple w:instr=" SEQ Figure \* ARABIC ">
        <w:r w:rsidR="00D537BC">
          <w:rPr>
            <w:noProof/>
          </w:rPr>
          <w:t>4</w:t>
        </w:r>
      </w:fldSimple>
    </w:p>
    <w:p w:rsidR="00D537BC" w:rsidRDefault="00D537BC" w:rsidP="00D537BC">
      <w:pPr>
        <w:keepNext/>
      </w:pPr>
      <w:r>
        <w:rPr>
          <w:noProof/>
          <w:lang w:eastAsia="en-AU"/>
        </w:rPr>
        <w:drawing>
          <wp:inline distT="0" distB="0" distL="0" distR="0" wp14:anchorId="4CBE159E" wp14:editId="335021DF">
            <wp:extent cx="5729802" cy="3916680"/>
            <wp:effectExtent l="0" t="0" r="444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BC" w:rsidRPr="00D537BC" w:rsidRDefault="00D537BC" w:rsidP="00D537B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sectPr w:rsidR="00D537BC" w:rsidRPr="00D53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83AF2"/>
    <w:multiLevelType w:val="hybridMultilevel"/>
    <w:tmpl w:val="17800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26EF3"/>
    <w:multiLevelType w:val="hybridMultilevel"/>
    <w:tmpl w:val="62305A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2269A"/>
    <w:multiLevelType w:val="hybridMultilevel"/>
    <w:tmpl w:val="34FE47EC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7CDF3C3C"/>
    <w:multiLevelType w:val="hybridMultilevel"/>
    <w:tmpl w:val="159EC2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5A"/>
    <w:rsid w:val="00172021"/>
    <w:rsid w:val="002A601C"/>
    <w:rsid w:val="002C0FF8"/>
    <w:rsid w:val="002C7C9E"/>
    <w:rsid w:val="002D7D86"/>
    <w:rsid w:val="003A5DF6"/>
    <w:rsid w:val="005E5B3A"/>
    <w:rsid w:val="00655EAC"/>
    <w:rsid w:val="006E7909"/>
    <w:rsid w:val="00765FFF"/>
    <w:rsid w:val="00780230"/>
    <w:rsid w:val="0080099A"/>
    <w:rsid w:val="0080533A"/>
    <w:rsid w:val="00815906"/>
    <w:rsid w:val="00827E07"/>
    <w:rsid w:val="0091551D"/>
    <w:rsid w:val="009968CE"/>
    <w:rsid w:val="00A71A43"/>
    <w:rsid w:val="00AF3547"/>
    <w:rsid w:val="00B30F42"/>
    <w:rsid w:val="00BC32CB"/>
    <w:rsid w:val="00CB6CAC"/>
    <w:rsid w:val="00CE5B5E"/>
    <w:rsid w:val="00D537BC"/>
    <w:rsid w:val="00DB6F8C"/>
    <w:rsid w:val="00E44E0B"/>
    <w:rsid w:val="00E51414"/>
    <w:rsid w:val="00E83CB7"/>
    <w:rsid w:val="00EC179B"/>
    <w:rsid w:val="00F13872"/>
    <w:rsid w:val="00F4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02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2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CE5B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D7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D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02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2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CE5B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D7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D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okbook.azurewebsites.net/bookbook/pages/homepage.ph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Low</dc:creator>
  <cp:lastModifiedBy>Nick Low</cp:lastModifiedBy>
  <cp:revision>25</cp:revision>
  <dcterms:created xsi:type="dcterms:W3CDTF">2015-10-24T09:41:00Z</dcterms:created>
  <dcterms:modified xsi:type="dcterms:W3CDTF">2015-10-25T04:05:00Z</dcterms:modified>
</cp:coreProperties>
</file>