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8A7" w:rsidRDefault="003858A7" w:rsidP="003858A7">
      <w:r>
        <w:t>The team’s SUMP and SUMQ forms are located in the “TSPi Workbook.xls” in the root of the project notebook. These forms contain a breakdown of the system by component.</w:t>
      </w:r>
    </w:p>
    <w:p w:rsidR="006F3C92" w:rsidRDefault="003858A7"/>
    <w:sectPr w:rsidR="006F3C92" w:rsidSect="007A37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E629D"/>
    <w:rsid w:val="003858A7"/>
    <w:rsid w:val="00AE629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8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Freestone</dc:creator>
  <cp:keywords/>
  <cp:lastModifiedBy>Patrick Freestone</cp:lastModifiedBy>
  <cp:revision>2</cp:revision>
  <dcterms:created xsi:type="dcterms:W3CDTF">2010-04-20T01:20:00Z</dcterms:created>
  <dcterms:modified xsi:type="dcterms:W3CDTF">2010-04-20T01:21:00Z</dcterms:modified>
</cp:coreProperties>
</file>