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67947" w14:textId="1C4BA43B" w:rsidR="002F3666" w:rsidRDefault="002F3666">
      <w:r>
        <w:t>Overloading VS. Overriding</w:t>
      </w:r>
    </w:p>
    <w:p w14:paraId="1E7C28DA" w14:textId="2685428A" w:rsidR="00451C95" w:rsidRDefault="002F3666">
      <w:r w:rsidRPr="002F3666">
        <w:drawing>
          <wp:inline distT="0" distB="0" distL="0" distR="0" wp14:anchorId="73171EE0" wp14:editId="43187E2F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C95" w:rsidSect="004E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66"/>
    <w:rsid w:val="002F3666"/>
    <w:rsid w:val="00451C95"/>
    <w:rsid w:val="004E18A5"/>
    <w:rsid w:val="00B1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FA298"/>
  <w15:chartTrackingRefBased/>
  <w15:docId w15:val="{F18AEB99-43CC-9345-BC35-C8C220B3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Greiner Chan</dc:creator>
  <cp:keywords/>
  <dc:description/>
  <cp:lastModifiedBy>Greiner Chan</cp:lastModifiedBy>
  <cp:revision>1</cp:revision>
  <dcterms:created xsi:type="dcterms:W3CDTF">2020-07-28T01:19:00Z</dcterms:created>
  <dcterms:modified xsi:type="dcterms:W3CDTF">2020-07-28T01:21:00Z</dcterms:modified>
</cp:coreProperties>
</file>