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B0E3" w14:textId="77777777" w:rsidR="00E446FB" w:rsidRPr="00180949" w:rsidRDefault="00E446FB" w:rsidP="00E446FB">
      <w:pPr>
        <w:pStyle w:val="Kop2"/>
        <w:ind w:left="718" w:hanging="576"/>
      </w:pPr>
      <w:bookmarkStart w:id="0" w:name="_Toc524527101"/>
      <w:bookmarkStart w:id="1" w:name="_GoBack"/>
      <w:bookmarkEnd w:id="1"/>
      <w:r>
        <w:t>Oefen- en observatielijst</w:t>
      </w:r>
      <w:bookmarkEnd w:id="0"/>
    </w:p>
    <w:p w14:paraId="146CDF3E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uitvoerende: ..............................................................................................</w:t>
      </w:r>
    </w:p>
    <w:p w14:paraId="2FBCFADB" w14:textId="77777777" w:rsidR="00E446FB" w:rsidRPr="0052217C" w:rsidRDefault="00E446FB" w:rsidP="00E446FB">
      <w:pPr>
        <w:spacing w:after="0" w:line="240" w:lineRule="auto"/>
        <w:rPr>
          <w:rFonts w:ascii="Calibri,Times New Roman" w:eastAsia="Calibri,Times New Roman" w:hAnsi="Calibri,Times New Roman" w:cs="Calibri,Times New Roman"/>
          <w:lang w:eastAsia="nl-BE"/>
        </w:rPr>
      </w:pPr>
      <w:r w:rsidRPr="0052217C">
        <w:rPr>
          <w:rFonts w:ascii="Calibri" w:eastAsia="Calibri" w:hAnsi="Calibri" w:cs="Calibri"/>
          <w:lang w:eastAsia="nl-BE"/>
        </w:rPr>
        <w:t>Naam van de beoordelaar ..............................................................................................</w:t>
      </w:r>
    </w:p>
    <w:p w14:paraId="7FF07946" w14:textId="77777777" w:rsidR="00E446FB" w:rsidRPr="00180949" w:rsidRDefault="00E446FB" w:rsidP="00E446FB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47696AD7" w14:textId="77777777" w:rsidR="00E446FB" w:rsidRPr="00180949" w:rsidRDefault="00D2560F" w:rsidP="00E446FB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after="0" w:line="240" w:lineRule="auto"/>
        <w:jc w:val="center"/>
        <w:rPr>
          <w:rFonts w:ascii="Calibri,Times New Roman" w:eastAsia="Calibri,Times New Roman" w:hAnsi="Calibri,Times New Roman" w:cs="Calibri,Times New Roman"/>
          <w:b/>
          <w:bCs/>
          <w:color w:val="auto"/>
          <w:sz w:val="28"/>
          <w:szCs w:val="28"/>
          <w:lang w:eastAsia="nl-NL"/>
        </w:rPr>
      </w:pPr>
      <w:r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 xml:space="preserve">Infuus klaarmaken </w:t>
      </w:r>
      <w:r w:rsidR="00EE50FF">
        <w:rPr>
          <w:rFonts w:ascii="Calibri" w:eastAsia="Calibri" w:hAnsi="Calibri" w:cs="Calibri"/>
          <w:b/>
          <w:bCs/>
          <w:color w:val="auto"/>
          <w:sz w:val="28"/>
          <w:szCs w:val="28"/>
          <w:lang w:eastAsia="nl-NL"/>
        </w:rPr>
        <w:t>met medicatie (continu infuus)</w:t>
      </w:r>
    </w:p>
    <w:p w14:paraId="3234900D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</w:p>
    <w:p w14:paraId="25870350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Voorbereiding</w:t>
      </w:r>
    </w:p>
    <w:p w14:paraId="4796DD91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 w:rsidRPr="0052217C">
        <w:rPr>
          <w:rFonts w:ascii="Calibri" w:eastAsia="Calibri" w:hAnsi="Calibri" w:cs="Calibri"/>
          <w:color w:val="auto"/>
          <w:lang w:eastAsia="nl-NL"/>
        </w:rPr>
        <w:t>De student:</w:t>
      </w:r>
    </w:p>
    <w:p w14:paraId="01BEE4C9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kan het doel van </w:t>
      </w:r>
      <w:r w:rsidR="00D2560F">
        <w:rPr>
          <w:rFonts w:ascii="Calibri" w:eastAsia="Calibri" w:hAnsi="Calibri" w:cs="Calibri"/>
          <w:color w:val="auto"/>
          <w:lang w:eastAsia="nl-BE"/>
        </w:rPr>
        <w:t>de infuustherapie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weergeven</w:t>
      </w:r>
      <w:r w:rsidR="00682162">
        <w:rPr>
          <w:rFonts w:ascii="Calibri" w:eastAsia="Calibri" w:hAnsi="Calibri" w:cs="Calibri"/>
          <w:color w:val="auto"/>
          <w:lang w:eastAsia="nl-BE"/>
        </w:rPr>
        <w:t>, kent de indicatie van de medicatietoediening</w:t>
      </w:r>
    </w:p>
    <w:p w14:paraId="135BB615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zorgt voor een goede persoonlijke hygiëne (haren in een staart, zuivere schort)</w:t>
      </w:r>
    </w:p>
    <w:p w14:paraId="40650CE9" w14:textId="77777777" w:rsidR="00E446FB" w:rsidRPr="00682162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wint informatie in over:</w:t>
      </w:r>
    </w:p>
    <w:p w14:paraId="7FAD29D9" w14:textId="77777777" w:rsidR="00682162" w:rsidRPr="00E446FB" w:rsidRDefault="00682162" w:rsidP="00682162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het geneesmiddel: indicatie, aandachtspunten, controle regel van 5</w:t>
      </w:r>
    </w:p>
    <w:p w14:paraId="312B568E" w14:textId="77777777" w:rsidR="00E446FB" w:rsidRPr="007E5798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 w:rsidR="00745AE5">
        <w:rPr>
          <w:rFonts w:ascii="Calibri" w:eastAsia="Calibri" w:hAnsi="Calibri" w:cs="Calibri"/>
          <w:color w:val="auto"/>
          <w:lang w:eastAsia="nl-BE"/>
        </w:rPr>
        <w:t>zorgvrager</w:t>
      </w:r>
      <w:r w:rsidR="007E5798">
        <w:rPr>
          <w:rFonts w:ascii="Calibri" w:eastAsia="Calibri" w:hAnsi="Calibri" w:cs="Calibri"/>
          <w:color w:val="auto"/>
          <w:lang w:eastAsia="nl-BE"/>
        </w:rPr>
        <w:t>: o.a. identificatie, reden van opname, algemene toestand, allergie voor kleefpleister, bewustzijnsniveau,…</w:t>
      </w:r>
    </w:p>
    <w:p w14:paraId="66A44EA4" w14:textId="77777777" w:rsidR="007E5798" w:rsidRPr="00E446FB" w:rsidRDefault="007E5798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eerder ervaringen van de zorgvrager m.b.t. de zorg: o.a. al of niet optreden van </w:t>
      </w:r>
      <w:r w:rsidR="00D2560F">
        <w:rPr>
          <w:rFonts w:ascii="Calibri" w:eastAsia="Calibri,Times New Roman" w:hAnsi="Calibri" w:cs="Calibri"/>
          <w:color w:val="auto"/>
          <w:lang w:eastAsia="nl-BE"/>
        </w:rPr>
        <w:t>allergische reacties, pijnervaring</w:t>
      </w:r>
    </w:p>
    <w:p w14:paraId="4869C73D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de </w:t>
      </w:r>
      <w:r>
        <w:rPr>
          <w:rFonts w:ascii="Calibri" w:eastAsia="Calibri" w:hAnsi="Calibri" w:cs="Calibri"/>
          <w:color w:val="auto"/>
          <w:lang w:eastAsia="nl-BE"/>
        </w:rPr>
        <w:t>zorg</w:t>
      </w:r>
      <w:r w:rsidRPr="00E446FB">
        <w:rPr>
          <w:rFonts w:ascii="Calibri" w:eastAsia="Calibri" w:hAnsi="Calibri" w:cs="Calibri"/>
          <w:color w:val="auto"/>
          <w:lang w:eastAsia="nl-BE"/>
        </w:rPr>
        <w:t>situatie</w:t>
      </w:r>
      <w:r w:rsidR="007E5798">
        <w:rPr>
          <w:rFonts w:ascii="Calibri" w:eastAsia="Calibri" w:hAnsi="Calibri" w:cs="Calibri"/>
          <w:color w:val="auto"/>
          <w:lang w:eastAsia="nl-BE"/>
        </w:rPr>
        <w:t>: o.a.</w:t>
      </w:r>
      <w:r w:rsidR="00E47413">
        <w:rPr>
          <w:rFonts w:ascii="Calibri" w:eastAsia="Calibri" w:hAnsi="Calibri" w:cs="Calibri"/>
          <w:color w:val="auto"/>
          <w:lang w:eastAsia="nl-BE"/>
        </w:rPr>
        <w:t xml:space="preserve"> reden van de infuustherapie</w:t>
      </w:r>
      <w:r w:rsidR="007E5798">
        <w:rPr>
          <w:rFonts w:ascii="Calibri" w:eastAsia="Calibri" w:hAnsi="Calibri" w:cs="Calibri"/>
          <w:color w:val="auto"/>
          <w:lang w:eastAsia="nl-BE"/>
        </w:rPr>
        <w:t xml:space="preserve"> </w:t>
      </w:r>
      <w:r w:rsidR="00D2560F">
        <w:rPr>
          <w:rFonts w:ascii="Calibri" w:eastAsia="Calibri" w:hAnsi="Calibri" w:cs="Calibri"/>
          <w:color w:val="auto"/>
          <w:lang w:eastAsia="nl-BE"/>
        </w:rPr>
        <w:t xml:space="preserve"> huiddefecten, oedemen, littekens, …</w:t>
      </w:r>
    </w:p>
    <w:p w14:paraId="1D0D4AF3" w14:textId="77777777" w:rsidR="00E446FB" w:rsidRPr="00E446FB" w:rsidRDefault="00E446FB" w:rsidP="00E446F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de verzorgingsvoorschriften</w:t>
      </w:r>
      <w:r w:rsidR="007E5798">
        <w:rPr>
          <w:rFonts w:ascii="Calibri" w:eastAsia="Calibri" w:hAnsi="Calibri" w:cs="Calibri"/>
          <w:color w:val="auto"/>
          <w:lang w:eastAsia="nl-BE"/>
        </w:rPr>
        <w:t>: o.a. medisch voorschrift, plaatselijke procedure, indicatie</w:t>
      </w:r>
    </w:p>
    <w:p w14:paraId="22011350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doet juwelen uit</w:t>
      </w:r>
    </w:p>
    <w:p w14:paraId="1E4E9F09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ontsmet de handen</w:t>
      </w:r>
    </w:p>
    <w:p w14:paraId="4937CDDF" w14:textId="77777777" w:rsidR="00E446FB" w:rsidRPr="00E446FB" w:rsidRDefault="00E446FB" w:rsidP="00E446FB">
      <w:pPr>
        <w:pStyle w:val="Lijstalinea"/>
        <w:numPr>
          <w:ilvl w:val="0"/>
          <w:numId w:val="1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verzamelt de benodigdheden:</w:t>
      </w:r>
    </w:p>
    <w:p w14:paraId="7CE1C74A" w14:textId="79CC9187" w:rsidR="007E5798" w:rsidRPr="00D2560F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>Voorgeschreven infuusvloeistof</w:t>
      </w:r>
      <w:r w:rsidR="003D5261">
        <w:rPr>
          <w:rFonts w:ascii="Calibri" w:eastAsia="Calibri,Times New Roman" w:hAnsi="Calibri" w:cs="Calibri"/>
          <w:color w:val="auto"/>
          <w:lang w:eastAsia="nl-BE"/>
        </w:rPr>
        <w:t xml:space="preserve"> + tekent af in medicatiebeheer</w:t>
      </w:r>
    </w:p>
    <w:p w14:paraId="7CA75592" w14:textId="1147F270" w:rsidR="007E5798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>Gewone infuusleiding met driewegkraan of een aparte driewegkraan</w:t>
      </w:r>
    </w:p>
    <w:p w14:paraId="3A8AAD43" w14:textId="666C6E5A" w:rsidR="009543B1" w:rsidRPr="003D5261" w:rsidRDefault="009543B1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val="en-US" w:eastAsia="nl-BE"/>
        </w:rPr>
      </w:pPr>
      <w:r w:rsidRPr="003D5261">
        <w:rPr>
          <w:rFonts w:ascii="Calibri" w:eastAsia="Calibri,Times New Roman" w:hAnsi="Calibri" w:cs="Calibri"/>
          <w:color w:val="auto"/>
          <w:lang w:val="en-US" w:eastAsia="nl-BE"/>
        </w:rPr>
        <w:t>Eventueel dial</w:t>
      </w:r>
      <w:r w:rsidR="003D5261" w:rsidRPr="003D5261">
        <w:rPr>
          <w:rFonts w:ascii="Calibri" w:eastAsia="Calibri,Times New Roman" w:hAnsi="Calibri" w:cs="Calibri"/>
          <w:color w:val="auto"/>
          <w:lang w:val="en-US" w:eastAsia="nl-BE"/>
        </w:rPr>
        <w:t>-o-f</w:t>
      </w:r>
      <w:r w:rsidRPr="003D5261">
        <w:rPr>
          <w:rFonts w:ascii="Calibri" w:eastAsia="Calibri,Times New Roman" w:hAnsi="Calibri" w:cs="Calibri"/>
          <w:color w:val="auto"/>
          <w:lang w:val="en-US" w:eastAsia="nl-BE"/>
        </w:rPr>
        <w:t>low</w:t>
      </w:r>
      <w:r w:rsidR="003D5261" w:rsidRPr="003D5261">
        <w:rPr>
          <w:rFonts w:ascii="Calibri" w:eastAsia="Calibri,Times New Roman" w:hAnsi="Calibri" w:cs="Calibri"/>
          <w:color w:val="auto"/>
          <w:lang w:val="en-US" w:eastAsia="nl-BE"/>
        </w:rPr>
        <w:t xml:space="preserve"> of infuuspomp</w:t>
      </w:r>
    </w:p>
    <w:p w14:paraId="7525BA7B" w14:textId="77777777" w:rsidR="007E5798" w:rsidRPr="00D2560F" w:rsidRDefault="00D2560F" w:rsidP="00D2560F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D2560F">
        <w:rPr>
          <w:rFonts w:ascii="Calibri" w:eastAsia="Calibri,Times New Roman" w:hAnsi="Calibri" w:cs="Calibri"/>
          <w:color w:val="auto"/>
          <w:lang w:eastAsia="nl-BE"/>
        </w:rPr>
        <w:t>Infuusstaander (op de correcte hoogte)</w:t>
      </w:r>
    </w:p>
    <w:p w14:paraId="436FE40A" w14:textId="77777777" w:rsidR="00CB5F0B" w:rsidRDefault="00A649F9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Etiket </w:t>
      </w:r>
    </w:p>
    <w:p w14:paraId="368C2814" w14:textId="2E672B40" w:rsidR="00682162" w:rsidRDefault="00682162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Geneesmiddel en optrekbenodigdheden</w:t>
      </w:r>
      <w:r w:rsidR="003D5261">
        <w:rPr>
          <w:rFonts w:ascii="Calibri" w:eastAsia="Calibri,Times New Roman" w:hAnsi="Calibri" w:cs="Calibri"/>
          <w:color w:val="auto"/>
          <w:lang w:eastAsia="nl-BE"/>
        </w:rPr>
        <w:t xml:space="preserve"> + aftekenen in medicatiebeheer</w:t>
      </w:r>
    </w:p>
    <w:p w14:paraId="39EA55F1" w14:textId="46F2F62A" w:rsidR="0098078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Nierbekken met </w:t>
      </w:r>
      <w:r w:rsidR="00CD0EE6">
        <w:rPr>
          <w:rFonts w:ascii="Calibri" w:eastAsia="Calibri,Times New Roman" w:hAnsi="Calibri" w:cs="Calibri"/>
          <w:color w:val="auto"/>
          <w:lang w:eastAsia="nl-BE"/>
        </w:rPr>
        <w:t>cellulose deppers of niet</w:t>
      </w:r>
      <w:r w:rsidR="003D5261">
        <w:rPr>
          <w:rFonts w:ascii="Calibri" w:eastAsia="Calibri,Times New Roman" w:hAnsi="Calibri" w:cs="Calibri"/>
          <w:color w:val="auto"/>
          <w:lang w:eastAsia="nl-BE"/>
        </w:rPr>
        <w:t>-</w:t>
      </w:r>
      <w:r w:rsidR="00CD0EE6">
        <w:rPr>
          <w:rFonts w:ascii="Calibri" w:eastAsia="Calibri,Times New Roman" w:hAnsi="Calibri" w:cs="Calibri"/>
          <w:color w:val="auto"/>
          <w:lang w:eastAsia="nl-BE"/>
        </w:rPr>
        <w:t xml:space="preserve"> steriele kompressen</w:t>
      </w:r>
    </w:p>
    <w:p w14:paraId="6DEFCDBF" w14:textId="77777777" w:rsidR="008E00B4" w:rsidRDefault="008E00B4" w:rsidP="00CB5F0B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Alcohol 70% ontsmettingsmiddel</w:t>
      </w:r>
    </w:p>
    <w:p w14:paraId="23B5185E" w14:textId="71DA80C5" w:rsidR="00A649F9" w:rsidRDefault="00A649F9" w:rsidP="00A649F9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Controleert de verpakking van infuusvloeistof, infuusleiding en driewegkraan</w:t>
      </w:r>
    </w:p>
    <w:p w14:paraId="75748AEA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droog</w:t>
      </w:r>
    </w:p>
    <w:p w14:paraId="130218C3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ongeschonden</w:t>
      </w:r>
    </w:p>
    <w:p w14:paraId="527CBE17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houdbaarheid</w:t>
      </w:r>
    </w:p>
    <w:p w14:paraId="16955C9D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vervaldatum</w:t>
      </w:r>
    </w:p>
    <w:p w14:paraId="7B0EA7DB" w14:textId="77777777" w:rsidR="00A649F9" w:rsidRDefault="00A649F9" w:rsidP="00A649F9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controleert de infuusvloeistof </w:t>
      </w:r>
      <w:r w:rsidR="00682162">
        <w:rPr>
          <w:rFonts w:ascii="Calibri" w:eastAsia="Calibri,Times New Roman" w:hAnsi="Calibri" w:cs="Calibri"/>
          <w:color w:val="auto"/>
          <w:lang w:eastAsia="nl-BE"/>
        </w:rPr>
        <w:t>en het geneesmiddel</w:t>
      </w:r>
    </w:p>
    <w:p w14:paraId="7C4A7EEE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samenstelling</w:t>
      </w:r>
    </w:p>
    <w:p w14:paraId="50F472C3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hoeveelheid</w:t>
      </w:r>
    </w:p>
    <w:p w14:paraId="4CE377E2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vervaldatum</w:t>
      </w:r>
    </w:p>
    <w:p w14:paraId="4D7AF929" w14:textId="77777777" w:rsidR="00A649F9" w:rsidRDefault="00A649F9" w:rsidP="00A649F9">
      <w:pPr>
        <w:pStyle w:val="Lijstalinea"/>
        <w:numPr>
          <w:ilvl w:val="1"/>
          <w:numId w:val="1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helderheid</w:t>
      </w:r>
    </w:p>
    <w:p w14:paraId="01B56E7E" w14:textId="0F63C76D" w:rsidR="00E446FB" w:rsidRPr="009543B1" w:rsidRDefault="009543B1" w:rsidP="009543B1">
      <w:pPr>
        <w:pStyle w:val="Lijstalinea"/>
        <w:numPr>
          <w:ilvl w:val="0"/>
          <w:numId w:val="1"/>
        </w:numPr>
        <w:tabs>
          <w:tab w:val="left" w:pos="2127"/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  <w:r>
        <w:rPr>
          <w:rFonts w:ascii="Calibri" w:eastAsia="Times New Roman" w:hAnsi="Calibri" w:cs="Calibri"/>
          <w:color w:val="auto"/>
          <w:lang w:eastAsia="nl-BE"/>
        </w:rPr>
        <w:t xml:space="preserve">berekent de </w:t>
      </w:r>
      <w:r w:rsidR="003D5261">
        <w:rPr>
          <w:rFonts w:ascii="Calibri" w:eastAsia="Times New Roman" w:hAnsi="Calibri" w:cs="Calibri"/>
          <w:color w:val="auto"/>
          <w:lang w:eastAsia="nl-BE"/>
        </w:rPr>
        <w:t>infuus</w:t>
      </w:r>
      <w:r>
        <w:rPr>
          <w:rFonts w:ascii="Calibri" w:eastAsia="Times New Roman" w:hAnsi="Calibri" w:cs="Calibri"/>
          <w:color w:val="auto"/>
          <w:lang w:eastAsia="nl-BE"/>
        </w:rPr>
        <w:t xml:space="preserve">snelheid </w:t>
      </w:r>
    </w:p>
    <w:p w14:paraId="285C8E06" w14:textId="77777777" w:rsidR="00E446FB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NL"/>
        </w:rPr>
        <w:t>Uitvoering</w:t>
      </w:r>
    </w:p>
    <w:p w14:paraId="01C14325" w14:textId="77777777" w:rsidR="00682162" w:rsidRPr="00682162" w:rsidRDefault="00682162" w:rsidP="00682162">
      <w:pPr>
        <w:pStyle w:val="Lijstalinea"/>
        <w:numPr>
          <w:ilvl w:val="0"/>
          <w:numId w:val="14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NL"/>
        </w:rPr>
      </w:pPr>
      <w:r>
        <w:rPr>
          <w:rFonts w:ascii="Calibri" w:eastAsia="Calibri" w:hAnsi="Calibri" w:cs="Calibri"/>
          <w:bCs/>
          <w:color w:val="auto"/>
          <w:lang w:eastAsia="nl-NL"/>
        </w:rPr>
        <w:t xml:space="preserve">Trekt het geneesmiddel correct op. </w:t>
      </w:r>
    </w:p>
    <w:p w14:paraId="6E398714" w14:textId="77777777" w:rsidR="009543B1" w:rsidRPr="00682162" w:rsidRDefault="009543B1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Neemt de infuuszak uit de buitenverpakking</w:t>
      </w:r>
    </w:p>
    <w:p w14:paraId="300003A7" w14:textId="77777777" w:rsidR="00682162" w:rsidRPr="009543B1" w:rsidRDefault="00682162" w:rsidP="009543B1">
      <w:pPr>
        <w:pStyle w:val="Lijstalinea"/>
        <w:numPr>
          <w:ilvl w:val="0"/>
          <w:numId w:val="13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Voegt het geneesmiddel op een kiemvrije manier toe aan het infuus.</w:t>
      </w:r>
    </w:p>
    <w:p w14:paraId="0B98F21E" w14:textId="65810318" w:rsidR="00E446FB" w:rsidRPr="009543B1" w:rsidRDefault="00A649F9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Brengt </w:t>
      </w:r>
      <w:r w:rsidR="009543B1">
        <w:rPr>
          <w:rFonts w:ascii="Calibri" w:eastAsia="Calibri,Times New Roman" w:hAnsi="Calibri" w:cs="Calibri"/>
          <w:bCs/>
          <w:color w:val="auto"/>
          <w:lang w:eastAsia="nl-NL"/>
        </w:rPr>
        <w:t>etiket met juiste gegevens aan (naam zorgvrager, kamernummer, datum, uur</w:t>
      </w:r>
      <w:r w:rsidR="00682162">
        <w:rPr>
          <w:rFonts w:ascii="Calibri" w:eastAsia="Calibri,Times New Roman" w:hAnsi="Calibri" w:cs="Calibri"/>
          <w:bCs/>
          <w:color w:val="auto"/>
          <w:lang w:eastAsia="nl-NL"/>
        </w:rPr>
        <w:t>, geneesmiddel</w:t>
      </w:r>
      <w:r w:rsidR="003D5261">
        <w:rPr>
          <w:rFonts w:ascii="Calibri" w:eastAsia="Calibri,Times New Roman" w:hAnsi="Calibri" w:cs="Calibri"/>
          <w:bCs/>
          <w:color w:val="auto"/>
          <w:lang w:eastAsia="nl-NL"/>
        </w:rPr>
        <w:t>, inlooptijd</w:t>
      </w:r>
      <w:r w:rsidR="009543B1">
        <w:rPr>
          <w:rFonts w:ascii="Calibri" w:eastAsia="Calibri,Times New Roman" w:hAnsi="Calibri" w:cs="Calibri"/>
          <w:bCs/>
          <w:color w:val="auto"/>
          <w:lang w:eastAsia="nl-NL"/>
        </w:rPr>
        <w:t>)</w:t>
      </w:r>
    </w:p>
    <w:p w14:paraId="058D1137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Haalt de infuusleiding uit de verpakking</w:t>
      </w:r>
    </w:p>
    <w:p w14:paraId="0FDA13D2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lastRenderedPageBreak/>
        <w:t>Rolklem op 20cm van de druppelkamer</w:t>
      </w:r>
    </w:p>
    <w:p w14:paraId="3C37128A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Sluit de rolklem</w:t>
      </w:r>
    </w:p>
    <w:p w14:paraId="27CF1B44" w14:textId="64D2DDFB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Brengt de driewegkraan + eventueel dial-o-</w:t>
      </w:r>
      <w:r w:rsidR="003D5261">
        <w:rPr>
          <w:rFonts w:ascii="Calibri" w:eastAsia="Calibri,Times New Roman" w:hAnsi="Calibri" w:cs="Calibri"/>
          <w:bCs/>
          <w:color w:val="auto"/>
          <w:lang w:eastAsia="nl-NL"/>
        </w:rPr>
        <w:t>f</w:t>
      </w:r>
      <w:r>
        <w:rPr>
          <w:rFonts w:ascii="Calibri" w:eastAsia="Calibri,Times New Roman" w:hAnsi="Calibri" w:cs="Calibri"/>
          <w:bCs/>
          <w:color w:val="auto"/>
          <w:lang w:eastAsia="nl-NL"/>
        </w:rPr>
        <w:t>ow aan op de infuusleiding (droge connectie maken)</w:t>
      </w:r>
    </w:p>
    <w:p w14:paraId="4F55BF18" w14:textId="77777777" w:rsidR="009543B1" w:rsidRPr="00133057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Brengt de spike in de infuuszak op een steriele wijze</w:t>
      </w:r>
    </w:p>
    <w:p w14:paraId="2790C8D2" w14:textId="77777777" w:rsidR="00133057" w:rsidRPr="009543B1" w:rsidRDefault="00133057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Bij een glazen infuusflesje dient de luchtinlaat geopend te worden</w:t>
      </w:r>
    </w:p>
    <w:p w14:paraId="7874F69A" w14:textId="77777777" w:rsidR="009543B1" w:rsidRPr="009543B1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Plooit de infuusleiding omhoog tegen de druppelkamer en knijpt gelijktijdig op de druppelkamer totdat deze zich voor 2/3 of tot aan de merkstreep heeft gevuld</w:t>
      </w:r>
    </w:p>
    <w:p w14:paraId="3A257BBD" w14:textId="74AFEA36" w:rsidR="009543B1" w:rsidRPr="00E47413" w:rsidRDefault="009543B1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 xml:space="preserve">Purgeert de leiding en de </w:t>
      </w:r>
      <w:r w:rsidR="003D5261">
        <w:rPr>
          <w:rFonts w:ascii="Calibri" w:eastAsia="Calibri,Times New Roman" w:hAnsi="Calibri" w:cs="Calibri"/>
          <w:bCs/>
          <w:color w:val="auto"/>
          <w:lang w:eastAsia="nl-NL"/>
        </w:rPr>
        <w:t>drie</w:t>
      </w:r>
      <w:r>
        <w:rPr>
          <w:rFonts w:ascii="Calibri" w:eastAsia="Calibri,Times New Roman" w:hAnsi="Calibri" w:cs="Calibri"/>
          <w:bCs/>
          <w:color w:val="auto"/>
          <w:lang w:eastAsia="nl-NL"/>
        </w:rPr>
        <w:t>wegkraan</w:t>
      </w:r>
      <w:r w:rsidR="00C04E69">
        <w:rPr>
          <w:rFonts w:ascii="Calibri" w:eastAsia="Calibri,Times New Roman" w:hAnsi="Calibri" w:cs="Calibri"/>
          <w:bCs/>
          <w:color w:val="auto"/>
          <w:lang w:eastAsia="nl-NL"/>
        </w:rPr>
        <w:t xml:space="preserve"> </w:t>
      </w:r>
      <w:r w:rsidR="003D5261">
        <w:rPr>
          <w:rFonts w:ascii="Calibri" w:eastAsia="Calibri,Times New Roman" w:hAnsi="Calibri" w:cs="Calibri"/>
          <w:bCs/>
          <w:color w:val="auto"/>
          <w:lang w:eastAsia="nl-NL"/>
        </w:rPr>
        <w:t>met niet-steriel kompres eronder. Purgeert  boven nierbekken</w:t>
      </w:r>
    </w:p>
    <w:p w14:paraId="4B08DCFF" w14:textId="77777777" w:rsidR="00E47413" w:rsidRPr="00980784" w:rsidRDefault="00E47413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Controleert of alle lucht uit de leiding verwijderd is</w:t>
      </w:r>
    </w:p>
    <w:p w14:paraId="2E130C96" w14:textId="77777777" w:rsidR="00980784" w:rsidRPr="008E00B4" w:rsidRDefault="00980784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Voorkomt bij al deze handelingen contact van de leiding met de vloer</w:t>
      </w:r>
    </w:p>
    <w:p w14:paraId="2BD6AA30" w14:textId="77777777" w:rsidR="008E00B4" w:rsidRPr="008E00B4" w:rsidRDefault="008E00B4" w:rsidP="00E446FB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bCs/>
          <w:color w:val="auto"/>
          <w:lang w:eastAsia="nl-NL"/>
        </w:rPr>
        <w:t>Begeeft zich met het materiaal naar de patiënt</w:t>
      </w:r>
    </w:p>
    <w:p w14:paraId="654BC927" w14:textId="77777777" w:rsidR="008E00B4" w:rsidRDefault="008E00B4" w:rsidP="008E00B4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NL"/>
        </w:rPr>
      </w:pPr>
    </w:p>
    <w:p w14:paraId="2770D594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Doet beletlicht aan</w:t>
      </w:r>
    </w:p>
    <w:p w14:paraId="2EBE64A3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Ontsmet de handen</w:t>
      </w:r>
    </w:p>
    <w:p w14:paraId="59277AD5" w14:textId="77777777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Stelt zich voor</w:t>
      </w:r>
    </w:p>
    <w:p w14:paraId="5AA0315E" w14:textId="77777777" w:rsidR="008E00B4" w:rsidRPr="00E446FB" w:rsidRDefault="008E00B4" w:rsidP="008E00B4">
      <w:pPr>
        <w:pStyle w:val="Lijstalinea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doet de identificatie van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4E92C3E1" w14:textId="77777777" w:rsidR="008E00B4" w:rsidRPr="00E446FB" w:rsidRDefault="008E00B4" w:rsidP="008E00B4">
      <w:pPr>
        <w:pStyle w:val="Lijstalinea"/>
        <w:numPr>
          <w:ilvl w:val="1"/>
          <w:numId w:val="5"/>
        </w:numPr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actieve bevraging naam en geboortedatum,</w:t>
      </w:r>
    </w:p>
    <w:p w14:paraId="6F717BAE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765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controle identificatiebandje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</w:p>
    <w:p w14:paraId="6FA2C675" w14:textId="77777777" w:rsidR="008E00B4" w:rsidRPr="001100C1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 xml:space="preserve">licht de </w:t>
      </w:r>
      <w:r>
        <w:rPr>
          <w:rFonts w:ascii="Calibri" w:eastAsia="Calibri" w:hAnsi="Calibri" w:cs="Calibri"/>
          <w:color w:val="auto"/>
          <w:lang w:eastAsia="nl-BE"/>
        </w:rPr>
        <w:t>zorgvrager</w:t>
      </w:r>
      <w:r w:rsidRPr="00E446FB">
        <w:rPr>
          <w:rFonts w:ascii="Calibri" w:eastAsia="Calibri" w:hAnsi="Calibri" w:cs="Calibri"/>
          <w:color w:val="auto"/>
          <w:lang w:eastAsia="nl-BE"/>
        </w:rPr>
        <w:t xml:space="preserve"> in</w:t>
      </w:r>
      <w:r>
        <w:rPr>
          <w:rFonts w:ascii="Calibri" w:eastAsia="Calibri" w:hAnsi="Calibri" w:cs="Calibri"/>
          <w:color w:val="auto"/>
          <w:lang w:eastAsia="nl-BE"/>
        </w:rPr>
        <w:t>:</w:t>
      </w:r>
    </w:p>
    <w:p w14:paraId="52A46745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over indicatie </w:t>
      </w:r>
    </w:p>
    <w:p w14:paraId="081AAA25" w14:textId="77777777" w:rsidR="008E00B4" w:rsidRPr="001100C1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werkwijze</w:t>
      </w:r>
    </w:p>
    <w:p w14:paraId="01FE0C63" w14:textId="77777777" w:rsidR="008E00B4" w:rsidRPr="00E446FB" w:rsidRDefault="008E00B4" w:rsidP="008E00B4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>adviezen en mogelijke gevoelens</w:t>
      </w:r>
    </w:p>
    <w:p w14:paraId="0A2DD542" w14:textId="77777777" w:rsidR="008E00B4" w:rsidRPr="00E446FB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respecteert de privacy van de patiënt</w:t>
      </w:r>
    </w:p>
    <w:p w14:paraId="1B5B0DA9" w14:textId="77777777" w:rsidR="008E00B4" w:rsidRPr="00E446FB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446FB">
        <w:rPr>
          <w:rFonts w:ascii="Calibri" w:eastAsia="Calibri" w:hAnsi="Calibri" w:cs="Calibri"/>
          <w:color w:val="auto"/>
          <w:lang w:eastAsia="nl-BE"/>
        </w:rPr>
        <w:t>brengt het bed op werkhoogte</w:t>
      </w:r>
    </w:p>
    <w:p w14:paraId="0F27DE36" w14:textId="1889793D" w:rsidR="008E00B4" w:rsidRDefault="008E00B4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Ontsmet de naaldloze katheter</w:t>
      </w:r>
      <w:r w:rsidR="003D5261">
        <w:rPr>
          <w:rFonts w:ascii="Calibri" w:eastAsia="Calibri,Times New Roman" w:hAnsi="Calibri" w:cs="Calibri"/>
          <w:color w:val="auto"/>
          <w:lang w:eastAsia="nl-NL"/>
        </w:rPr>
        <w:t>/ kort driewegkraantje</w:t>
      </w:r>
      <w:r>
        <w:rPr>
          <w:rFonts w:ascii="Calibri" w:eastAsia="Calibri,Times New Roman" w:hAnsi="Calibri" w:cs="Calibri"/>
          <w:color w:val="auto"/>
          <w:lang w:eastAsia="nl-NL"/>
        </w:rPr>
        <w:t xml:space="preserve"> met het kompres met onstmettingsalcohol gedurende</w:t>
      </w:r>
      <w:r w:rsidR="00CD0EE6">
        <w:rPr>
          <w:rFonts w:ascii="Calibri" w:eastAsia="Calibri,Times New Roman" w:hAnsi="Calibri" w:cs="Calibri"/>
          <w:color w:val="auto"/>
          <w:lang w:eastAsia="nl-NL"/>
        </w:rPr>
        <w:t xml:space="preserve"> min 15 seconden</w:t>
      </w:r>
      <w:r w:rsidR="00E47413">
        <w:rPr>
          <w:rFonts w:ascii="Calibri" w:eastAsia="Calibri,Times New Roman" w:hAnsi="Calibri" w:cs="Calibri"/>
          <w:color w:val="auto"/>
          <w:lang w:eastAsia="nl-NL"/>
        </w:rPr>
        <w:t xml:space="preserve"> en laat opdrogen.</w:t>
      </w:r>
    </w:p>
    <w:p w14:paraId="07846F56" w14:textId="4E6F2F5A" w:rsidR="00E47413" w:rsidRDefault="00E4741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 xml:space="preserve">Sluit de leiding met driewegkraan en/of </w:t>
      </w:r>
      <w:r w:rsidR="003D5261">
        <w:rPr>
          <w:rFonts w:ascii="Calibri" w:eastAsia="Calibri,Times New Roman" w:hAnsi="Calibri" w:cs="Calibri"/>
          <w:color w:val="auto"/>
          <w:lang w:eastAsia="nl-NL"/>
        </w:rPr>
        <w:t>di</w:t>
      </w:r>
      <w:r>
        <w:rPr>
          <w:rFonts w:ascii="Calibri" w:eastAsia="Calibri,Times New Roman" w:hAnsi="Calibri" w:cs="Calibri"/>
          <w:color w:val="auto"/>
          <w:lang w:eastAsia="nl-NL"/>
        </w:rPr>
        <w:t>al – o – flow aan op de naaldloze connectie.</w:t>
      </w:r>
    </w:p>
    <w:p w14:paraId="7EAFEA6D" w14:textId="77777777" w:rsidR="00E47413" w:rsidRDefault="00E47413" w:rsidP="008E00B4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Voert de reflux test uit:</w:t>
      </w:r>
    </w:p>
    <w:p w14:paraId="3DC1584A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Infuuszak lager dan het insteekpunt brengen</w:t>
      </w:r>
    </w:p>
    <w:p w14:paraId="3D64D458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Rolklem volledig openen</w:t>
      </w:r>
    </w:p>
    <w:p w14:paraId="6032F60E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Controle op bloedterugvloei</w:t>
      </w:r>
    </w:p>
    <w:p w14:paraId="1E1658DF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Rolklem half sluiten</w:t>
      </w:r>
    </w:p>
    <w:p w14:paraId="5A5C180F" w14:textId="77777777" w:rsidR="00E47413" w:rsidRDefault="00E47413" w:rsidP="00E47413">
      <w:pPr>
        <w:pStyle w:val="Lijstalinea"/>
        <w:numPr>
          <w:ilvl w:val="1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Leiding niet op de grond !</w:t>
      </w:r>
    </w:p>
    <w:p w14:paraId="1A13E85E" w14:textId="4BEE1B62" w:rsidR="00E47413" w:rsidRDefault="00E47413" w:rsidP="00E47413">
      <w:pPr>
        <w:pStyle w:val="Lijstalinea"/>
        <w:numPr>
          <w:ilvl w:val="0"/>
          <w:numId w:val="5"/>
        </w:numPr>
        <w:tabs>
          <w:tab w:val="left" w:pos="6804"/>
          <w:tab w:val="left" w:pos="7655"/>
          <w:tab w:val="left" w:pos="8505"/>
        </w:tabs>
        <w:spacing w:after="0" w:line="240" w:lineRule="auto"/>
        <w:jc w:val="both"/>
        <w:rPr>
          <w:rFonts w:ascii="Calibri" w:eastAsia="Calibri,Times New Roman" w:hAnsi="Calibri" w:cs="Calibri"/>
          <w:color w:val="auto"/>
          <w:lang w:eastAsia="nl-NL"/>
        </w:rPr>
      </w:pPr>
      <w:r>
        <w:rPr>
          <w:rFonts w:ascii="Calibri" w:eastAsia="Calibri,Times New Roman" w:hAnsi="Calibri" w:cs="Calibri"/>
          <w:color w:val="auto"/>
          <w:lang w:eastAsia="nl-NL"/>
        </w:rPr>
        <w:t>Stelt de druppelsnelheid correct in</w:t>
      </w:r>
      <w:r w:rsidR="003D5261">
        <w:rPr>
          <w:rFonts w:ascii="Calibri" w:eastAsia="Calibri,Times New Roman" w:hAnsi="Calibri" w:cs="Calibri"/>
          <w:color w:val="auto"/>
          <w:lang w:eastAsia="nl-NL"/>
        </w:rPr>
        <w:t xml:space="preserve"> of sluit infuuspomp aan en stelt snelheid in</w:t>
      </w:r>
    </w:p>
    <w:p w14:paraId="08C62DBA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35D4E84D" w14:textId="77777777" w:rsidR="00E47413" w:rsidRDefault="00E47413" w:rsidP="00E47413">
      <w:pPr>
        <w:pStyle w:val="Lijstalinea"/>
        <w:tabs>
          <w:tab w:val="left" w:pos="6804"/>
          <w:tab w:val="left" w:pos="7655"/>
          <w:tab w:val="left" w:pos="8505"/>
        </w:tabs>
        <w:spacing w:after="0" w:line="240" w:lineRule="auto"/>
        <w:ind w:left="1440"/>
        <w:jc w:val="both"/>
        <w:rPr>
          <w:rFonts w:ascii="Calibri" w:eastAsia="Calibri,Times New Roman" w:hAnsi="Calibri" w:cs="Calibri"/>
          <w:color w:val="auto"/>
          <w:lang w:eastAsia="nl-NL"/>
        </w:rPr>
      </w:pPr>
    </w:p>
    <w:p w14:paraId="43E0A07F" w14:textId="77777777" w:rsidR="00E446FB" w:rsidRPr="0052217C" w:rsidRDefault="00E446FB" w:rsidP="00E446FB">
      <w:pPr>
        <w:tabs>
          <w:tab w:val="left" w:pos="6804"/>
          <w:tab w:val="left" w:pos="7655"/>
          <w:tab w:val="left" w:pos="8505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1B7A0FC4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Nazorg</w:t>
      </w:r>
    </w:p>
    <w:p w14:paraId="34BB8DB2" w14:textId="77777777" w:rsidR="00E446FB" w:rsidRPr="00E93848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installeert de </w:t>
      </w:r>
      <w:r w:rsidR="00E93848">
        <w:rPr>
          <w:rFonts w:ascii="Calibri" w:eastAsia="Calibri" w:hAnsi="Calibri" w:cs="Calibri"/>
          <w:color w:val="auto"/>
          <w:lang w:eastAsia="nl-BE"/>
        </w:rPr>
        <w:t>zorgvrager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 in een goede houding </w:t>
      </w:r>
    </w:p>
    <w:p w14:paraId="1A37C80C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geeft de zorgvrager adviezen en aandachtspunten over de </w:t>
      </w:r>
      <w:r w:rsidR="00980784">
        <w:rPr>
          <w:rFonts w:ascii="Calibri" w:eastAsia="Calibri,Times New Roman" w:hAnsi="Calibri" w:cs="Calibri"/>
          <w:color w:val="auto"/>
          <w:lang w:eastAsia="nl-BE"/>
        </w:rPr>
        <w:t>infuustherapie</w:t>
      </w:r>
    </w:p>
    <w:p w14:paraId="69023ACA" w14:textId="77777777" w:rsidR="00E93848" w:rsidRDefault="00E93848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maakt de zorgvrager ook attent op:</w:t>
      </w:r>
    </w:p>
    <w:p w14:paraId="15964DB3" w14:textId="7547EF93" w:rsidR="00E93848" w:rsidRDefault="00980784" w:rsidP="00E93848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druppelsnelheid niet wijzigen</w:t>
      </w:r>
      <w:r w:rsidR="003D5261">
        <w:rPr>
          <w:rFonts w:ascii="Calibri" w:eastAsia="Calibri,Times New Roman" w:hAnsi="Calibri" w:cs="Calibri"/>
          <w:color w:val="auto"/>
          <w:lang w:eastAsia="nl-BE"/>
        </w:rPr>
        <w:t>/ aan infuuspomp geen instellingen wijzigen</w:t>
      </w:r>
    </w:p>
    <w:p w14:paraId="422F783C" w14:textId="77777777" w:rsidR="00E93848" w:rsidRDefault="00980784" w:rsidP="00E93848">
      <w:pPr>
        <w:pStyle w:val="Lijstalinea"/>
        <w:numPr>
          <w:ilvl w:val="1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leiding niet op de grond</w:t>
      </w:r>
    </w:p>
    <w:p w14:paraId="32247615" w14:textId="77777777" w:rsidR="00E93848" w:rsidRDefault="00E93848" w:rsidP="00980784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,Times New Roman" w:hAnsi="Calibri" w:cs="Calibri"/>
          <w:color w:val="auto"/>
          <w:lang w:eastAsia="nl-BE"/>
        </w:rPr>
      </w:pPr>
    </w:p>
    <w:p w14:paraId="3BD2C6C4" w14:textId="77777777" w:rsidR="008B30D4" w:rsidRDefault="00E93848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 xml:space="preserve">observeert hoe de zorgvrager reageert op de toegediende </w:t>
      </w:r>
      <w:r w:rsidR="00980784">
        <w:rPr>
          <w:rFonts w:ascii="Calibri" w:eastAsia="Calibri,Times New Roman" w:hAnsi="Calibri" w:cs="Calibri"/>
          <w:color w:val="auto"/>
          <w:lang w:eastAsia="nl-BE"/>
        </w:rPr>
        <w:t>infuusvloeistof (reacties ?)</w:t>
      </w:r>
    </w:p>
    <w:p w14:paraId="20201D74" w14:textId="77777777" w:rsidR="00E93848" w:rsidRPr="008B30D4" w:rsidRDefault="008B30D4" w:rsidP="008B30D4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vraagt hoe de zorgvrager de handeling ervaren heeft</w:t>
      </w:r>
      <w:r w:rsidR="00E93848" w:rsidRPr="008B30D4">
        <w:rPr>
          <w:rFonts w:ascii="Calibri" w:eastAsia="Calibri,Times New Roman" w:hAnsi="Calibri" w:cs="Calibri"/>
          <w:color w:val="auto"/>
          <w:lang w:eastAsia="nl-BE"/>
        </w:rPr>
        <w:t xml:space="preserve"> </w:t>
      </w:r>
    </w:p>
    <w:p w14:paraId="0B16B33A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brengt het bed in orde </w:t>
      </w:r>
    </w:p>
    <w:p w14:paraId="00E66183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zet het bed terug in de laagste stand</w:t>
      </w:r>
    </w:p>
    <w:p w14:paraId="21377CDD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informeert naar het welbevinden van de patiënt </w:t>
      </w:r>
    </w:p>
    <w:p w14:paraId="68BDEC72" w14:textId="77777777" w:rsidR="00E446FB" w:rsidRPr="00E93848" w:rsidRDefault="00E446FB" w:rsidP="00E93848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>ruimt het materiaal correct op</w:t>
      </w:r>
    </w:p>
    <w:p w14:paraId="5924C5AA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lastRenderedPageBreak/>
        <w:t xml:space="preserve">brengt de kamer in orde </w:t>
      </w:r>
    </w:p>
    <w:p w14:paraId="72BFF0A8" w14:textId="77777777" w:rsidR="00E446FB" w:rsidRPr="00EB3345" w:rsidRDefault="00E446FB" w:rsidP="00EB3345">
      <w:pPr>
        <w:pStyle w:val="Lijstalinea"/>
        <w:numPr>
          <w:ilvl w:val="0"/>
          <w:numId w:val="8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ontsmet de handen </w:t>
      </w:r>
    </w:p>
    <w:p w14:paraId="48805E6F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Times New Roman" w:hAnsi="Calibri" w:cs="Calibri"/>
          <w:color w:val="auto"/>
          <w:lang w:eastAsia="nl-BE"/>
        </w:rPr>
      </w:pPr>
    </w:p>
    <w:p w14:paraId="7FB39679" w14:textId="77777777" w:rsidR="00E446FB" w:rsidRPr="0052217C" w:rsidRDefault="00E446FB" w:rsidP="00E446FB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b/>
          <w:bCs/>
          <w:color w:val="auto"/>
          <w:lang w:eastAsia="nl-BE"/>
        </w:rPr>
      </w:pPr>
      <w:r w:rsidRPr="0052217C">
        <w:rPr>
          <w:rFonts w:ascii="Calibri" w:eastAsia="Calibri" w:hAnsi="Calibri" w:cs="Calibri"/>
          <w:b/>
          <w:bCs/>
          <w:color w:val="auto"/>
          <w:lang w:eastAsia="nl-BE"/>
        </w:rPr>
        <w:t>Verslag</w:t>
      </w:r>
    </w:p>
    <w:p w14:paraId="27A08B1B" w14:textId="77777777" w:rsidR="00E446FB" w:rsidRPr="00EB3345" w:rsidRDefault="00E446FB" w:rsidP="00EB3345">
      <w:pPr>
        <w:pStyle w:val="Lijstalinea"/>
        <w:numPr>
          <w:ilvl w:val="0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 w:rsidRPr="00EB3345">
        <w:rPr>
          <w:rFonts w:ascii="Calibri" w:eastAsia="Calibri" w:hAnsi="Calibri" w:cs="Calibri"/>
          <w:color w:val="auto"/>
          <w:lang w:eastAsia="nl-BE"/>
        </w:rPr>
        <w:t xml:space="preserve">rapporteert </w:t>
      </w:r>
      <w:r w:rsidR="00EF7A6A">
        <w:rPr>
          <w:rFonts w:ascii="Calibri" w:eastAsia="Calibri" w:hAnsi="Calibri" w:cs="Calibri"/>
          <w:color w:val="auto"/>
          <w:lang w:eastAsia="nl-BE"/>
        </w:rPr>
        <w:t>in het verpleegkundige dossier of evt. mondeling</w:t>
      </w:r>
      <w:r w:rsidRPr="00EB3345">
        <w:rPr>
          <w:rFonts w:ascii="Calibri" w:eastAsia="Calibri" w:hAnsi="Calibri" w:cs="Calibri"/>
          <w:color w:val="auto"/>
          <w:lang w:eastAsia="nl-BE"/>
        </w:rPr>
        <w:t xml:space="preserve">: </w:t>
      </w:r>
    </w:p>
    <w:p w14:paraId="55055B0E" w14:textId="77777777" w:rsidR="00EF7A6A" w:rsidRPr="00EF7A6A" w:rsidRDefault="00EF7A6A" w:rsidP="00EF7A6A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 w:rsidRPr="00EF7A6A">
        <w:rPr>
          <w:rFonts w:ascii="Calibri" w:eastAsia="Calibri" w:hAnsi="Calibri" w:cs="Calibri"/>
          <w:color w:val="auto"/>
          <w:lang w:eastAsia="nl-BE"/>
        </w:rPr>
        <w:t xml:space="preserve">subjectieve gegevens: o.a. </w:t>
      </w:r>
      <w:r w:rsidR="00E47413">
        <w:rPr>
          <w:rFonts w:ascii="Calibri" w:eastAsia="Calibri" w:hAnsi="Calibri" w:cs="Calibri"/>
          <w:color w:val="auto"/>
          <w:lang w:eastAsia="nl-BE"/>
        </w:rPr>
        <w:t>pijn, angst van de patiënt</w:t>
      </w:r>
    </w:p>
    <w:p w14:paraId="49831688" w14:textId="77777777" w:rsidR="00EF7A6A" w:rsidRPr="00EB3345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objectieve gegevens: o.a. het ingestelde </w:t>
      </w:r>
      <w:r w:rsidR="00E47413">
        <w:rPr>
          <w:rFonts w:ascii="Calibri" w:eastAsia="Calibri" w:hAnsi="Calibri" w:cs="Calibri"/>
          <w:color w:val="auto"/>
          <w:lang w:eastAsia="nl-BE"/>
        </w:rPr>
        <w:t>druppelsnelheid</w:t>
      </w:r>
      <w:r>
        <w:rPr>
          <w:rFonts w:ascii="Calibri" w:eastAsia="Calibri" w:hAnsi="Calibri" w:cs="Calibri"/>
          <w:color w:val="auto"/>
          <w:lang w:eastAsia="nl-BE"/>
        </w:rPr>
        <w:t>, datum en uur waarop toediening gestart is</w:t>
      </w:r>
      <w:r w:rsidR="00E47413">
        <w:rPr>
          <w:rFonts w:ascii="Calibri" w:eastAsia="Calibri" w:hAnsi="Calibri" w:cs="Calibri"/>
          <w:color w:val="auto"/>
          <w:lang w:eastAsia="nl-BE"/>
        </w:rPr>
        <w:t>, observaties van de huid.</w:t>
      </w:r>
    </w:p>
    <w:p w14:paraId="45042F34" w14:textId="77777777" w:rsidR="00E446FB" w:rsidRPr="00EF7A6A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" w:hAnsi="Calibri" w:cs="Calibri"/>
          <w:color w:val="auto"/>
          <w:lang w:eastAsia="nl-BE"/>
        </w:rPr>
        <w:t xml:space="preserve">actie: o.a. aftekenen van de zorg, arts verwittigen bij </w:t>
      </w:r>
      <w:r w:rsidR="00E47413">
        <w:rPr>
          <w:rFonts w:ascii="Calibri" w:eastAsia="Calibri" w:hAnsi="Calibri" w:cs="Calibri"/>
          <w:color w:val="auto"/>
          <w:lang w:eastAsia="nl-BE"/>
        </w:rPr>
        <w:t>allergische reactie</w:t>
      </w:r>
    </w:p>
    <w:p w14:paraId="4C93C8E3" w14:textId="77777777" w:rsidR="00EF7A6A" w:rsidRPr="00EB3345" w:rsidRDefault="00EF7A6A" w:rsidP="00EB3345">
      <w:pPr>
        <w:pStyle w:val="Lijstalinea"/>
        <w:numPr>
          <w:ilvl w:val="1"/>
          <w:numId w:val="10"/>
        </w:num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  <w:r>
        <w:rPr>
          <w:rFonts w:ascii="Calibri" w:eastAsia="Calibri,Times New Roman" w:hAnsi="Calibri" w:cs="Calibri"/>
          <w:color w:val="auto"/>
          <w:lang w:eastAsia="nl-BE"/>
        </w:rPr>
        <w:t>evaluatie: is de doelstelling bereikt of is bijsturing nodig?</w:t>
      </w:r>
    </w:p>
    <w:p w14:paraId="5C8E94FD" w14:textId="77777777" w:rsidR="00E446FB" w:rsidRPr="00EF7A6A" w:rsidRDefault="00E446FB" w:rsidP="00EF7A6A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,Times New Roman" w:hAnsi="Calibri" w:cs="Calibri"/>
          <w:color w:val="auto"/>
          <w:lang w:eastAsia="nl-BE"/>
        </w:rPr>
      </w:pPr>
    </w:p>
    <w:p w14:paraId="64F696A8" w14:textId="77777777" w:rsidR="008B30D4" w:rsidRDefault="008B30D4" w:rsidP="008B30D4">
      <w:pPr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rPr>
          <w:rFonts w:ascii="Calibri" w:eastAsia="Calibri" w:hAnsi="Calibri" w:cs="Calibri"/>
          <w:b/>
          <w:bCs/>
          <w:color w:val="auto"/>
          <w:lang w:eastAsia="nl-BE"/>
        </w:rPr>
      </w:pPr>
    </w:p>
    <w:p w14:paraId="62FEA8AF" w14:textId="77777777" w:rsidR="008B30D4" w:rsidRPr="008B30D4" w:rsidRDefault="008B30D4" w:rsidP="00E47413">
      <w:pPr>
        <w:pStyle w:val="Lijstalinea"/>
        <w:tabs>
          <w:tab w:val="left" w:pos="2127"/>
          <w:tab w:val="left" w:pos="6804"/>
          <w:tab w:val="left" w:pos="7655"/>
          <w:tab w:val="left" w:pos="8505"/>
          <w:tab w:val="right" w:pos="9072"/>
        </w:tabs>
        <w:spacing w:after="0" w:line="240" w:lineRule="auto"/>
        <w:ind w:left="1440"/>
        <w:rPr>
          <w:rFonts w:ascii="Calibri" w:eastAsia="Calibri" w:hAnsi="Calibri" w:cs="Calibri"/>
          <w:color w:val="auto"/>
          <w:lang w:eastAsia="nl-BE"/>
        </w:rPr>
      </w:pPr>
    </w:p>
    <w:sectPr w:rsidR="008B30D4" w:rsidRPr="008B3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047AA" w14:textId="77777777" w:rsidR="002D5D30" w:rsidRDefault="002D5D30" w:rsidP="00CB7AC7">
      <w:pPr>
        <w:spacing w:after="0" w:line="240" w:lineRule="auto"/>
      </w:pPr>
      <w:r>
        <w:separator/>
      </w:r>
    </w:p>
  </w:endnote>
  <w:endnote w:type="continuationSeparator" w:id="0">
    <w:p w14:paraId="6750BC12" w14:textId="77777777" w:rsidR="002D5D30" w:rsidRDefault="002D5D30" w:rsidP="00CB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776DF" w14:textId="77777777" w:rsidR="002D5D30" w:rsidRDefault="002D5D30" w:rsidP="00CB7AC7">
      <w:pPr>
        <w:spacing w:after="0" w:line="240" w:lineRule="auto"/>
      </w:pPr>
      <w:r>
        <w:separator/>
      </w:r>
    </w:p>
  </w:footnote>
  <w:footnote w:type="continuationSeparator" w:id="0">
    <w:p w14:paraId="6DC463DB" w14:textId="77777777" w:rsidR="002D5D30" w:rsidRDefault="002D5D30" w:rsidP="00CB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83F"/>
    <w:multiLevelType w:val="hybridMultilevel"/>
    <w:tmpl w:val="E8E2A282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3C14"/>
    <w:multiLevelType w:val="hybridMultilevel"/>
    <w:tmpl w:val="2D5C867A"/>
    <w:lvl w:ilvl="0" w:tplc="C268B5A0">
      <w:numFmt w:val="bullet"/>
      <w:lvlText w:val="-"/>
      <w:lvlJc w:val="left"/>
      <w:pPr>
        <w:ind w:left="720" w:hanging="360"/>
      </w:pPr>
      <w:rPr>
        <w:rFonts w:ascii="Calibri" w:eastAsia="Calibri,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4AF"/>
    <w:multiLevelType w:val="hybridMultilevel"/>
    <w:tmpl w:val="7068C23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7D4"/>
    <w:multiLevelType w:val="hybridMultilevel"/>
    <w:tmpl w:val="B89A9344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3CA7"/>
    <w:multiLevelType w:val="hybridMultilevel"/>
    <w:tmpl w:val="CC52FA1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17FD2"/>
    <w:multiLevelType w:val="hybridMultilevel"/>
    <w:tmpl w:val="01F09FF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8AC"/>
    <w:multiLevelType w:val="hybridMultilevel"/>
    <w:tmpl w:val="2872E0C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053F1"/>
    <w:multiLevelType w:val="hybridMultilevel"/>
    <w:tmpl w:val="FB7A22DE"/>
    <w:lvl w:ilvl="0" w:tplc="402E81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D3389"/>
    <w:multiLevelType w:val="hybridMultilevel"/>
    <w:tmpl w:val="89C6D9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A5B7D"/>
    <w:multiLevelType w:val="hybridMultilevel"/>
    <w:tmpl w:val="0E32E97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97D4B"/>
    <w:multiLevelType w:val="hybridMultilevel"/>
    <w:tmpl w:val="13445A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88B"/>
    <w:multiLevelType w:val="hybridMultilevel"/>
    <w:tmpl w:val="FB8837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088D"/>
    <w:multiLevelType w:val="hybridMultilevel"/>
    <w:tmpl w:val="DD7A4BE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5215D"/>
    <w:multiLevelType w:val="hybridMultilevel"/>
    <w:tmpl w:val="D5523F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932B54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13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06"/>
    <w:rsid w:val="00017C31"/>
    <w:rsid w:val="00056AA3"/>
    <w:rsid w:val="00077ABC"/>
    <w:rsid w:val="000D1C70"/>
    <w:rsid w:val="000D332A"/>
    <w:rsid w:val="000E4B76"/>
    <w:rsid w:val="001100C1"/>
    <w:rsid w:val="00133057"/>
    <w:rsid w:val="00170A71"/>
    <w:rsid w:val="001B626D"/>
    <w:rsid w:val="00216AC1"/>
    <w:rsid w:val="002B7E77"/>
    <w:rsid w:val="002C4AD2"/>
    <w:rsid w:val="002D5D30"/>
    <w:rsid w:val="002F0DC9"/>
    <w:rsid w:val="003337AA"/>
    <w:rsid w:val="00350FE8"/>
    <w:rsid w:val="003D5261"/>
    <w:rsid w:val="00400EA5"/>
    <w:rsid w:val="00522030"/>
    <w:rsid w:val="00543F0B"/>
    <w:rsid w:val="005F4AE6"/>
    <w:rsid w:val="00633B10"/>
    <w:rsid w:val="00634205"/>
    <w:rsid w:val="0064318A"/>
    <w:rsid w:val="00674008"/>
    <w:rsid w:val="00682162"/>
    <w:rsid w:val="00745AE5"/>
    <w:rsid w:val="007E5798"/>
    <w:rsid w:val="00847A62"/>
    <w:rsid w:val="00857540"/>
    <w:rsid w:val="008B30D4"/>
    <w:rsid w:val="008E00B4"/>
    <w:rsid w:val="009018A8"/>
    <w:rsid w:val="009543B1"/>
    <w:rsid w:val="00980784"/>
    <w:rsid w:val="009A2FB8"/>
    <w:rsid w:val="009C2B2C"/>
    <w:rsid w:val="00A649F9"/>
    <w:rsid w:val="00AC330C"/>
    <w:rsid w:val="00B63506"/>
    <w:rsid w:val="00B844AF"/>
    <w:rsid w:val="00B8535C"/>
    <w:rsid w:val="00BF15D0"/>
    <w:rsid w:val="00BF2A85"/>
    <w:rsid w:val="00C04E69"/>
    <w:rsid w:val="00CA6E5C"/>
    <w:rsid w:val="00CB5F0B"/>
    <w:rsid w:val="00CB7AC7"/>
    <w:rsid w:val="00CC063F"/>
    <w:rsid w:val="00CD0EE6"/>
    <w:rsid w:val="00D2560F"/>
    <w:rsid w:val="00D7186F"/>
    <w:rsid w:val="00D96B7E"/>
    <w:rsid w:val="00DC45FD"/>
    <w:rsid w:val="00DE1D77"/>
    <w:rsid w:val="00E446FB"/>
    <w:rsid w:val="00E47413"/>
    <w:rsid w:val="00E840AC"/>
    <w:rsid w:val="00E93848"/>
    <w:rsid w:val="00EB3345"/>
    <w:rsid w:val="00EC6D67"/>
    <w:rsid w:val="00EE50FF"/>
    <w:rsid w:val="00EF7A6A"/>
    <w:rsid w:val="00F10D2A"/>
    <w:rsid w:val="00F15B4A"/>
    <w:rsid w:val="00F3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95FA3C"/>
  <w15:chartTrackingRefBased/>
  <w15:docId w15:val="{904D3663-746F-4CFD-A1DF-5BD62145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B63506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3506"/>
    <w:pPr>
      <w:keepNext/>
      <w:keepLines/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6350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Lijstalinea">
    <w:name w:val="List Paragraph"/>
    <w:basedOn w:val="Standaard"/>
    <w:uiPriority w:val="34"/>
    <w:qFormat/>
    <w:rsid w:val="00E446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04E6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04E6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04E69"/>
    <w:rPr>
      <w:rFonts w:ascii="Calibri Light" w:eastAsiaTheme="minorEastAsia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04E6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04E69"/>
    <w:rPr>
      <w:rFonts w:ascii="Calibri Light" w:eastAsiaTheme="minorEastAsia" w:hAnsi="Calibri Light"/>
      <w:b/>
      <w:bCs/>
      <w:color w:val="000000" w:themeColor="text1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4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04E69"/>
    <w:rPr>
      <w:rFonts w:ascii="Segoe UI" w:eastAsiaTheme="minorEastAsia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8E91987E9F4DB09B52C8A14D65E8" ma:contentTypeVersion="9" ma:contentTypeDescription="Een nieuw document maken." ma:contentTypeScope="" ma:versionID="043ca3eff1795829424fd67d8013ef55">
  <xsd:schema xmlns:xsd="http://www.w3.org/2001/XMLSchema" xmlns:xs="http://www.w3.org/2001/XMLSchema" xmlns:p="http://schemas.microsoft.com/office/2006/metadata/properties" xmlns:ns3="8c5d9824-1e89-417c-86c7-9fba26b7b347" xmlns:ns4="cbb51125-65d5-4bc5-b85c-d43c12fca9c6" targetNamespace="http://schemas.microsoft.com/office/2006/metadata/properties" ma:root="true" ma:fieldsID="f245868d3c8a3775f6443abc4ae7c7c5" ns3:_="" ns4:_="">
    <xsd:import namespace="8c5d9824-1e89-417c-86c7-9fba26b7b347"/>
    <xsd:import namespace="cbb51125-65d5-4bc5-b85c-d43c12fca9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d9824-1e89-417c-86c7-9fba26b7b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1125-65d5-4bc5-b85c-d43c12fc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1C2FA9-DB10-4444-ADC8-3EFDB4CABD91}">
  <ds:schemaRefs>
    <ds:schemaRef ds:uri="8c5d9824-1e89-417c-86c7-9fba26b7b347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bb51125-65d5-4bc5-b85c-d43c12fca9c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DEA51AB-C1D7-482B-8830-9096B7150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6007F-FBA4-426B-82E8-58529058E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d9824-1e89-417c-86c7-9fba26b7b347"/>
    <ds:schemaRef ds:uri="cbb51125-65d5-4bc5-b85c-d43c12fca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Toppets</dc:creator>
  <cp:keywords/>
  <dc:description/>
  <cp:lastModifiedBy>Jorina Reekmans</cp:lastModifiedBy>
  <cp:revision>2</cp:revision>
  <dcterms:created xsi:type="dcterms:W3CDTF">2020-04-14T08:31:00Z</dcterms:created>
  <dcterms:modified xsi:type="dcterms:W3CDTF">2020-04-14T08:31:00Z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0x010100E4D88E91987E9F4DB09B52C8A14D65E8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20003612@pxl.be</vt:lpwstr>
  </property>
  <property fmtid="{D5CDD505-2E9C-101B-9397-08002B2CF9AE}" pid="6" name="MSIP_Label_f95379a6-efcb-4855-97e0-03c6be785496_SetDate">
    <vt:lpwstr>2019-12-17T19:26:53.6419244Z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b63afcc0-b025-4972-9eab-c400413c5e2f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