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0A0A"/>
        </w:rPr>
        <w:t>Konut Değerleme Raporu</w:t>
      </w:r>
    </w:p>
    <w:p>
      <w:r>
        <w:rPr>
          <w:color w:val="666666"/>
          <w:sz w:val="18"/>
        </w:rPr>
        <w:t>Rapor Tarihi: 27.08.2026    |    Rapor No: VAL-20260827-A531</w:t>
      </w:r>
    </w:p>
    <w:p>
      <w:pPr>
        <w:pStyle w:val="Heading2"/>
      </w:pPr>
      <w:r>
        <w:t>Gayrimenkul Bilgileri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Ada / Parsel No</w:t>
            </w:r>
          </w:p>
        </w:tc>
        <w:tc>
          <w:tcPr>
            <w:tcW w:type="dxa" w:w="4320"/>
          </w:tcPr>
          <w:p>
            <w:r>
              <w:t>TEST_1234 / 56</w:t>
            </w:r>
          </w:p>
        </w:tc>
      </w:tr>
      <w:tr>
        <w:tc>
          <w:tcPr>
            <w:tcW w:type="dxa" w:w="4320"/>
          </w:tcPr>
          <w:p>
            <w:r>
              <w:t>Açık Adres</w:t>
            </w:r>
          </w:p>
        </w:tc>
        <w:tc>
          <w:tcPr>
            <w:tcW w:type="dxa" w:w="4320"/>
          </w:tcPr>
          <w:p>
            <w:r>
              <w:t>Bağdat Caddesi No 120, Kadıköy, İstanbul</w:t>
            </w:r>
          </w:p>
        </w:tc>
      </w:tr>
      <w:tr>
        <w:tc>
          <w:tcPr>
            <w:tcW w:type="dxa" w:w="4320"/>
          </w:tcPr>
          <w:p>
            <w:r>
              <w:t>Brüt Alan (m²)</w:t>
            </w:r>
          </w:p>
        </w:tc>
        <w:tc>
          <w:tcPr>
            <w:tcW w:type="dxa" w:w="4320"/>
          </w:tcPr>
          <w:p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Net Alan (m²)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Oda Sayısı (Ör. 3+1)</w:t>
            </w:r>
          </w:p>
        </w:tc>
        <w:tc>
          <w:tcPr>
            <w:tcW w:type="dxa" w:w="4320"/>
          </w:tcPr>
          <w:p>
            <w:r>
              <w:t>3+1</w:t>
            </w:r>
          </w:p>
        </w:tc>
      </w:tr>
      <w:tr>
        <w:tc>
          <w:tcPr>
            <w:tcW w:type="dxa" w:w="4320"/>
          </w:tcPr>
          <w:p>
            <w:r>
              <w:t>Bina Yaşı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Bulunduğu Kat</w:t>
            </w:r>
          </w:p>
        </w:tc>
        <w:tc>
          <w:tcPr>
            <w:tcW w:type="dxa" w:w="4320"/>
          </w:tcPr>
          <w:p>
            <w:r>
              <w:t>4. Kat</w:t>
            </w:r>
          </w:p>
        </w:tc>
      </w:tr>
      <w:tr>
        <w:tc>
          <w:tcPr>
            <w:tcW w:type="dxa" w:w="4320"/>
          </w:tcPr>
          <w:p>
            <w:r>
              <w:t>Isıtma Sistemi</w:t>
            </w:r>
          </w:p>
        </w:tc>
        <w:tc>
          <w:tcPr>
            <w:tcW w:type="dxa" w:w="4320"/>
          </w:tcPr>
          <w:p>
            <w:r>
              <w:t>Doğalgaz Kombi</w:t>
            </w:r>
          </w:p>
        </w:tc>
      </w:tr>
      <w:tr>
        <w:tc>
          <w:tcPr>
            <w:tcW w:type="dxa" w:w="4320"/>
          </w:tcPr>
          <w:p>
            <w:r>
              <w:t>Çevre / Sosyal Donatılar</w:t>
            </w:r>
          </w:p>
        </w:tc>
        <w:tc>
          <w:tcPr>
            <w:tcW w:type="dxa" w:w="4320"/>
          </w:tcPr>
          <w:p>
            <w:r>
              <w:t>Metro, okul, hastane ve park yakınında</w:t>
            </w:r>
          </w:p>
        </w:tc>
      </w:tr>
      <w:tr>
        <w:tc>
          <w:tcPr>
            <w:tcW w:type="dxa" w:w="4320"/>
          </w:tcPr>
          <w:p>
            <w:r>
              <w:t>Emsal Birim Fiyat (TL/m²)</w:t>
            </w:r>
          </w:p>
        </w:tc>
        <w:tc>
          <w:tcPr>
            <w:tcW w:type="dxa" w:w="4320"/>
          </w:tcPr>
          <w:p>
            <w:r>
              <w:t>78500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