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EMSAL KARŞILAŞTIRMA RAPORU</w:t>
      </w:r>
    </w:p>
    <w:p>
      <w:r>
        <w:t xml:space="preserve">Rapor No: RPT-001</w:t>
      </w:r>
    </w:p>
    <w:p/>
    <w:p>
      <w:pPr>
        <w:pStyle w:val="Heading1"/>
      </w:pPr>
      <w:r>
        <w:t>Karşılaştırma Emsalleri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Adres</w:t>
            </w:r>
          </w:p>
        </w:tc>
        <w:tc>
          <w:tcPr>
            <w:tcW w:type="dxa" w:w="2880"/>
          </w:tcPr>
          <w:p>
            <w:r>
              <w:t>Alan (m²)</w:t>
            </w:r>
          </w:p>
        </w:tc>
        <w:tc>
          <w:tcPr>
            <w:tcW w:type="dxa" w:w="2880"/>
          </w:tcPr>
          <w:p>
            <w:r>
              <w:t xml:space="preserve">Birim Fiyat (TL/m²)</w:t>
            </w:r>
          </w:p>
        </w:tc>
      </w:tr>
      <w:tr>
        <w:tc>
          <w:tcPr>
            <w:tcW w:type="dxa" w:w="2880"/>
          </w:tcPr>
          <w:p>
            <w:r>
              <w:t xml:space="preserve">Kadıköy</w:t>
            </w:r>
          </w:p>
        </w:tc>
        <w:tc>
          <w:tcPr>
            <w:tcW w:type="dxa" w:w="2880"/>
          </w:tcPr>
          <w:p>
            <w:r>
              <w:t xml:space="preserve">120</w:t>
            </w:r>
          </w:p>
        </w:tc>
        <w:tc>
          <w:tcPr>
            <w:tcW w:type="dxa" w:w="2880"/>
          </w:tcPr>
          <w:p>
            <w:r>
              <w:t xml:space="preserve">50000</w:t>
            </w:r>
          </w:p>
        </w:tc>
      </w:tr>
      <w:tr>
        <w:tc>
          <w:tcPr>
            <w:tcW w:type="dxa" w:w="2880"/>
          </w:tcPr>
          <w:p>
            <w:r>
              <w:t xml:space="preserve">Ataşehir</w:t>
            </w:r>
          </w:p>
        </w:tc>
        <w:tc>
          <w:tcPr>
            <w:tcW w:type="dxa" w:w="2880"/>
          </w:tcPr>
          <w:p>
            <w:r>
              <w:t xml:space="preserve">100</w:t>
            </w:r>
          </w:p>
        </w:tc>
        <w:tc>
          <w:tcPr>
            <w:tcW w:type="dxa" w:w="2880"/>
          </w:tcPr>
          <w:p>
            <w:r>
              <w:t xml:space="preserve">48000</w:t>
            </w:r>
          </w:p>
        </w:tc>
      </w:tr>
      <w:tr>
        <w:tc>
          <w:tcPr>
            <w:tcW w:type="dxa" w:w="2880"/>
          </w:tcPr>
          <w:p>
            <w:r>
              <w:t xml:space="preserve">Üsküdar</w:t>
            </w:r>
          </w:p>
        </w:tc>
        <w:tc>
          <w:tcPr>
            <w:tcW w:type="dxa" w:w="2880"/>
          </w:tcPr>
          <w:p>
            <w:r>
              <w:t xml:space="preserve">110</w:t>
            </w:r>
          </w:p>
        </w:tc>
        <w:tc>
          <w:tcPr>
            <w:tcW w:type="dxa" w:w="2880"/>
          </w:tcPr>
          <w:p>
            <w:r>
              <w:t xml:space="preserve">52000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