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ata-scientist-review-guide"/>
    <w:p>
      <w:pPr>
        <w:pStyle w:val="Heading1"/>
      </w:pPr>
      <w:r>
        <w:t xml:space="preserve">Data Scientist Review Guide</w:t>
      </w:r>
    </w:p>
    <w:p>
      <w:pPr>
        <w:pStyle w:val="FirstParagraph"/>
      </w:pPr>
      <w:r>
        <w:rPr>
          <w:b/>
          <w:bCs/>
        </w:rPr>
        <w:t xml:space="preserve">Thesis:</w:t>
      </w:r>
      <w:r>
        <w:t xml:space="preserve"> </w:t>
      </w:r>
      <w:r>
        <w:rPr>
          <w:i/>
          <w:iCs/>
        </w:rPr>
        <w:t xml:space="preserve">Lyric and Audio Emotional Alignment as a Predictor of Spotify Track Popularity: A Feature Engineering Approach</w:t>
      </w:r>
      <w:r>
        <w:t xml:space="preserve"> </w:t>
      </w:r>
      <w:r>
        <w:rPr>
          <w:b/>
          <w:bCs/>
        </w:rPr>
        <w:t xml:space="preserve">Researchers:</w:t>
      </w:r>
      <w:r>
        <w:t xml:space="preserve"> </w:t>
      </w:r>
      <w:r>
        <w:t xml:space="preserve">Joenell Conrad C. de Pedro and Ivan Paul V. Ruelan, BS Computer Science, University of San Carlos</w:t>
      </w:r>
      <w:r>
        <w:t xml:space="preserve"> </w:t>
      </w:r>
      <w:r>
        <w:rPr>
          <w:b/>
          <w:bCs/>
        </w:rPr>
        <w:t xml:space="preserve">Adviser:</w:t>
      </w:r>
      <w:r>
        <w:t xml:space="preserve"> </w:t>
      </w:r>
      <w:r>
        <w:t xml:space="preserve">Christian V. Maderazo, M.Eng</w:t>
      </w:r>
      <w:r>
        <w:t xml:space="preserve"> </w:t>
      </w:r>
      <w:r>
        <w:rPr>
          <w:b/>
          <w:bCs/>
        </w:rPr>
        <w:t xml:space="preserve">Reviewer:</w:t>
      </w:r>
      <w:r>
        <w:t xml:space="preserve"> </w:t>
      </w:r>
      <w:r>
        <w:t xml:space="preserve">Neriah "BJ" Ato, Data Scientist</w:t>
      </w:r>
      <w:r>
        <w:t xml:space="preserve"> </w:t>
      </w:r>
      <w:r>
        <w:rPr>
          <w:b/>
          <w:bCs/>
        </w:rPr>
        <w:t xml:space="preserve">Deadline:</w:t>
      </w:r>
      <w:r>
        <w:t xml:space="preserve"> </w:t>
      </w:r>
      <w:r>
        <w:t xml:space="preserve">Monday, 19 October 2026</w:t>
      </w:r>
    </w:p>
    <w:p>
      <w:r>
        <w:pict>
          <v:rect style="width:0;height:1.5pt" o:hralign="center" o:hrstd="t" o:hr="t"/>
        </w:pict>
      </w:r>
    </w:p>
    <w:bookmarkStart w:id="9" w:name="X5d33e3d88d33e21a277a6c0eb30e0e497b3db7c"/>
    <w:p>
      <w:pPr>
        <w:pStyle w:val="Heading2"/>
      </w:pPr>
      <w:r>
        <w:t xml:space="preserve">1. What we need from you</w:t>
      </w:r>
    </w:p>
    <w:p>
      <w:pPr>
        <w:pStyle w:val="Compact"/>
        <w:numPr>
          <w:ilvl w:val="0"/>
          <w:numId w:val="1001"/>
        </w:numPr>
      </w:pPr>
      <w:r>
        <w:t xml:space="preserve">Read Sections 4.2.2 and 4.9 of the attached proposal (about 30 minutes).</w:t>
      </w:r>
    </w:p>
    <w:p>
      <w:pPr>
        <w:pStyle w:val="Compact"/>
        <w:numPr>
          <w:ilvl w:val="0"/>
          <w:numId w:val="1001"/>
        </w:numPr>
      </w:pPr>
      <w:r>
        <w:t xml:space="preserve">Look over the modeling code and results in the repository (about 1 hour).</w:t>
      </w:r>
    </w:p>
    <w:p>
      <w:pPr>
        <w:pStyle w:val="Compact"/>
        <w:numPr>
          <w:ilvl w:val="0"/>
          <w:numId w:val="1001"/>
        </w:numPr>
      </w:pPr>
      <w:r>
        <w:t xml:space="preserve">Optional: run the 2-minute reproduction check, or re-run the full pipeline (about 40 minutes of unattended compute).</w:t>
      </w:r>
    </w:p>
    <w:p>
      <w:pPr>
        <w:pStyle w:val="Compact"/>
        <w:numPr>
          <w:ilvl w:val="0"/>
          <w:numId w:val="1001"/>
        </w:numPr>
      </w:pPr>
      <w:r>
        <w:t xml:space="preserve">Fill in the review form in Section 9.</w:t>
      </w:r>
    </w:p>
    <w:p>
      <w:pPr>
        <w:pStyle w:val="Compact"/>
        <w:numPr>
          <w:ilvl w:val="0"/>
          <w:numId w:val="1001"/>
        </w:numPr>
      </w:pPr>
      <w:r>
        <w:t xml:space="preserve">Send the form back to us by</w:t>
      </w:r>
      <w:r>
        <w:t xml:space="preserve"> </w:t>
      </w:r>
      <w:r>
        <w:rPr>
          <w:b/>
          <w:bCs/>
        </w:rPr>
        <w:t xml:space="preserve">Monday, 19 October 2026</w:t>
      </w:r>
      <w:r>
        <w:t xml:space="preserve">.</w:t>
      </w:r>
    </w:p>
    <w:p>
      <w:pPr>
        <w:pStyle w:val="FirstParagraph"/>
      </w:pPr>
      <w:r>
        <w:t xml:space="preserve">Total time: about 2 to 3 hours. You do not need a GPU, a database or audio software, and you do not need to write code.</w:t>
      </w:r>
    </w:p>
    <w:p>
      <w:pPr>
        <w:pStyle w:val="BodyText"/>
      </w:pPr>
      <w:r>
        <w:rPr>
          <w:b/>
          <w:bCs/>
        </w:rPr>
        <w:t xml:space="preserve">The two questions you are answering</w:t>
      </w:r>
      <w:r>
        <w:t xml:space="preserve"> </w:t>
      </w:r>
      <w:r>
        <w:t xml:space="preserve">(proposal Section 4.9.3(C), pp. 84 to 86):</w:t>
      </w:r>
    </w:p>
    <w:p>
      <w:pPr>
        <w:pStyle w:val="Compact"/>
        <w:numPr>
          <w:ilvl w:val="0"/>
          <w:numId w:val="1002"/>
        </w:numPr>
      </w:pPr>
      <w:r>
        <w:t xml:space="preserve">Is the hyperparameter configuration chosen by our grid search a defensible choice for this dataset's size and features?</w:t>
      </w:r>
    </w:p>
    <w:p>
      <w:pPr>
        <w:pStyle w:val="Compact"/>
        <w:numPr>
          <w:ilvl w:val="0"/>
          <w:numId w:val="1002"/>
        </w:numPr>
      </w:pPr>
      <w:r>
        <w:t xml:space="preserve">Are the reported R², RMSE and MAE figures correctly and reproducibly derived from that configuration?</w:t>
      </w:r>
    </w:p>
    <w:p>
      <w:pPr>
        <w:pStyle w:val="FirstParagraph"/>
      </w:pPr>
      <w:r>
        <w:t xml:space="preserve">This is not a second hyperparameter search. You do not need to find a better model. We need to know whether the figures we report can be trusted.</w:t>
      </w:r>
    </w:p>
    <w:bookmarkEnd w:id="9"/>
    <w:bookmarkStart w:id="10" w:name="X1e97dab4e27597b596001af2be3263210939806"/>
    <w:p>
      <w:pPr>
        <w:pStyle w:val="Heading2"/>
      </w:pPr>
      <w:r>
        <w:t xml:space="preserve">2. What happens with your review</w:t>
      </w:r>
    </w:p>
    <w:p>
      <w:pPr>
        <w:pStyle w:val="Compact"/>
        <w:numPr>
          <w:ilvl w:val="0"/>
          <w:numId w:val="1003"/>
        </w:numPr>
      </w:pPr>
      <w:r>
        <w:t xml:space="preserve">Your verdicts and comments are reported in Section 4.9.3(C) of the thesis as an independent expert assessment. They are reported in words, not converted to a score.</w:t>
      </w:r>
    </w:p>
    <w:p>
      <w:pPr>
        <w:pStyle w:val="Compact"/>
        <w:numPr>
          <w:ilvl w:val="0"/>
          <w:numId w:val="1003"/>
        </w:numPr>
      </w:pPr>
      <w:r>
        <w:t xml:space="preserve">Any reservation or disagreement is reported as you wrote it, together with our response or the fix we made.</w:t>
      </w:r>
    </w:p>
    <w:p>
      <w:pPr>
        <w:pStyle w:val="Compact"/>
        <w:numPr>
          <w:ilvl w:val="0"/>
          <w:numId w:val="1003"/>
        </w:numPr>
      </w:pPr>
      <w:r>
        <w:t xml:space="preserve">We may send you one short round of follow-up questions.</w:t>
      </w:r>
    </w:p>
    <w:p>
      <w:pPr>
        <w:pStyle w:val="Compact"/>
        <w:numPr>
          <w:ilvl w:val="0"/>
          <w:numId w:val="1003"/>
        </w:numPr>
      </w:pPr>
      <w:r>
        <w:t xml:space="preserve">If anything is unclear while you review, contact us instead of guessing (details at the end).</w:t>
      </w:r>
    </w:p>
    <w:p>
      <w:pPr>
        <w:pStyle w:val="FirstParagraph"/>
      </w:pPr>
      <w:r>
        <w:rPr>
          <w:b/>
          <w:bCs/>
        </w:rPr>
        <w:t xml:space="preserve">In return you receive:</w:t>
      </w:r>
    </w:p>
    <w:p>
      <w:pPr>
        <w:pStyle w:val="Compact"/>
        <w:numPr>
          <w:ilvl w:val="0"/>
          <w:numId w:val="1004"/>
        </w:numPr>
      </w:pPr>
      <w:r>
        <w:t xml:space="preserve">Named acknowledgement in Section 4.9.3(C) and in the Acknowledgements, with your consent (the form asks). You can choose to be credited by role only.</w:t>
      </w:r>
    </w:p>
    <w:p>
      <w:pPr>
        <w:pStyle w:val="Compact"/>
        <w:numPr>
          <w:ilvl w:val="0"/>
          <w:numId w:val="1004"/>
        </w:numPr>
      </w:pPr>
      <w:r>
        <w:t xml:space="preserve">A copy of the final results chapter and the defense outcome.</w:t>
      </w:r>
    </w:p>
    <w:p>
      <w:pPr>
        <w:pStyle w:val="Compact"/>
        <w:numPr>
          <w:ilvl w:val="0"/>
          <w:numId w:val="1004"/>
        </w:numPr>
      </w:pPr>
      <w:r>
        <w:rPr>
          <w:rStyle w:val="VerbatimChar"/>
        </w:rPr>
        <w:t xml:space="preserve">[Certificate of appreciation signed by the adviser: keep or delete]</w:t>
      </w:r>
    </w:p>
    <w:p>
      <w:pPr>
        <w:pStyle w:val="Compact"/>
        <w:numPr>
          <w:ilvl w:val="0"/>
          <w:numId w:val="1004"/>
        </w:numPr>
      </w:pPr>
      <w:r>
        <w:rPr>
          <w:rStyle w:val="VerbatimChar"/>
        </w:rPr>
        <w:t xml:space="preserve">[Honorarium or token of appreciation: ________ : keep or delete]</w:t>
      </w:r>
    </w:p>
    <w:p>
      <w:r>
        <w:pict>
          <v:rect style="width:0;height:1.5pt" o:hralign="center" o:hrstd="t" o:hr="t"/>
        </w:pict>
      </w:r>
    </w:p>
    <w:bookmarkEnd w:id="10"/>
    <w:bookmarkStart w:id="12" w:name="Xb2edc4634b32a092fe612168aa43331581a0318"/>
    <w:p>
      <w:pPr>
        <w:pStyle w:val="Heading2"/>
      </w:pPr>
      <w:r>
        <w:t xml:space="preserve">3. The study in brief</w:t>
      </w:r>
    </w:p>
    <w:p>
      <w:pPr>
        <w:pStyle w:val="FirstParagraph"/>
      </w:pPr>
      <w:r>
        <w:rPr>
          <w:b/>
          <w:bCs/>
        </w:rPr>
        <w:t xml:space="preserve">Research question.</w:t>
      </w:r>
      <w:r>
        <w:t xml:space="preserve"> </w:t>
      </w:r>
      <w:r>
        <w:t xml:space="preserve">Does the agreement or mismatch between a song's lyrical mood and its musical mood help predict Spotify popularity, beyond the audio and lyric features themselves?</w:t>
      </w:r>
    </w:p>
    <w:p>
      <w:pPr>
        <w:pStyle w:val="BodyText"/>
      </w:pPr>
      <w:r>
        <w:rPr>
          <w:b/>
          <w:bCs/>
        </w:rPr>
        <w:t xml:space="preserve">The engineered feature.</w:t>
      </w:r>
    </w:p>
    <w:p>
      <w:pPr>
        <w:pStyle w:val="SourceCode"/>
      </w:pPr>
      <w:r>
        <w:rPr>
          <w:rStyle w:val="VerbatimChar"/>
        </w:rPr>
        <w:t xml:space="preserve">valence_normalized = 2 × valence − 1                       Spotify valence, rescaled from [0, 1] to [−1, 1]</w:t>
      </w:r>
      <w:r>
        <w:br/>
      </w:r>
      <w:r>
        <w:rPr>
          <w:rStyle w:val="VerbatimChar"/>
        </w:rPr>
        <w:t xml:space="preserve">alignment_gap      = lyric_sentiment − valence_normalized  range [−2, 2]</w:t>
      </w:r>
    </w:p>
    <w:p>
      <w:pPr>
        <w:pStyle w:val="FirstParagraph"/>
      </w:pPr>
      <w:r>
        <w:rPr>
          <w:rStyle w:val="VerbatimChar"/>
        </w:rPr>
        <w:t xml:space="preserve">lyric_sentiment</w:t>
      </w:r>
      <w:r>
        <w:t xml:space="preserve"> </w:t>
      </w:r>
      <w:r>
        <w:t xml:space="preserve">is the VADER compound score (−1 to +1). A positive gap means the lyrics are more positive than the music sounds.</w:t>
      </w:r>
    </w:p>
    <w:p>
      <w:pPr>
        <w:pStyle w:val="BodyText"/>
      </w:pPr>
      <w:r>
        <w:rPr>
          <w:b/>
          <w:bCs/>
        </w:rPr>
        <w:t xml:space="preserve">Data.</w:t>
      </w:r>
      <w:r>
        <w:t xml:space="preserve"> </w:t>
      </w:r>
      <w:r>
        <w:t xml:space="preserve">259,458 English-language tracks released 2000 to 2023, from the Kaggle</w:t>
      </w:r>
      <w:r>
        <w:t xml:space="preserve"> </w:t>
      </w:r>
      <w:r>
        <w:rPr>
          <w:i/>
          <w:iCs/>
        </w:rPr>
        <w:t xml:space="preserve">490K Spotify Song Audio Embeddings &amp; Metadata</w:t>
      </w:r>
      <w:r>
        <w:t xml:space="preserve"> </w:t>
      </w:r>
      <w:r>
        <w:t xml:space="preserve">dataset. The target is Spotify</w:t>
      </w:r>
      <w:r>
        <w:t xml:space="preserve"> </w:t>
      </w:r>
      <w:r>
        <w:rPr>
          <w:rStyle w:val="VerbatimChar"/>
        </w:rPr>
        <w:t xml:space="preserve">popularity</w:t>
      </w:r>
      <w:r>
        <w:t xml:space="preserve"> </w:t>
      </w:r>
      <w:r>
        <w:t xml:space="preserve">(0 to 100), modeled as regression.</w:t>
      </w:r>
    </w:p>
    <w:p>
      <w:pPr>
        <w:pStyle w:val="BodyText"/>
      </w:pPr>
      <w:r>
        <w:rPr>
          <w:b/>
          <w:bCs/>
        </w:rPr>
        <w:t xml:space="preserve">Models.</w:t>
      </w:r>
      <w:r>
        <w:t xml:space="preserve"> </w:t>
      </w:r>
      <w:r>
        <w:t xml:space="preserve">Five feature configurations: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p>
            <w:pPr>
              <w:pStyle w:val="Compact"/>
            </w:pPr>
            <w:r>
              <w:rPr>
                <w:b/>
              </w:rPr>
              <w:t xml:space="preserve">Model</w:t>
            </w:r>
          </w:p>
        </w:tc>
        <w:tc>
          <w:tcPr/>
          <w:p>
            <w:pPr>
              <w:pStyle w:val="Compact"/>
            </w:pPr>
            <w:r>
              <w:rPr>
                <w:b/>
              </w:rPr>
              <w:t xml:space="preserve">Features</w:t>
            </w:r>
          </w:p>
        </w:tc>
      </w:tr>
      <w:tr>
        <w:tc>
          <w:tcPr/>
          <w:p>
            <w:pPr>
              <w:pStyle w:val="Compact"/>
            </w:pPr>
            <w:r>
              <w:t xml:space="preserve">Baseline</w:t>
            </w:r>
          </w:p>
        </w:tc>
        <w:tc>
          <w:tcPr/>
          <w:p>
            <w:pPr>
              <w:pStyle w:val="Compact"/>
            </w:pPr>
            <w:r>
              <w:t xml:space="preserve">none (predicts the training mean)</w:t>
            </w:r>
          </w:p>
        </w:tc>
      </w:tr>
      <w:tr>
        <w:tc>
          <w:tcPr/>
          <w:p>
            <w:pPr>
              <w:pStyle w:val="Compact"/>
            </w:pPr>
            <w:r>
              <w:t xml:space="preserve">Audio-Only</w:t>
            </w:r>
          </w:p>
        </w:tc>
        <w:tc>
          <w:tcPr/>
          <w:p>
            <w:pPr>
              <w:pStyle w:val="Compact"/>
            </w:pPr>
            <w:r>
              <w:t xml:space="preserve">the twelve Spotify audio descriptors (key one-hot encoded)</w:t>
            </w:r>
          </w:p>
        </w:tc>
      </w:tr>
      <w:tr>
        <w:tc>
          <w:tcPr/>
          <w:p>
            <w:pPr>
              <w:pStyle w:val="Compact"/>
            </w:pPr>
            <w:r>
              <w:t xml:space="preserve">Lyric-Only</w:t>
            </w:r>
          </w:p>
        </w:tc>
        <w:tc>
          <w:tcPr/>
          <w:p>
            <w:pPr>
              <w:pStyle w:val="Compact"/>
            </w:pPr>
            <w:r>
              <w:t xml:space="preserve">lyric sentiment</w:t>
            </w:r>
          </w:p>
        </w:tc>
      </w:tr>
      <w:tr>
        <w:tc>
          <w:tcPr/>
          <w:p>
            <w:pPr>
              <w:pStyle w:val="Compact"/>
            </w:pPr>
            <w:r>
              <w:t xml:space="preserve">Control</w:t>
            </w:r>
          </w:p>
        </w:tc>
        <w:tc>
          <w:tcPr/>
          <w:p>
            <w:pPr>
              <w:pStyle w:val="Compact"/>
            </w:pPr>
            <w:r>
              <w:t xml:space="preserve">audio + lyric sentiment</w:t>
            </w:r>
          </w:p>
        </w:tc>
      </w:tr>
      <w:tr>
        <w:tc>
          <w:tcPr/>
          <w:p>
            <w:pPr>
              <w:pStyle w:val="Compact"/>
            </w:pPr>
            <w:r>
              <w:t xml:space="preserve">Alignment-Augmented</w:t>
            </w:r>
          </w:p>
        </w:tc>
        <w:tc>
          <w:tcPr/>
          <w:p>
            <w:pPr>
              <w:pStyle w:val="Compact"/>
            </w:pPr>
            <w:r>
              <w:t xml:space="preserve">audio + lyric sentiment +</w:t>
            </w:r>
            <w:r>
              <w:t xml:space="preserve"> </w:t>
            </w:r>
            <w:r>
              <w:rPr>
                <w:rStyle w:val="VerbatimChar"/>
              </w:rPr>
              <w:t xml:space="preserve">alignment_gap</w:t>
            </w:r>
          </w:p>
        </w:tc>
      </w:tr>
    </w:tbl>
    <w:p>
      <w:pPr>
        <w:pStyle w:val="BodyText"/>
      </w:pPr>
      <w:r>
        <w:t xml:space="preserve">The four non-baseline models are trained with XGBoost (primary) and Random Forest (robustness check): nine models in total.</w:t>
      </w:r>
    </w:p>
    <w:p>
      <w:pPr>
        <w:pStyle w:val="BodyText"/>
      </w:pPr>
      <w:r>
        <w:rPr>
          <w:b/>
          <w:bCs/>
        </w:rPr>
        <w:t xml:space="preserve">Decision rule.</w:t>
      </w:r>
      <w:r>
        <w:t xml:space="preserve"> </w:t>
      </w:r>
      <w:r>
        <w:t xml:space="preserve">Control and Alignment-Augmented differ by one column. The alignment feature counts as a contribution only if the 95% paired bootstrap confidence interval on ΔR² (10,000 test-set resamples) excludes zero.</w:t>
      </w:r>
    </w:p>
    <w:p>
      <w:pPr>
        <w:pStyle w:val="BodyText"/>
      </w:pPr>
      <w:r>
        <w:rPr>
          <w:b/>
          <w:bCs/>
        </w:rPr>
        <w:t xml:space="preserve">Result.</w:t>
      </w:r>
      <w:r>
        <w:t xml:space="preserve"> </w:t>
      </w:r>
      <w:r>
        <w:t xml:space="preserve">The interval contains zero for both algorithms, so the thesis reports</w:t>
      </w:r>
      <w:r>
        <w:t xml:space="preserve"> </w:t>
      </w:r>
      <w:r>
        <w:rPr>
          <w:b/>
          <w:bCs/>
        </w:rPr>
        <w:t xml:space="preserve">no detectable contribution</w:t>
      </w:r>
      <w:r>
        <w:t xml:space="preserve">. The proposal committed to this reporting rule in advance (Section 4.9.3(A)). Your job is to judge whether this null result is trustworthy: could the pipeline have hidden a real effect, or produced a false null?</w:t>
      </w:r>
    </w:p>
    <w:bookmarkStart w:id="11" w:name="where-the-modeling-sits-in-the-project"/>
    <w:p>
      <w:pPr>
        <w:pStyle w:val="Heading3"/>
      </w:pPr>
      <w:r>
        <w:t xml:space="preserve">Where the modeling sits in the project</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w:t>
            </w:r>
          </w:p>
        </w:tc>
        <w:tc>
          <w:tcPr/>
          <w:p>
            <w:pPr>
              <w:pStyle w:val="Compact"/>
            </w:pPr>
            <w:r>
              <w:rPr>
                <w:b/>
              </w:rPr>
              <w:t xml:space="preserve">Objective (proposal p. 12)</w:t>
            </w:r>
          </w:p>
        </w:tc>
        <w:tc>
          <w:tcPr/>
          <w:p>
            <w:pPr>
              <w:pStyle w:val="Compact"/>
            </w:pPr>
            <w:r>
              <w:rPr>
                <w:b/>
              </w:rPr>
              <w:t xml:space="preserve">Where</w:t>
            </w:r>
          </w:p>
        </w:tc>
        <w:tc>
          <w:tcPr/>
          <w:p>
            <w:pPr>
              <w:pStyle w:val="Compact"/>
            </w:pPr>
            <w:r>
              <w:rPr>
                <w:b/>
              </w:rPr>
              <w:t xml:space="preserve">In your review?</w:t>
            </w:r>
          </w:p>
        </w:tc>
      </w:tr>
      <w:tr>
        <w:tc>
          <w:tcPr/>
          <w:p>
            <w:pPr>
              <w:pStyle w:val="Compact"/>
            </w:pPr>
            <w:r>
              <w:t xml:space="preserve">1</w:t>
            </w:r>
          </w:p>
        </w:tc>
        <w:tc>
          <w:tcPr/>
          <w:p>
            <w:pPr>
              <w:pStyle w:val="Compact"/>
            </w:pPr>
            <w:r>
              <w:t xml:space="preserve">Clean the data: 491,632 tracks filtered to popularity &gt; 0, years 2000 to 2023, duplicates removed, valid English lyrics only. 259,458 remain</w:t>
            </w:r>
          </w:p>
        </w:tc>
        <w:tc>
          <w:tcPr/>
          <w:p>
            <w:pPr>
              <w:pStyle w:val="Compact"/>
            </w:pPr>
            <w:r>
              <w:rPr>
                <w:rStyle w:val="VerbatimChar"/>
              </w:rPr>
              <w:t xml:space="preserve">notebooks/1_validation</w:t>
            </w:r>
            <w:r>
              <w:t xml:space="preserve">,</w:t>
            </w:r>
            <w:r>
              <w:t xml:space="preserve"> </w:t>
            </w:r>
            <w:r>
              <w:rPr>
                <w:rStyle w:val="VerbatimChar"/>
              </w:rPr>
              <w:t xml:space="preserve">2_lyrics_filtering</w:t>
            </w:r>
            <w:r>
              <w:t xml:space="preserve">;</w:t>
            </w:r>
            <w:r>
              <w:t xml:space="preserve"> </w:t>
            </w:r>
            <w:r>
              <w:rPr>
                <w:rStyle w:val="VerbatimChar"/>
              </w:rPr>
              <w:t xml:space="preserve">docs/cleaning_process.md</w:t>
            </w:r>
          </w:p>
        </w:tc>
        <w:tc>
          <w:tcPr/>
          <w:p>
            <w:pPr>
              <w:pStyle w:val="Compact"/>
            </w:pPr>
            <w:r>
              <w:t xml:space="preserve">No (upstream)</w:t>
            </w:r>
          </w:p>
        </w:tc>
      </w:tr>
      <w:tr>
        <w:tc>
          <w:tcPr/>
          <w:p>
            <w:pPr>
              <w:pStyle w:val="Compact"/>
            </w:pPr>
            <w:r>
              <w:t xml:space="preserve">2</w:t>
            </w:r>
          </w:p>
        </w:tc>
        <w:tc>
          <w:tcPr/>
          <w:p>
            <w:pPr>
              <w:pStyle w:val="Compact"/>
            </w:pPr>
            <w:r>
              <w:t xml:space="preserve">Score lyric sentiment with VADER</w:t>
            </w:r>
          </w:p>
        </w:tc>
        <w:tc>
          <w:tcPr/>
          <w:p>
            <w:pPr>
              <w:pStyle w:val="Compact"/>
            </w:pPr>
            <w:r>
              <w:rPr>
                <w:rStyle w:val="VerbatimChar"/>
              </w:rPr>
              <w:t xml:space="preserve">notebooks/3_sentiment_analysis</w:t>
            </w:r>
          </w:p>
        </w:tc>
        <w:tc>
          <w:tcPr/>
          <w:p>
            <w:pPr>
              <w:pStyle w:val="Compact"/>
            </w:pPr>
            <w:r>
              <w:t xml:space="preserve">No (upstream)</w:t>
            </w:r>
          </w:p>
        </w:tc>
      </w:tr>
      <w:tr>
        <w:tc>
          <w:tcPr/>
          <w:p>
            <w:pPr>
              <w:pStyle w:val="Compact"/>
            </w:pPr>
            <w:r>
              <w:t xml:space="preserve">3</w:t>
            </w:r>
          </w:p>
        </w:tc>
        <w:tc>
          <w:tcPr/>
          <w:p>
            <w:pPr>
              <w:pStyle w:val="Compact"/>
            </w:pPr>
            <w:r>
              <w:t xml:space="preserve">Compute</w:t>
            </w:r>
            <w:r>
              <w:t xml:space="preserve"> </w:t>
            </w:r>
            <w:r>
              <w:rPr>
                <w:rStyle w:val="VerbatimChar"/>
              </w:rPr>
              <w:t xml:space="preserve">alignment_gap</w:t>
            </w:r>
            <w:r>
              <w:t xml:space="preserve">, verified against hand-worked cases (max error 2.2 × 10⁻¹⁶)</w:t>
            </w:r>
          </w:p>
        </w:tc>
        <w:tc>
          <w:tcPr/>
          <w:p>
            <w:pPr>
              <w:pStyle w:val="Compact"/>
            </w:pPr>
            <w:r>
              <w:rPr>
                <w:rStyle w:val="VerbatimChar"/>
              </w:rPr>
              <w:t xml:space="preserve">notebooks/3_sentiment_analysis</w:t>
            </w:r>
            <w:r>
              <w:t xml:space="preserve">,</w:t>
            </w:r>
            <w:r>
              <w:t xml:space="preserve"> </w:t>
            </w:r>
            <w:r>
              <w:rPr>
                <w:rStyle w:val="VerbatimChar"/>
              </w:rPr>
              <w:t xml:space="preserve">4_behavioral_checks</w:t>
            </w:r>
          </w:p>
        </w:tc>
        <w:tc>
          <w:tcPr/>
          <w:p>
            <w:pPr>
              <w:pStyle w:val="Compact"/>
            </w:pPr>
            <w:r>
              <w:t xml:space="preserve">No (upstream)</w:t>
            </w:r>
          </w:p>
        </w:tc>
      </w:tr>
      <w:tr>
        <w:tc>
          <w:tcPr/>
          <w:p>
            <w:pPr>
              <w:pStyle w:val="Compact"/>
            </w:pPr>
            <w:r>
              <w:rPr>
                <w:b/>
                <w:bCs/>
              </w:rPr>
              <w:t xml:space="preserve">4</w:t>
            </w:r>
          </w:p>
        </w:tc>
        <w:tc>
          <w:tcPr/>
          <w:p>
            <w:pPr>
              <w:pStyle w:val="Compact"/>
            </w:pPr>
            <w:r>
              <w:rPr>
                <w:b/>
                <w:bCs/>
              </w:rPr>
              <w:t xml:space="preserve">Split, tune, train, evaluate, robustness checks</w:t>
            </w:r>
          </w:p>
        </w:tc>
        <w:tc>
          <w:tcPr/>
          <w:p>
            <w:pPr>
              <w:pStyle w:val="Compact"/>
            </w:pPr>
            <w:r>
              <w:rPr>
                <w:rStyle w:val="VerbatimChar"/>
                <w:b/>
                <w:bCs/>
              </w:rPr>
              <w:t xml:space="preserve">notebooks/5_splits</w:t>
            </w:r>
            <w:r>
              <w:rPr>
                <w:b/>
                <w:bCs/>
              </w:rPr>
              <w:t xml:space="preserve"> </w:t>
            </w:r>
            <w:r>
              <w:rPr>
                <w:b/>
                <w:bCs/>
              </w:rPr>
              <w:t xml:space="preserve">to</w:t>
            </w:r>
            <w:r>
              <w:rPr>
                <w:b/>
                <w:bCs/>
              </w:rPr>
              <w:t xml:space="preserve"> </w:t>
            </w:r>
            <w:r>
              <w:rPr>
                <w:rStyle w:val="VerbatimChar"/>
                <w:b/>
                <w:bCs/>
              </w:rPr>
              <w:t xml:space="preserve">7_model_ladder</w:t>
            </w:r>
            <w:r>
              <w:rPr>
                <w:b/>
                <w:bCs/>
              </w:rPr>
              <w:t xml:space="preserve">,</w:t>
            </w:r>
            <w:r>
              <w:rPr>
                <w:b/>
                <w:bCs/>
              </w:rPr>
              <w:t xml:space="preserve"> </w:t>
            </w:r>
            <w:r>
              <w:rPr>
                <w:rStyle w:val="VerbatimChar"/>
                <w:b/>
                <w:bCs/>
              </w:rPr>
              <w:t xml:space="preserve">9_robustness</w:t>
            </w:r>
            <w:r>
              <w:rPr>
                <w:b/>
                <w:bCs/>
              </w:rPr>
              <w:t xml:space="preserve">,</w:t>
            </w:r>
            <w:r>
              <w:rPr>
                <w:b/>
                <w:bCs/>
              </w:rPr>
              <w:t xml:space="preserve"> </w:t>
            </w:r>
            <w:r>
              <w:rPr>
                <w:rStyle w:val="VerbatimChar"/>
                <w:b/>
                <w:bCs/>
              </w:rPr>
              <w:t xml:space="preserve">modeling_config.py</w:t>
            </w:r>
          </w:p>
        </w:tc>
        <w:tc>
          <w:tcPr/>
          <w:p>
            <w:pPr>
              <w:pStyle w:val="Compact"/>
            </w:pPr>
            <w:r>
              <w:rPr>
                <w:b/>
                <w:bCs/>
              </w:rPr>
              <w:t xml:space="preserve">Yes</w:t>
            </w:r>
          </w:p>
        </w:tc>
      </w:tr>
      <w:tr>
        <w:tc>
          <w:tcPr/>
          <w:p>
            <w:pPr>
              <w:pStyle w:val="Compact"/>
            </w:pPr>
            <w:r>
              <w:t xml:space="preserve">5</w:t>
            </w:r>
          </w:p>
        </w:tc>
        <w:tc>
          <w:tcPr/>
          <w:p>
            <w:pPr>
              <w:pStyle w:val="Compact"/>
            </w:pPr>
            <w:r>
              <w:t xml:space="preserve">SHAP attribution</w:t>
            </w:r>
          </w:p>
        </w:tc>
        <w:tc>
          <w:tcPr/>
          <w:p>
            <w:pPr>
              <w:pStyle w:val="Compact"/>
            </w:pPr>
            <w:r>
              <w:rPr>
                <w:rStyle w:val="VerbatimChar"/>
              </w:rPr>
              <w:t xml:space="preserve">notebooks/8_shap</w:t>
            </w:r>
          </w:p>
        </w:tc>
        <w:tc>
          <w:tcPr/>
          <w:p>
            <w:pPr>
              <w:pStyle w:val="Compact"/>
            </w:pPr>
            <w:r>
              <w:t xml:space="preserve">Comments welcome</w:t>
            </w:r>
          </w:p>
        </w:tc>
      </w:tr>
      <w:tr>
        <w:tc>
          <w:tcPr/>
          <w:p>
            <w:pPr>
              <w:pStyle w:val="Compact"/>
            </w:pPr>
            <w:r>
              <w:t xml:space="preserve">6</w:t>
            </w:r>
          </w:p>
        </w:tc>
        <w:tc>
          <w:tcPr/>
          <w:p>
            <w:pPr>
              <w:pStyle w:val="Compact"/>
            </w:pPr>
            <w:r>
              <w:t xml:space="preserve">Demo web app</w:t>
            </w:r>
          </w:p>
        </w:tc>
        <w:tc>
          <w:tcPr/>
          <w:p>
            <w:pPr>
              <w:pStyle w:val="Compact"/>
            </w:pPr>
            <w:r>
              <w:rPr>
                <w:rStyle w:val="VerbatimChar"/>
              </w:rPr>
              <w:t xml:space="preserve">api/</w:t>
            </w:r>
            <w:r>
              <w:t xml:space="preserve">,</w:t>
            </w:r>
            <w:r>
              <w:t xml:space="preserve"> </w:t>
            </w:r>
            <w:r>
              <w:rPr>
                <w:rStyle w:val="VerbatimChar"/>
              </w:rPr>
              <w:t xml:space="preserve">app/</w:t>
            </w:r>
          </w:p>
        </w:tc>
        <w:tc>
          <w:tcPr/>
          <w:p>
            <w:pPr>
              <w:pStyle w:val="Compact"/>
            </w:pPr>
            <w:r>
              <w:t xml:space="preserve">No</w:t>
            </w:r>
          </w:p>
        </w:tc>
      </w:tr>
    </w:tbl>
    <w:p>
      <w:pPr>
        <w:pStyle w:val="SourceCode"/>
      </w:pPr>
      <w:r>
        <w:rPr>
          <w:rStyle w:val="VerbatimChar"/>
        </w:rPr>
        <w:t xml:space="preserve"> Kaggle dataset (491,632 tracks)</w:t>
      </w:r>
      <w:r>
        <w:br/>
      </w:r>
      <w:r>
        <w:rPr>
          <w:rStyle w:val="VerbatimChar"/>
        </w:rPr>
        <w:t xml:space="preserve">        │  notebooks 1 to 2: filtering</w:t>
      </w:r>
      <w:r>
        <w:br/>
      </w:r>
      <w:r>
        <w:rPr>
          <w:rStyle w:val="VerbatimChar"/>
        </w:rPr>
        <w:t xml:space="preserve">        ▼</w:t>
      </w:r>
      <w:r>
        <w:br/>
      </w:r>
      <w:r>
        <w:rPr>
          <w:rStyle w:val="VerbatimChar"/>
        </w:rPr>
        <w:t xml:space="preserve"> 259,458 tracks  (notebooks/data_filtered/songs_2000.csv to songs_2023.csv)</w:t>
      </w:r>
      <w:r>
        <w:br/>
      </w:r>
      <w:r>
        <w:rPr>
          <w:rStyle w:val="VerbatimChar"/>
        </w:rPr>
        <w:t xml:space="preserve">        │  notebook 3: lyric_sentiment, alignment_gap</w:t>
      </w:r>
      <w:r>
        <w:br/>
      </w:r>
      <w:r>
        <w:rPr>
          <w:rStyle w:val="VerbatimChar"/>
        </w:rPr>
        <w:t xml:space="preserve">        │  notebook 4: formula and behavioral checks</w:t>
      </w:r>
      <w:r>
        <w:br/>
      </w:r>
      <w:r>
        <w:rPr>
          <w:rStyle w:val="VerbatimChar"/>
        </w:rPr>
        <w:t xml:space="preserve">        ▼</w:t>
      </w:r>
      <w:r>
        <w:br/>
      </w:r>
      <w:r>
        <w:rPr>
          <w:rStyle w:val="VerbatimChar"/>
        </w:rPr>
        <w:t xml:space="preserve"> ┌─────────────────── YOUR REVIEW ───────────────────┐</w:t>
      </w:r>
      <w:r>
        <w:br/>
      </w:r>
      <w:r>
        <w:rPr>
          <w:rStyle w:val="VerbatimChar"/>
        </w:rPr>
        <w:t xml:space="preserve"> │  notebook 5   artist-disjoint 70/15/15 split       │</w:t>
      </w:r>
      <w:r>
        <w:br/>
      </w:r>
      <w:r>
        <w:rPr>
          <w:rStyle w:val="VerbatimChar"/>
        </w:rPr>
        <w:t xml:space="preserve"> │  notebook 6   grid searches                        │</w:t>
      </w:r>
      <w:r>
        <w:br/>
      </w:r>
      <w:r>
        <w:rPr>
          <w:rStyle w:val="VerbatimChar"/>
        </w:rPr>
        <w:t xml:space="preserve"> │  notebook 7   nine models, bootstrap ΔR²           │</w:t>
      </w:r>
      <w:r>
        <w:br/>
      </w:r>
      <w:r>
        <w:rPr>
          <w:rStyle w:val="VerbatimChar"/>
        </w:rPr>
        <w:t xml:space="preserve"> │  notebook 9   robustness checks                    │</w:t>
      </w:r>
      <w:r>
        <w:br/>
      </w:r>
      <w:r>
        <w:rPr>
          <w:rStyle w:val="VerbatimChar"/>
        </w:rPr>
        <w:t xml:space="preserve"> └───────────────────────┬───────────────────────────┘</w:t>
      </w:r>
      <w:r>
        <w:br/>
      </w:r>
      <w:r>
        <w:rPr>
          <w:rStyle w:val="VerbatimChar"/>
        </w:rPr>
        <w:t xml:space="preserve">        │  notebook 8: SHAP</w:t>
      </w:r>
      <w:r>
        <w:br/>
      </w:r>
      <w:r>
        <w:rPr>
          <w:rStyle w:val="VerbatimChar"/>
        </w:rPr>
        <w:t xml:space="preserve">        │  scripts/export_popularity_model.py</w:t>
      </w:r>
      <w:r>
        <w:br/>
      </w:r>
      <w:r>
        <w:rPr>
          <w:rStyle w:val="VerbatimChar"/>
        </w:rPr>
        <w:t xml:space="preserve">        ▼</w:t>
      </w:r>
      <w:r>
        <w:br/>
      </w:r>
      <w:r>
        <w:rPr>
          <w:rStyle w:val="VerbatimChar"/>
        </w:rPr>
        <w:t xml:space="preserve"> Demo app: POST /predict serves this same XGBoost model</w:t>
      </w:r>
    </w:p>
    <w:p>
      <w:pPr>
        <w:pStyle w:val="FirstParagraph"/>
      </w:pPr>
      <w:r>
        <w:rPr>
          <w:b/>
          <w:bCs/>
        </w:rPr>
        <w:t xml:space="preserve">The demo app is out of scope, with one exception.</w:t>
      </w:r>
      <w:r>
        <w:t xml:space="preserve"> </w:t>
      </w:r>
      <w:r>
        <w:t xml:space="preserve">Its</w:t>
      </w:r>
      <w:r>
        <w:t xml:space="preserve"> </w:t>
      </w:r>
      <w:r>
        <w:rPr>
          <w:rStyle w:val="VerbatimChar"/>
        </w:rPr>
        <w:t xml:space="preserve">/predict</w:t>
      </w:r>
      <w:r>
        <w:t xml:space="preserve"> </w:t>
      </w:r>
      <w:r>
        <w:t xml:space="preserve">endpoint serves the exact model you are reviewing. The export script only writes that model file if it matches notebook 7's test predictions to within 10⁻⁴. The rest of the app estimates audio descriptors from raw audio for new songs; that is validated separately (on 66 real songs, estimation error moves the prediction by 2.65 points on average, against a model RMSE of about 15). Ignore</w:t>
      </w:r>
      <w:r>
        <w:t xml:space="preserve"> </w:t>
      </w:r>
      <w:r>
        <w:rPr>
          <w:rStyle w:val="VerbatimChar"/>
        </w:rPr>
        <w:t xml:space="preserve">api/</w:t>
      </w:r>
      <w:r>
        <w:t xml:space="preserve">,</w:t>
      </w:r>
      <w:r>
        <w:t xml:space="preserve"> </w:t>
      </w:r>
      <w:r>
        <w:rPr>
          <w:rStyle w:val="VerbatimChar"/>
        </w:rPr>
        <w:t xml:space="preserve">app/</w:t>
      </w:r>
      <w:r>
        <w:t xml:space="preserve"> </w:t>
      </w:r>
      <w:r>
        <w:t xml:space="preserve">and</w:t>
      </w:r>
      <w:r>
        <w:t xml:space="preserve"> </w:t>
      </w:r>
      <w:r>
        <w:rPr>
          <w:rStyle w:val="VerbatimChar"/>
        </w:rPr>
        <w:t xml:space="preserve">scripts/</w:t>
      </w:r>
      <w:r>
        <w:t xml:space="preserve"> </w:t>
      </w:r>
      <w:r>
        <w:t xml:space="preserve">except</w:t>
      </w:r>
      <w:r>
        <w:t xml:space="preserve"> </w:t>
      </w:r>
      <w:r>
        <w:rPr>
          <w:rStyle w:val="VerbatimChar"/>
        </w:rPr>
        <w:t xml:space="preserve">export_popularity_model.py</w:t>
      </w:r>
      <w:r>
        <w:t xml:space="preserve">.</w:t>
      </w:r>
    </w:p>
    <w:p>
      <w:pPr>
        <w:pStyle w:val="BodyText"/>
      </w:pPr>
      <w:r>
        <w:rPr>
          <w:b/>
          <w:bCs/>
        </w:rPr>
        <w:t xml:space="preserve">A separate music teacher reviews the audio features</w:t>
      </w:r>
      <w:r>
        <w:t xml:space="preserve"> </w:t>
      </w:r>
      <w:r>
        <w:t xml:space="preserve">(key, mode and valence on 15 sample tracks). You do not need to look at that material.</w:t>
      </w:r>
    </w:p>
    <w:p>
      <w:pPr>
        <w:pStyle w:val="BodyText"/>
      </w:pPr>
      <w:r>
        <w:rPr>
          <w:b/>
          <w:bCs/>
        </w:rPr>
        <w:t xml:space="preserve">Context from notebook 4</w:t>
      </w:r>
      <w:r>
        <w:t xml:space="preserve"> </w:t>
      </w:r>
      <w:r>
        <w:t xml:space="preserve">(</w:t>
      </w:r>
      <w:r>
        <w:rPr>
          <w:rStyle w:val="VerbatimChar"/>
        </w:rPr>
        <w:t xml:space="preserve">behavioral_checks.json</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p>
            <w:pPr>
              <w:pStyle w:val="Compact"/>
            </w:pPr>
            <w:r>
              <w:rPr>
                <w:b/>
              </w:rPr>
              <w:t xml:space="preserve">Check</w:t>
            </w:r>
          </w:p>
        </w:tc>
        <w:tc>
          <w:tcPr/>
          <w:p>
            <w:pPr>
              <w:pStyle w:val="Compact"/>
            </w:pPr>
            <w:r>
              <w:rPr>
                <w:b/>
              </w:rPr>
              <w:t xml:space="preserve">Result</w:t>
            </w:r>
          </w:p>
        </w:tc>
      </w:tr>
      <w:tr>
        <w:tc>
          <w:tcPr/>
          <w:p>
            <w:pPr>
              <w:pStyle w:val="Compact"/>
            </w:pPr>
            <w:r>
              <w:t xml:space="preserve">Correlation of</w:t>
            </w:r>
            <w:r>
              <w:t xml:space="preserve"> </w:t>
            </w:r>
            <w:r>
              <w:rPr>
                <w:rStyle w:val="VerbatimChar"/>
              </w:rPr>
              <w:t xml:space="preserve">alignment_gap</w:t>
            </w:r>
            <w:r>
              <w:t xml:space="preserve"> </w:t>
            </w:r>
            <w:r>
              <w:t xml:space="preserve">with lyric sentiment</w:t>
            </w:r>
          </w:p>
        </w:tc>
        <w:tc>
          <w:tcPr/>
          <w:p>
            <w:pPr>
              <w:pStyle w:val="Compact"/>
            </w:pPr>
            <w:r>
              <w:t xml:space="preserve">0.857</w:t>
            </w:r>
          </w:p>
        </w:tc>
      </w:tr>
      <w:tr>
        <w:tc>
          <w:tcPr/>
          <w:p>
            <w:pPr>
              <w:pStyle w:val="Compact"/>
            </w:pPr>
            <w:r>
              <w:t xml:space="preserve">Correlation with valence</w:t>
            </w:r>
          </w:p>
        </w:tc>
        <w:tc>
          <w:tcPr/>
          <w:p>
            <w:pPr>
              <w:pStyle w:val="Compact"/>
            </w:pPr>
            <w:r>
              <w:t xml:space="preserve">−0.393</w:t>
            </w:r>
          </w:p>
        </w:tc>
      </w:tr>
      <w:tr>
        <w:tc>
          <w:tcPr/>
          <w:p>
            <w:pPr>
              <w:pStyle w:val="Compact"/>
            </w:pPr>
            <w:r>
              <w:t xml:space="preserve">Correlation with popularity</w:t>
            </w:r>
          </w:p>
        </w:tc>
        <w:tc>
          <w:tcPr/>
          <w:p>
            <w:pPr>
              <w:pStyle w:val="Compact"/>
            </w:pPr>
            <w:r>
              <w:t xml:space="preserve">0.019</w:t>
            </w:r>
          </w:p>
        </w:tc>
      </w:tr>
      <w:tr>
        <w:tc>
          <w:tcPr/>
          <w:p>
            <w:pPr>
              <w:pStyle w:val="Compact"/>
            </w:pPr>
            <w:r>
              <w:t xml:space="preserve">Tracks where lyrics and music agree (|gap| ≤ 0.5)</w:t>
            </w:r>
          </w:p>
        </w:tc>
        <w:tc>
          <w:tcPr/>
          <w:p>
            <w:pPr>
              <w:pStyle w:val="Compact"/>
            </w:pPr>
            <w:r>
              <w:t xml:space="preserve">29.3%</w:t>
            </w:r>
          </w:p>
        </w:tc>
      </w:tr>
    </w:tbl>
    <w:p>
      <w:pPr>
        <w:pStyle w:val="BodyText"/>
      </w:pPr>
      <w:r>
        <w:t xml:space="preserve">The gap is mostly a rescaled sentiment score, and it is an exact combination of two columns Control already has. Section 7, item 10 asks for your view on what that means for the test.</w:t>
      </w:r>
    </w:p>
    <w:p>
      <w:r>
        <w:pict>
          <v:rect style="width:0;height:1.5pt" o:hralign="center" o:hrstd="t" o:hr="t"/>
        </w:pict>
      </w:r>
    </w:p>
    <w:bookmarkEnd w:id="11"/>
    <w:bookmarkEnd w:id="12"/>
    <w:bookmarkStart w:id="14" w:name="X5d2b5b7d58f9e25d8a94912282e96f3ded1e149"/>
    <w:p>
      <w:pPr>
        <w:pStyle w:val="Heading2"/>
      </w:pPr>
      <w:r>
        <w:t xml:space="preserve">4. Setup</w:t>
      </w:r>
    </w:p>
    <w:p>
      <w:pPr>
        <w:pStyle w:val="FirstParagraph"/>
      </w:pPr>
      <w:r>
        <w:t xml:space="preserve">You need Git, Python 3.13,</w:t>
      </w:r>
      <w:r>
        <w:t xml:space="preserve"> </w:t>
      </w:r>
      <w:hyperlink r:id="rId13">
        <w:r>
          <w:rPr>
            <w:rStyle w:val="VerbatimChar"/>
          </w:rPr>
          <w:t xml:space="preserve">uv</w:t>
        </w:r>
      </w:hyperlink>
      <w:r>
        <w:t xml:space="preserve">, 16 GB RAM and about 15 GB of free disk. Any OS works.</w:t>
      </w:r>
    </w:p>
    <w:p>
      <w:pPr>
        <w:pStyle w:val="SourceCode"/>
      </w:pPr>
      <w:r>
        <w:rPr>
          <w:rStyle w:val="FunctionTok"/>
        </w:rPr>
        <w:t xml:space="preserve">git</w:t>
      </w:r>
      <w:r>
        <w:rPr>
          <w:rStyle w:val="NormalTok"/>
        </w:rPr>
        <w:t xml:space="preserve"> clone https://github.com/grenappl/thesis-project.git</w:t>
      </w:r>
      <w:r>
        <w:br/>
      </w:r>
      <w:r>
        <w:rPr>
          <w:rStyle w:val="BuiltInTok"/>
        </w:rPr>
        <w:t xml:space="preserve">cd</w:t>
      </w:r>
      <w:r>
        <w:rPr>
          <w:rStyle w:val="NormalTok"/>
        </w:rPr>
        <w:t xml:space="preserve"> thesis-project</w:t>
      </w:r>
      <w:r>
        <w:br/>
      </w:r>
      <w:r>
        <w:rPr>
          <w:rStyle w:val="ExtensionTok"/>
        </w:rPr>
        <w:t xml:space="preserve">uv</w:t>
      </w:r>
      <w:r>
        <w:rPr>
          <w:rStyle w:val="NormalTok"/>
        </w:rPr>
        <w:t xml:space="preserve"> sync</w:t>
      </w:r>
    </w:p>
    <w:p>
      <w:pPr>
        <w:pStyle w:val="FirstParagraph"/>
      </w:pPr>
      <w:r>
        <w:t xml:space="preserve">The repository is public. The dataset (about 400 MB) is included.</w:t>
      </w:r>
    </w:p>
    <w:p>
      <w:pPr>
        <w:pStyle w:val="BodyText"/>
      </w:pPr>
      <w:r>
        <w:rPr>
          <w:rStyle w:val="VerbatimChar"/>
        </w:rPr>
        <w:t xml:space="preserve">uv sync</w:t>
      </w:r>
      <w:r>
        <w:t xml:space="preserve"> </w:t>
      </w:r>
      <w:r>
        <w:t xml:space="preserve">takes 15 to 20 minutes because the environment includes PyTorch and Transformers for the demo app. Use it anyway:</w:t>
      </w:r>
      <w:r>
        <w:t xml:space="preserve"> </w:t>
      </w:r>
      <w:r>
        <w:rPr>
          <w:rStyle w:val="VerbatimChar"/>
        </w:rPr>
        <w:t xml:space="preserve">uv.lock</w:t>
      </w:r>
      <w:r>
        <w:t xml:space="preserve"> </w:t>
      </w:r>
      <w:r>
        <w:t xml:space="preserve">pins every version, and the artist split depends on the exact</w:t>
      </w:r>
      <w:r>
        <w:t xml:space="preserve"> </w:t>
      </w:r>
      <w:r>
        <w:rPr>
          <w:rStyle w:val="VerbatimChar"/>
        </w:rPr>
        <w:t xml:space="preserve">networkx</w:t>
      </w:r>
      <w:r>
        <w:t xml:space="preserve"> </w:t>
      </w:r>
      <w:r>
        <w:t xml:space="preserve">version.</w:t>
      </w:r>
    </w:p>
    <w:p>
      <w:pPr>
        <w:pStyle w:val="BodyText"/>
      </w:pPr>
      <w:r>
        <w:rPr>
          <w:b/>
          <w:bCs/>
        </w:rPr>
        <w:t xml:space="preserve">Ignore Section 4 of</w:t>
      </w:r>
      <w:r>
        <w:rPr>
          <w:b/>
          <w:bCs/>
        </w:rPr>
        <w:t xml:space="preserve"> </w:t>
      </w:r>
      <w:r>
        <w:rPr>
          <w:rStyle w:val="VerbatimChar"/>
          <w:b/>
          <w:bCs/>
        </w:rPr>
        <w:t xml:space="preserve">MODELING_REPORT.md</w:t>
      </w:r>
      <w:r>
        <w:rPr>
          <w:b/>
          <w:bCs/>
        </w:rPr>
        <w:t xml:space="preserve">.</w:t>
      </w:r>
      <w:r>
        <w:t xml:space="preserve"> </w:t>
      </w:r>
      <w:r>
        <w:t xml:space="preserve">It is a pre-run planning note describing an older split design. The current split is the one in notebook 5 and this guide.</w:t>
      </w:r>
    </w:p>
    <w:p>
      <w:r>
        <w:pict>
          <v:rect style="width:0;height:1.5pt" o:hralign="center" o:hrstd="t" o:hr="t"/>
        </w:pict>
      </w:r>
    </w:p>
    <w:bookmarkEnd w:id="14"/>
    <w:bookmarkStart w:id="21" w:name="X7fda8153627457658bb75e84f182c873a0b79d8"/>
    <w:p>
      <w:pPr>
        <w:pStyle w:val="Heading2"/>
      </w:pPr>
      <w:r>
        <w:t xml:space="preserve">5. Review steps</w:t>
      </w:r>
    </w:p>
    <w:bookmarkStart w:id="15" w:name="step-1-read-the-proposal-30-minutes"/>
    <w:p>
      <w:pPr>
        <w:pStyle w:val="Heading3"/>
      </w:pPr>
      <w:r>
        <w:t xml:space="preserve">Step 1. Read the proposal (30 minutes)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on"/>
        </w:trPr>
        <w:tc>
          <w:tcPr/>
          <w:p>
            <w:pPr>
              <w:pStyle w:val="Compact"/>
            </w:pPr>
            <w:r>
              <w:rPr>
                <w:b/>
              </w:rPr>
              <w:t xml:space="preserve">Section</w:t>
            </w:r>
          </w:p>
        </w:tc>
        <w:tc>
          <w:tcPr/>
          <w:p>
            <w:pPr>
              <w:pStyle w:val="Compact"/>
            </w:pPr>
            <w:r>
              <w:rPr>
                <w:b/>
              </w:rPr>
              <w:t xml:space="preserve">Pages</w:t>
            </w:r>
          </w:p>
        </w:tc>
        <w:tc>
          <w:tcPr/>
          <w:p>
            <w:pPr>
              <w:pStyle w:val="Compact"/>
            </w:pPr>
            <w:r>
              <w:rPr>
                <w:b/>
              </w:rPr>
              <w:t xml:space="preserve">Content</w:t>
            </w:r>
          </w:p>
        </w:tc>
      </w:tr>
      <w:tr>
        <w:tc>
          <w:tcPr/>
          <w:p>
            <w:pPr>
              <w:pStyle w:val="Compact"/>
            </w:pPr>
            <w:r>
              <w:t xml:space="preserve">4.2.1 (end)</w:t>
            </w:r>
          </w:p>
        </w:tc>
        <w:tc>
          <w:tcPr/>
          <w:p>
            <w:pPr>
              <w:pStyle w:val="Compact"/>
            </w:pPr>
            <w:r>
              <w:t xml:space="preserve">59 to 61</w:t>
            </w:r>
          </w:p>
        </w:tc>
        <w:tc>
          <w:tcPr/>
          <w:p>
            <w:pPr>
              <w:pStyle w:val="Compact"/>
            </w:pPr>
            <w:r>
              <w:t xml:space="preserve">Alignment formula, artist-aware split</w:t>
            </w:r>
          </w:p>
        </w:tc>
      </w:tr>
      <w:tr>
        <w:tc>
          <w:tcPr/>
          <w:p>
            <w:pPr>
              <w:pStyle w:val="Compact"/>
            </w:pPr>
            <w:r>
              <w:t xml:space="preserve">4.2.2</w:t>
            </w:r>
          </w:p>
        </w:tc>
        <w:tc>
          <w:tcPr/>
          <w:p>
            <w:pPr>
              <w:pStyle w:val="Compact"/>
            </w:pPr>
            <w:r>
              <w:t xml:space="preserve">61 to 66</w:t>
            </w:r>
          </w:p>
        </w:tc>
        <w:tc>
          <w:tcPr/>
          <w:p>
            <w:pPr>
              <w:pStyle w:val="Compact"/>
            </w:pPr>
            <w:r>
              <w:t xml:space="preserve">Algorithms, hyperparameter grids (p. 63), model ladder (Table 5), metrics</w:t>
            </w:r>
          </w:p>
        </w:tc>
      </w:tr>
      <w:tr>
        <w:tc>
          <w:tcPr/>
          <w:p>
            <w:pPr>
              <w:pStyle w:val="Compact"/>
            </w:pPr>
            <w:r>
              <w:t xml:space="preserve">4.9.1 to 4.9.2</w:t>
            </w:r>
          </w:p>
        </w:tc>
        <w:tc>
          <w:tcPr/>
          <w:p>
            <w:pPr>
              <w:pStyle w:val="Compact"/>
            </w:pPr>
            <w:r>
              <w:t xml:space="preserve">79 to 81</w:t>
            </w:r>
          </w:p>
        </w:tc>
        <w:tc>
          <w:tcPr/>
          <w:p>
            <w:pPr>
              <w:pStyle w:val="Compact"/>
            </w:pPr>
            <w:r>
              <w:t xml:space="preserve">Verification and robustness testing</w:t>
            </w:r>
          </w:p>
        </w:tc>
      </w:tr>
      <w:tr>
        <w:tc>
          <w:tcPr/>
          <w:p>
            <w:pPr>
              <w:pStyle w:val="Compact"/>
            </w:pPr>
            <w:r>
              <w:t xml:space="preserve">4.9.3(A)</w:t>
            </w:r>
          </w:p>
        </w:tc>
        <w:tc>
          <w:tcPr/>
          <w:p>
            <w:pPr>
              <w:pStyle w:val="Compact"/>
            </w:pPr>
            <w:r>
              <w:t xml:space="preserve">82 to 84</w:t>
            </w:r>
          </w:p>
        </w:tc>
        <w:tc>
          <w:tcPr/>
          <w:p>
            <w:pPr>
              <w:pStyle w:val="Compact"/>
            </w:pPr>
            <w:r>
              <w:t xml:space="preserve">Bootstrap decision rule;</w:t>
            </w:r>
            <w:r>
              <w:t xml:space="preserve"> </w:t>
            </w:r>
            <w:r>
              <w:rPr>
                <w:b/>
                <w:bCs/>
              </w:rPr>
              <w:t xml:space="preserve">Table 11</w:t>
            </w:r>
            <w:r>
              <w:t xml:space="preserve"> </w:t>
            </w:r>
            <w:r>
              <w:t xml:space="preserve">(p. 83), the expected ranges set before training</w:t>
            </w:r>
          </w:p>
        </w:tc>
      </w:tr>
      <w:tr>
        <w:tc>
          <w:tcPr/>
          <w:p>
            <w:pPr>
              <w:pStyle w:val="Compact"/>
            </w:pPr>
            <w:r>
              <w:t xml:space="preserve">4.9.3(C)</w:t>
            </w:r>
          </w:p>
        </w:tc>
        <w:tc>
          <w:tcPr/>
          <w:p>
            <w:pPr>
              <w:pStyle w:val="Compact"/>
            </w:pPr>
            <w:r>
              <w:t xml:space="preserve">84 to 86</w:t>
            </w:r>
          </w:p>
        </w:tc>
        <w:tc>
          <w:tcPr/>
          <w:p>
            <w:pPr>
              <w:pStyle w:val="Compact"/>
            </w:pPr>
            <w:r>
              <w:t xml:space="preserve">Your role</w:t>
            </w:r>
          </w:p>
        </w:tc>
      </w:tr>
    </w:tbl>
    <w:p>
      <w:pPr>
        <w:pStyle w:val="BodyText"/>
      </w:pPr>
      <w:r>
        <w:rPr>
          <w:b/>
          <w:bCs/>
        </w:rPr>
        <w:t xml:space="preserve">Correction:</w:t>
      </w:r>
      <w:r>
        <w:t xml:space="preserve"> </w:t>
      </w:r>
      <w:r>
        <w:t xml:space="preserve">p. 61 calls the audio descriptors "self-computed". They are not. The models use the descriptors Spotify supplies in the dataset (see Section 4.3, p. 66).</w:t>
      </w:r>
    </w:p>
    <w:bookmarkEnd w:id="15"/>
    <w:bookmarkStart w:id="16" w:name="step-2-read-the-code-20-minutes"/>
    <w:p>
      <w:pPr>
        <w:pStyle w:val="Heading3"/>
      </w:pPr>
      <w:r>
        <w:t xml:space="preserve">Step 2. Read the code (20 minutes)</w:t>
      </w:r>
    </w:p>
    <w:p>
      <w:pPr>
        <w:pStyle w:val="FirstParagraph"/>
      </w:pPr>
      <w:r>
        <w:t xml:space="preserve">All in</w:t>
      </w:r>
      <w:r>
        <w:t xml:space="preserve"> </w:t>
      </w:r>
      <w:r>
        <w:rPr>
          <w:rStyle w:val="VerbatimChar"/>
        </w:rPr>
        <w:t xml:space="preserve">notebooks/</w:t>
      </w:r>
      <w:r>
        <w:t xml:space="preserve">. Each notebook reads what the previous one wrote to</w:t>
      </w:r>
      <w:r>
        <w:t xml:space="preserve"> </w:t>
      </w:r>
      <w:r>
        <w:rPr>
          <w:rStyle w:val="VerbatimChar"/>
        </w:rPr>
        <w:t xml:space="preserve">notebooks/artifacts/</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p>
            <w:pPr>
              <w:pStyle w:val="Compact"/>
            </w:pPr>
            <w:r>
              <w:rPr>
                <w:b/>
              </w:rPr>
              <w:t xml:space="preserve">File</w:t>
            </w:r>
          </w:p>
        </w:tc>
        <w:tc>
          <w:tcPr/>
          <w:p>
            <w:pPr>
              <w:pStyle w:val="Compact"/>
            </w:pPr>
            <w:r>
              <w:rPr>
                <w:b/>
              </w:rPr>
              <w:t xml:space="preserve">Content</w:t>
            </w:r>
          </w:p>
        </w:tc>
      </w:tr>
      <w:tr>
        <w:tc>
          <w:tcPr/>
          <w:p>
            <w:pPr>
              <w:pStyle w:val="Compact"/>
            </w:pPr>
            <w:r>
              <w:rPr>
                <w:rStyle w:val="VerbatimChar"/>
              </w:rPr>
              <w:t xml:space="preserve">modeling_config.py</w:t>
            </w:r>
          </w:p>
        </w:tc>
        <w:tc>
          <w:tcPr/>
          <w:p>
            <w:pPr>
              <w:pStyle w:val="Compact"/>
            </w:pPr>
            <w:r>
              <w:t xml:space="preserve">Start here. Feature lists, the model ladder, forbidden columns, metric functions, the split function</w:t>
            </w:r>
          </w:p>
        </w:tc>
      </w:tr>
      <w:tr>
        <w:tc>
          <w:tcPr/>
          <w:p>
            <w:pPr>
              <w:pStyle w:val="Compact"/>
            </w:pPr>
            <w:r>
              <w:rPr>
                <w:rStyle w:val="VerbatimChar"/>
              </w:rPr>
              <w:t xml:space="preserve">5_splits.ipynb</w:t>
            </w:r>
          </w:p>
        </w:tc>
        <w:tc>
          <w:tcPr/>
          <w:p>
            <w:pPr>
              <w:pStyle w:val="Compact"/>
            </w:pPr>
            <w:r>
              <w:t xml:space="preserve">Artist-disjoint 70/15/15 split, with assertions</w:t>
            </w:r>
          </w:p>
        </w:tc>
      </w:tr>
      <w:tr>
        <w:tc>
          <w:tcPr/>
          <w:p>
            <w:pPr>
              <w:pStyle w:val="Compact"/>
            </w:pPr>
            <w:r>
              <w:rPr>
                <w:rStyle w:val="VerbatimChar"/>
              </w:rPr>
              <w:t xml:space="preserve">6_tuning.ipynb</w:t>
            </w:r>
          </w:p>
        </w:tc>
        <w:tc>
          <w:tcPr/>
          <w:p>
            <w:pPr>
              <w:pStyle w:val="Compact"/>
            </w:pPr>
            <w:r>
              <w:t xml:space="preserve">Both grid searches</w:t>
            </w:r>
          </w:p>
        </w:tc>
      </w:tr>
      <w:tr>
        <w:tc>
          <w:tcPr/>
          <w:p>
            <w:pPr>
              <w:pStyle w:val="Compact"/>
            </w:pPr>
            <w:r>
              <w:rPr>
                <w:rStyle w:val="VerbatimChar"/>
              </w:rPr>
              <w:t xml:space="preserve">7_model_ladder.ipynb</w:t>
            </w:r>
          </w:p>
        </w:tc>
        <w:tc>
          <w:tcPr/>
          <w:p>
            <w:pPr>
              <w:pStyle w:val="Compact"/>
            </w:pPr>
            <w:r>
              <w:t xml:space="preserve">The nine models, verification cell, bootstrap. Headline figures come from here</w:t>
            </w:r>
          </w:p>
        </w:tc>
      </w:tr>
      <w:tr>
        <w:tc>
          <w:tcPr/>
          <w:p>
            <w:pPr>
              <w:pStyle w:val="Compact"/>
            </w:pPr>
            <w:r>
              <w:rPr>
                <w:rStyle w:val="VerbatimChar"/>
              </w:rPr>
              <w:t xml:space="preserve">8_shap.ipynb</w:t>
            </w:r>
          </w:p>
        </w:tc>
        <w:tc>
          <w:tcPr/>
          <w:p>
            <w:pPr>
              <w:pStyle w:val="Compact"/>
            </w:pPr>
            <w:r>
              <w:t xml:space="preserve">SHAP on the XGBoost Alignment-Augmented model</w:t>
            </w:r>
          </w:p>
        </w:tc>
      </w:tr>
      <w:tr>
        <w:tc>
          <w:tcPr/>
          <w:p>
            <w:pPr>
              <w:pStyle w:val="Compact"/>
            </w:pPr>
            <w:r>
              <w:rPr>
                <w:rStyle w:val="VerbatimChar"/>
              </w:rPr>
              <w:t xml:space="preserve">9_robustness.ipynb</w:t>
            </w:r>
          </w:p>
        </w:tc>
        <w:tc>
          <w:tcPr/>
          <w:p>
            <w:pPr>
              <w:pStyle w:val="Compact"/>
            </w:pPr>
            <w:r>
              <w:t xml:space="preserve">Seed, CV, hyperparameter and cross-algorithm checks</w:t>
            </w:r>
          </w:p>
        </w:tc>
      </w:tr>
    </w:tbl>
    <w:p>
      <w:pPr>
        <w:pStyle w:val="BodyText"/>
      </w:pPr>
      <w:r>
        <w:t xml:space="preserve">Check these three things in the code:</w:t>
      </w:r>
    </w:p>
    <w:p>
      <w:pPr>
        <w:pStyle w:val="Compact"/>
        <w:numPr>
          <w:ilvl w:val="0"/>
          <w:numId w:val="1005"/>
        </w:numPr>
      </w:pPr>
      <w:r>
        <w:t xml:space="preserve">Control's columns exclude</w:t>
      </w:r>
      <w:r>
        <w:t xml:space="preserve"> </w:t>
      </w:r>
      <w:r>
        <w:rPr>
          <w:rStyle w:val="VerbatimChar"/>
        </w:rPr>
        <w:t xml:space="preserve">alignment_gap</w:t>
      </w:r>
      <w:r>
        <w:t xml:space="preserve"> </w:t>
      </w:r>
      <w:r>
        <w:t xml:space="preserve">(asserted in notebook 7's verification cell).</w:t>
      </w:r>
    </w:p>
    <w:p>
      <w:pPr>
        <w:pStyle w:val="Compact"/>
        <w:numPr>
          <w:ilvl w:val="0"/>
          <w:numId w:val="1005"/>
        </w:numPr>
      </w:pPr>
      <w:r>
        <w:t xml:space="preserve">R², RMSE and MAE are computed by hand in</w:t>
      </w:r>
      <w:r>
        <w:t xml:space="preserve"> </w:t>
      </w:r>
      <w:r>
        <w:rPr>
          <w:rStyle w:val="VerbatimChar"/>
        </w:rPr>
        <w:t xml:space="preserve">regression_metrics</w:t>
      </w:r>
      <w:r>
        <w:t xml:space="preserve">, not by a library call.</w:t>
      </w:r>
    </w:p>
    <w:p>
      <w:pPr>
        <w:pStyle w:val="Compact"/>
        <w:numPr>
          <w:ilvl w:val="0"/>
          <w:numId w:val="1005"/>
        </w:numPr>
      </w:pPr>
      <w:r>
        <w:rPr>
          <w:rStyle w:val="VerbatimChar"/>
        </w:rPr>
        <w:t xml:space="preserve">paired_bootstrap_delta_r2</w:t>
      </w:r>
      <w:r>
        <w:t xml:space="preserve"> </w:t>
      </w:r>
      <w:r>
        <w:t xml:space="preserve">(notebook 7) scores both models on the same resampled rows.</w:t>
      </w:r>
    </w:p>
    <w:bookmarkEnd w:id="16"/>
    <w:bookmarkStart w:id="17" w:name="step-3-reproduce-the-results-optional"/>
    <w:p>
      <w:pPr>
        <w:pStyle w:val="Heading3"/>
      </w:pPr>
      <w:r>
        <w:t xml:space="preserve">Step 3. Reproduce the results (optional)</w:t>
      </w:r>
    </w:p>
    <w:p>
      <w:pPr>
        <w:pStyle w:val="FirstParagraph"/>
      </w:pPr>
      <w:r>
        <w:rPr>
          <w:b/>
          <w:bCs/>
        </w:rPr>
        <w:t xml:space="preserve">Quick check (2 minutes).</w:t>
      </w:r>
      <w:r>
        <w:t xml:space="preserve"> </w:t>
      </w:r>
      <w:r>
        <w:t xml:space="preserve">Retrains the main model and compares it with notebook 7's saved test predictions:</w:t>
      </w:r>
    </w:p>
    <w:p>
      <w:pPr>
        <w:pStyle w:val="SourceCode"/>
      </w:pPr>
      <w:r>
        <w:rPr>
          <w:rStyle w:val="ExtensionTok"/>
        </w:rPr>
        <w:t xml:space="preserve">uv</w:t>
      </w:r>
      <w:r>
        <w:rPr>
          <w:rStyle w:val="NormalTok"/>
        </w:rPr>
        <w:t xml:space="preserve"> run python scripts/export_popularity_model.py</w:t>
      </w:r>
    </w:p>
    <w:p>
      <w:pPr>
        <w:pStyle w:val="FirstParagraph"/>
      </w:pPr>
      <w:r>
        <w:t xml:space="preserve">Expected output:</w:t>
      </w:r>
    </w:p>
    <w:p>
      <w:pPr>
        <w:pStyle w:val="SourceCode"/>
      </w:pPr>
      <w:r>
        <w:rPr>
          <w:rStyle w:val="VerbatimChar"/>
        </w:rPr>
        <w:t xml:space="preserve">trained on 179,218 rows, 25 features, stopped at round 517</w:t>
      </w:r>
      <w:r>
        <w:br/>
      </w:r>
      <w:r>
        <w:rPr>
          <w:rStyle w:val="VerbatimChar"/>
        </w:rPr>
        <w:t xml:space="preserve">test R2 +0.06783  RMSE 15.0927  MAE 12.1144</w:t>
      </w:r>
      <w:r>
        <w:br/>
      </w:r>
      <w:r>
        <w:rPr>
          <w:rStyle w:val="VerbatimChar"/>
        </w:rPr>
        <w:t xml:space="preserve">max |retrained - notebook 7| over 37,632 test tracks: ~1e-06</w:t>
      </w:r>
      <w:r>
        <w:br/>
      </w:r>
      <w:r>
        <w:rPr>
          <w:rStyle w:val="VerbatimChar"/>
        </w:rPr>
        <w:t xml:space="preserve">wrote models/popularity/xgboost_alignment_augmented.json</w:t>
      </w:r>
      <w:r>
        <w:br/>
      </w:r>
      <w:r>
        <w:rPr>
          <w:rStyle w:val="VerbatimChar"/>
        </w:rPr>
        <w:t xml:space="preserve">wrote models/popularity/model_metadata.json</w:t>
      </w:r>
    </w:p>
    <w:p>
      <w:pPr>
        <w:pStyle w:val="FirstParagraph"/>
      </w:pPr>
      <w:r>
        <w:t xml:space="preserve">A difference near 10⁻⁶ is float32 rounding. Above 10⁻⁴, the script prints</w:t>
      </w:r>
      <w:r>
        <w:t xml:space="preserve"> </w:t>
      </w:r>
      <w:r>
        <w:rPr>
          <w:rStyle w:val="VerbatimChar"/>
        </w:rPr>
        <w:t xml:space="preserve">FAIL</w:t>
      </w:r>
      <w:r>
        <w:t xml:space="preserve"> </w:t>
      </w:r>
      <w:r>
        <w:t xml:space="preserve">and writes nothing. Our last run (16 October 2026) gave 1.9 × 10⁻⁶. Stopping at round 517 rather than 549 is expected: 549 is where Control stopped during tuning, and each model early-stops on its own.</w:t>
      </w:r>
    </w:p>
    <w:p>
      <w:pPr>
        <w:pStyle w:val="BodyText"/>
      </w:pPr>
      <w:r>
        <w:rPr>
          <w:b/>
          <w:bCs/>
        </w:rPr>
        <w:t xml:space="preserve">Full check (about 40 minutes).</w:t>
      </w:r>
      <w:r>
        <w:t xml:space="preserve"> </w:t>
      </w:r>
      <w:r>
        <w:t xml:space="preserve">Run notebooks 5 to 9 in order, using Run All in Jupyter or VS Code, or:</w:t>
      </w:r>
    </w:p>
    <w:p>
      <w:pPr>
        <w:pStyle w:val="SourceCode"/>
      </w:pPr>
      <w:r>
        <w:rPr>
          <w:rStyle w:val="ControlFlowTok"/>
        </w:rPr>
        <w:t xml:space="preserve">for</w:t>
      </w:r>
      <w:r>
        <w:rPr>
          <w:rStyle w:val="NormalTok"/>
        </w:rPr>
        <w:t xml:space="preserve"> nb </w:t>
      </w:r>
      <w:r>
        <w:rPr>
          <w:rStyle w:val="KeywordTok"/>
        </w:rPr>
        <w:t xml:space="preserve">in</w:t>
      </w:r>
      <w:r>
        <w:rPr>
          <w:rStyle w:val="NormalTok"/>
        </w:rPr>
        <w:t xml:space="preserve"> 5_splits 6_tuning 7_model_ladder 8_shap 9_robustness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uv</w:t>
      </w:r>
      <w:r>
        <w:rPr>
          <w:rStyle w:val="NormalTok"/>
        </w:rPr>
        <w:t xml:space="preserve"> run </w:t>
      </w:r>
      <w:r>
        <w:rPr>
          <w:rStyle w:val="AttributeTok"/>
        </w:rPr>
        <w:t xml:space="preserve">--with</w:t>
      </w:r>
      <w:r>
        <w:rPr>
          <w:rStyle w:val="NormalTok"/>
        </w:rPr>
        <w:t xml:space="preserve"> nbconvert </w:t>
      </w:r>
      <w:r>
        <w:rPr>
          <w:rStyle w:val="AttributeTok"/>
        </w:rPr>
        <w:t xml:space="preserve">--with</w:t>
      </w:r>
      <w:r>
        <w:rPr>
          <w:rStyle w:val="NormalTok"/>
        </w:rPr>
        <w:t xml:space="preserve"> ipykernel jupyter nbconvert </w:t>
      </w:r>
      <w:r>
        <w:rPr>
          <w:rStyle w:val="DataTypeTok"/>
        </w:rPr>
        <w:t xml:space="preserve">\</w:t>
      </w:r>
      <w:r>
        <w:br/>
      </w:r>
      <w:r>
        <w:rPr>
          <w:rStyle w:val="NormalTok"/>
        </w:rPr>
        <w:t xml:space="preserve">    </w:t>
      </w:r>
      <w:r>
        <w:rPr>
          <w:rStyle w:val="AttributeTok"/>
        </w:rPr>
        <w:t xml:space="preserve">--to</w:t>
      </w:r>
      <w:r>
        <w:rPr>
          <w:rStyle w:val="NormalTok"/>
        </w:rPr>
        <w:t xml:space="preserve"> notebook </w:t>
      </w:r>
      <w:r>
        <w:rPr>
          <w:rStyle w:val="AttributeTok"/>
        </w:rPr>
        <w:t xml:space="preserve">--execute</w:t>
      </w:r>
      <w:r>
        <w:rPr>
          <w:rStyle w:val="NormalTok"/>
        </w:rPr>
        <w:t xml:space="preserve"> </w:t>
      </w:r>
      <w:r>
        <w:rPr>
          <w:rStyle w:val="AttributeTok"/>
        </w:rPr>
        <w:t xml:space="preserve">--inplace</w:t>
      </w:r>
      <w:r>
        <w:rPr>
          <w:rStyle w:val="NormalTok"/>
        </w:rPr>
        <w:t xml:space="preserve"> </w:t>
      </w:r>
      <w:r>
        <w:rPr>
          <w:rStyle w:val="StringTok"/>
        </w:rPr>
        <w:t xml:space="preserve">"notebooks/</w:t>
      </w:r>
      <w:r>
        <w:rPr>
          <w:rStyle w:val="VariableTok"/>
        </w:rPr>
        <w:t xml:space="preserve">$nb</w:t>
      </w:r>
      <w:r>
        <w:rPr>
          <w:rStyle w:val="StringTok"/>
        </w:rPr>
        <w:t xml:space="preserve">.ipynb"</w:t>
      </w:r>
      <w:r>
        <w:br/>
      </w:r>
      <w:r>
        <w:rPr>
          <w:rStyle w:val="ControlFlowTok"/>
        </w:rPr>
        <w:t xml:space="preserve">done</w:t>
      </w:r>
    </w:p>
    <w:p>
      <w:pPr>
        <w:pStyle w:val="FirstParagraph"/>
      </w:pPr>
      <w:r>
        <w:t xml:space="preserve">(In PowerShell, run the</w:t>
      </w:r>
      <w:r>
        <w:t xml:space="preserve"> </w:t>
      </w:r>
      <w:r>
        <w:rPr>
          <w:rStyle w:val="VerbatimChar"/>
        </w:rPr>
        <w:t xml:space="preserve">uv run</w:t>
      </w:r>
      <w:r>
        <w:t xml:space="preserve"> </w:t>
      </w:r>
      <w:r>
        <w:t xml:space="preserve">line once per notebook.) Compare the new values with Section 6. R² should match to 4 decimal places, RMSE and MAE to 2.</w:t>
      </w:r>
    </w:p>
    <w:bookmarkEnd w:id="17"/>
    <w:bookmarkStart w:id="18" w:name="step-4-judge-the-configuration"/>
    <w:p>
      <w:pPr>
        <w:pStyle w:val="Heading3"/>
      </w:pPr>
      <w:r>
        <w:t xml:space="preserve">Step 4. Judge the configuration</w:t>
      </w:r>
    </w:p>
    <w:p>
      <w:pPr>
        <w:pStyle w:val="FirstParagraph"/>
      </w:pPr>
      <w:r>
        <w:t xml:space="preserve">Evidence:</w:t>
      </w:r>
      <w:r>
        <w:t xml:space="preserve"> </w:t>
      </w:r>
      <w:r>
        <w:rPr>
          <w:rStyle w:val="VerbatimChar"/>
        </w:rPr>
        <w:t xml:space="preserve">tuning_results.csv</w:t>
      </w:r>
      <w:r>
        <w:t xml:space="preserve">,</w:t>
      </w:r>
      <w:r>
        <w:t xml:space="preserve"> </w:t>
      </w:r>
      <w:r>
        <w:rPr>
          <w:rStyle w:val="VerbatimChar"/>
        </w:rPr>
        <w:t xml:space="preserve">config_xgb.json</w:t>
      </w:r>
      <w:r>
        <w:t xml:space="preserve">,</w:t>
      </w:r>
      <w:r>
        <w:t xml:space="preserve"> </w:t>
      </w:r>
      <w:r>
        <w:rPr>
          <w:rStyle w:val="VerbatimChar"/>
        </w:rPr>
        <w:t xml:space="preserve">config_rf.json</w:t>
      </w:r>
      <w:r>
        <w:t xml:space="preserve">, and Section 7.</w:t>
      </w:r>
    </w:p>
    <w:p>
      <w:pPr>
        <w:pStyle w:val="Compact"/>
        <w:numPr>
          <w:ilvl w:val="0"/>
          <w:numId w:val="1006"/>
        </w:numPr>
      </w:pPr>
      <w:r>
        <w:t xml:space="preserve">XGBoost grid:</w:t>
      </w:r>
      <w:r>
        <w:t xml:space="preserve"> </w:t>
      </w:r>
      <w:r>
        <w:rPr>
          <w:rStyle w:val="VerbatimChar"/>
        </w:rPr>
        <w:t xml:space="preserve">max_depth</w:t>
      </w:r>
      <w:r>
        <w:t xml:space="preserve"> </w:t>
      </w:r>
      <w:r>
        <w:t xml:space="preserve">{4, 6, 8} ×</w:t>
      </w:r>
      <w:r>
        <w:t xml:space="preserve"> </w:t>
      </w:r>
      <w:r>
        <w:rPr>
          <w:rStyle w:val="VerbatimChar"/>
        </w:rPr>
        <w:t xml:space="preserve">learning_rate</w:t>
      </w:r>
      <w:r>
        <w:t xml:space="preserve"> </w:t>
      </w:r>
      <w:r>
        <w:t xml:space="preserve">{0.01, 0.05, 0.1}, up to 1,000 rounds with 50-round early stopping,</w:t>
      </w:r>
      <w:r>
        <w:t xml:space="preserve"> </w:t>
      </w:r>
      <w:r>
        <w:rPr>
          <w:rStyle w:val="VerbatimChar"/>
        </w:rPr>
        <w:t xml:space="preserve">subsample</w:t>
      </w:r>
      <w:r>
        <w:t xml:space="preserve"> </w:t>
      </w:r>
      <w:r>
        <w:t xml:space="preserve">and</w:t>
      </w:r>
      <w:r>
        <w:t xml:space="preserve"> </w:t>
      </w:r>
      <w:r>
        <w:rPr>
          <w:rStyle w:val="VerbatimChar"/>
        </w:rPr>
        <w:t xml:space="preserve">colsample_bytree</w:t>
      </w:r>
      <w:r>
        <w:t xml:space="preserve"> </w:t>
      </w:r>
      <w:r>
        <w:t xml:space="preserve">fixed at 0.8. Reasonable for 179,000 rows and 25 features?</w:t>
      </w:r>
    </w:p>
    <w:p>
      <w:pPr>
        <w:pStyle w:val="Compact"/>
        <w:numPr>
          <w:ilvl w:val="0"/>
          <w:numId w:val="1006"/>
        </w:numPr>
      </w:pPr>
      <w:r>
        <w:t xml:space="preserve">Random Forest grid:</w:t>
      </w:r>
      <w:r>
        <w:t xml:space="preserve"> </w:t>
      </w:r>
      <w:r>
        <w:rPr>
          <w:rStyle w:val="VerbatimChar"/>
        </w:rPr>
        <w:t xml:space="preserve">n_estimators</w:t>
      </w:r>
      <w:r>
        <w:t xml:space="preserve"> </w:t>
      </w:r>
      <w:r>
        <w:t xml:space="preserve">{200, 500} ×</w:t>
      </w:r>
      <w:r>
        <w:t xml:space="preserve"> </w:t>
      </w:r>
      <w:r>
        <w:rPr>
          <w:rStyle w:val="VerbatimChar"/>
        </w:rPr>
        <w:t xml:space="preserve">min_samples_leaf</w:t>
      </w:r>
      <w:r>
        <w:t xml:space="preserve"> </w:t>
      </w:r>
      <w:r>
        <w:t xml:space="preserve">{1, 5}, unlimited depth,</w:t>
      </w:r>
      <w:r>
        <w:t xml:space="preserve"> </w:t>
      </w:r>
      <w:r>
        <w:rPr>
          <w:rStyle w:val="VerbatimChar"/>
        </w:rPr>
        <w:t xml:space="preserve">max_features</w:t>
      </w:r>
      <w:r>
        <w:t xml:space="preserve"> </w:t>
      </w:r>
      <w:r>
        <w:t xml:space="preserve">= ⌊p/3⌋. Reasonable?</w:t>
      </w:r>
    </w:p>
    <w:p>
      <w:pPr>
        <w:pStyle w:val="Compact"/>
        <w:numPr>
          <w:ilvl w:val="0"/>
          <w:numId w:val="1006"/>
        </w:numPr>
      </w:pPr>
      <w:r>
        <w:t xml:space="preserve">Is one fixed 15% validation partition, instead of k-fold CV, acceptable at this scale?</w:t>
      </w:r>
    </w:p>
    <w:p>
      <w:pPr>
        <w:pStyle w:val="Compact"/>
        <w:numPr>
          <w:ilvl w:val="0"/>
          <w:numId w:val="1006"/>
        </w:numPr>
      </w:pPr>
      <w:r>
        <w:t xml:space="preserve">Is tuning on Control and reusing that configuration for every model fair?</w:t>
      </w:r>
    </w:p>
    <w:bookmarkEnd w:id="18"/>
    <w:bookmarkStart w:id="19" w:name="step-5-judge-the-derivation"/>
    <w:p>
      <w:pPr>
        <w:pStyle w:val="Heading3"/>
      </w:pPr>
      <w:r>
        <w:t xml:space="preserve">Step 5. Judge the derivation</w:t>
      </w:r>
    </w:p>
    <w:p>
      <w:pPr>
        <w:pStyle w:val="FirstParagraph"/>
      </w:pPr>
      <w:r>
        <w:t xml:space="preserve">Evidence: your Step 3 run (or Section 6), notebook 7's verification cell, notebook 5's assertions.</w:t>
      </w:r>
    </w:p>
    <w:p>
      <w:pPr>
        <w:pStyle w:val="Compact"/>
        <w:numPr>
          <w:ilvl w:val="0"/>
          <w:numId w:val="1007"/>
        </w:numPr>
      </w:pPr>
      <w:r>
        <w:t xml:space="preserve">Do the figures reproduce?</w:t>
      </w:r>
    </w:p>
    <w:p>
      <w:pPr>
        <w:pStyle w:val="Compact"/>
        <w:numPr>
          <w:ilvl w:val="0"/>
          <w:numId w:val="1007"/>
        </w:numPr>
      </w:pPr>
      <w:r>
        <w:t xml:space="preserve">Is the split free of artist leakage?</w:t>
      </w:r>
    </w:p>
    <w:p>
      <w:pPr>
        <w:pStyle w:val="Compact"/>
        <w:numPr>
          <w:ilvl w:val="0"/>
          <w:numId w:val="1007"/>
        </w:numPr>
      </w:pPr>
      <w:r>
        <w:t xml:space="preserve">Is the paired bootstrap on ΔR² a valid decision rule here?</w:t>
      </w:r>
    </w:p>
    <w:p>
      <w:pPr>
        <w:pStyle w:val="Compact"/>
        <w:numPr>
          <w:ilvl w:val="0"/>
          <w:numId w:val="1007"/>
        </w:numPr>
      </w:pPr>
      <w:r>
        <w:t xml:space="preserve">Do the robustness results support "no detectable contribution"?</w:t>
      </w:r>
    </w:p>
    <w:bookmarkEnd w:id="19"/>
    <w:bookmarkStart w:id="20" w:name="step-6-fill-in-the-form"/>
    <w:p>
      <w:pPr>
        <w:pStyle w:val="Heading3"/>
      </w:pPr>
      <w:r>
        <w:t xml:space="preserve">Step 6. Fill in the form</w:t>
      </w:r>
    </w:p>
    <w:p>
      <w:pPr>
        <w:pStyle w:val="FirstParagraph"/>
      </w:pPr>
      <w:r>
        <w:t xml:space="preserve">Use Section 9. Short comments are fine. Explain any reservation or disagreement, since that is what we report.</w:t>
      </w:r>
    </w:p>
    <w:p>
      <w:r>
        <w:pict>
          <v:rect style="width:0;height:1.5pt" o:hralign="center" o:hrstd="t" o:hr="t"/>
        </w:pict>
      </w:r>
    </w:p>
    <w:bookmarkEnd w:id="20"/>
    <w:bookmarkEnd w:id="21"/>
    <w:bookmarkStart w:id="29" w:name="X73116c51aff2022c02a11f6883a6547e1fcffad"/>
    <w:p>
      <w:pPr>
        <w:pStyle w:val="Heading2"/>
      </w:pPr>
      <w:r>
        <w:t xml:space="preserve">6. Reference figures</w:t>
      </w:r>
    </w:p>
    <w:p>
      <w:pPr>
        <w:pStyle w:val="FirstParagraph"/>
      </w:pPr>
      <w:r>
        <w:t xml:space="preserve">All from</w:t>
      </w:r>
      <w:r>
        <w:t xml:space="preserve"> </w:t>
      </w:r>
      <w:r>
        <w:rPr>
          <w:rStyle w:val="VerbatimChar"/>
        </w:rPr>
        <w:t xml:space="preserve">notebooks/artifacts/</w:t>
      </w:r>
      <w:r>
        <w:t xml:space="preserve">.</w:t>
      </w:r>
    </w:p>
    <w:bookmarkStart w:id="22" w:name="split-manifestjson"/>
    <w:p>
      <w:pPr>
        <w:pStyle w:val="Heading3"/>
      </w:pPr>
      <w:r>
        <w:t xml:space="preserve">Split (</w:t>
      </w:r>
      <w:r>
        <w:rPr>
          <w:rStyle w:val="VerbatimChar"/>
        </w:rPr>
        <w:t xml:space="preserve">manifest.json</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Partition</w:t>
            </w:r>
          </w:p>
        </w:tc>
        <w:tc>
          <w:tcPr/>
          <w:p>
            <w:pPr>
              <w:pStyle w:val="Compact"/>
            </w:pPr>
            <w:r>
              <w:rPr>
                <w:b/>
              </w:rPr>
              <w:t xml:space="preserve">Tracks</w:t>
            </w:r>
          </w:p>
        </w:tc>
        <w:tc>
          <w:tcPr/>
          <w:p>
            <w:pPr>
              <w:pStyle w:val="Compact"/>
            </w:pPr>
            <w:r>
              <w:rPr>
                <w:b/>
              </w:rPr>
              <w:t xml:space="preserve">Share</w:t>
            </w:r>
          </w:p>
        </w:tc>
        <w:tc>
          <w:tcPr/>
          <w:p>
            <w:pPr>
              <w:pStyle w:val="Compact"/>
            </w:pPr>
            <w:r>
              <w:rPr>
                <w:b/>
              </w:rPr>
              <w:t xml:space="preserve">Mean popularity</w:t>
            </w:r>
          </w:p>
        </w:tc>
      </w:tr>
      <w:tr>
        <w:tc>
          <w:tcPr/>
          <w:p>
            <w:pPr>
              <w:pStyle w:val="Compact"/>
            </w:pPr>
            <w:r>
              <w:t xml:space="preserve">Train</w:t>
            </w:r>
          </w:p>
        </w:tc>
        <w:tc>
          <w:tcPr/>
          <w:p>
            <w:pPr>
              <w:pStyle w:val="Compact"/>
            </w:pPr>
            <w:r>
              <w:t xml:space="preserve">179,218</w:t>
            </w:r>
          </w:p>
        </w:tc>
        <w:tc>
          <w:tcPr/>
          <w:p>
            <w:pPr>
              <w:pStyle w:val="Compact"/>
            </w:pPr>
            <w:r>
              <w:t xml:space="preserve">70.4%</w:t>
            </w:r>
          </w:p>
        </w:tc>
        <w:tc>
          <w:tcPr/>
          <w:p>
            <w:pPr>
              <w:pStyle w:val="Compact"/>
            </w:pPr>
            <w:r>
              <w:t xml:space="preserve">24.53</w:t>
            </w:r>
          </w:p>
        </w:tc>
      </w:tr>
      <w:tr>
        <w:tc>
          <w:tcPr/>
          <w:p>
            <w:pPr>
              <w:pStyle w:val="Compact"/>
            </w:pPr>
            <w:r>
              <w:t xml:space="preserve">Validation</w:t>
            </w:r>
          </w:p>
        </w:tc>
        <w:tc>
          <w:tcPr/>
          <w:p>
            <w:pPr>
              <w:pStyle w:val="Compact"/>
            </w:pPr>
            <w:r>
              <w:t xml:space="preserve">37,784</w:t>
            </w:r>
          </w:p>
        </w:tc>
        <w:tc>
          <w:tcPr/>
          <w:p>
            <w:pPr>
              <w:pStyle w:val="Compact"/>
            </w:pPr>
            <w:r>
              <w:t xml:space="preserve">14.8%</w:t>
            </w:r>
          </w:p>
        </w:tc>
        <w:tc>
          <w:tcPr/>
          <w:p>
            <w:pPr>
              <w:pStyle w:val="Compact"/>
            </w:pPr>
            <w:r>
              <w:t xml:space="preserve">23.78</w:t>
            </w:r>
          </w:p>
        </w:tc>
      </w:tr>
      <w:tr>
        <w:tc>
          <w:tcPr/>
          <w:p>
            <w:pPr>
              <w:pStyle w:val="Compact"/>
            </w:pPr>
            <w:r>
              <w:t xml:space="preserve">Test</w:t>
            </w:r>
          </w:p>
        </w:tc>
        <w:tc>
          <w:tcPr/>
          <w:p>
            <w:pPr>
              <w:pStyle w:val="Compact"/>
            </w:pPr>
            <w:r>
              <w:t xml:space="preserve">37,632</w:t>
            </w:r>
          </w:p>
        </w:tc>
        <w:tc>
          <w:tcPr/>
          <w:p>
            <w:pPr>
              <w:pStyle w:val="Compact"/>
            </w:pPr>
            <w:r>
              <w:t xml:space="preserve">14.8%</w:t>
            </w:r>
          </w:p>
        </w:tc>
        <w:tc>
          <w:tcPr/>
          <w:p>
            <w:pPr>
              <w:pStyle w:val="Compact"/>
            </w:pPr>
            <w:r>
              <w:t xml:space="preserve">23.97</w:t>
            </w:r>
          </w:p>
        </w:tc>
      </w:tr>
      <w:tr>
        <w:tc>
          <w:tcPr/>
          <w:p>
            <w:pPr>
              <w:pStyle w:val="Compact"/>
            </w:pPr>
            <w:r>
              <w:t xml:space="preserve">Excluded (collaborations spanning partitions)</w:t>
            </w:r>
          </w:p>
        </w:tc>
        <w:tc>
          <w:tcPr/>
          <w:p>
            <w:pPr>
              <w:pStyle w:val="Compact"/>
            </w:pPr>
            <w:r>
              <w:t xml:space="preserve">4,824</w:t>
            </w:r>
          </w:p>
        </w:tc>
        <w:tc>
          <w:tcPr/>
          <w:p>
            <w:pPr>
              <w:pStyle w:val="Compact"/>
            </w:pPr>
            <w:r>
              <w:t xml:space="preserve">1.86% of corpus</w:t>
            </w:r>
          </w:p>
        </w:tc>
        <w:tc>
          <w:tcPr/>
          <w:p>
            <w:pPr>
              <w:pStyle w:val="Compact"/>
            </w:pPr>
            <w:r>
              <w:t xml:space="preserve">n/a</w:t>
            </w:r>
          </w:p>
        </w:tc>
      </w:tr>
    </w:tbl>
    <w:p>
      <w:pPr>
        <w:pStyle w:val="BodyText"/>
      </w:pPr>
      <w:r>
        <w:t xml:space="preserve">No artist, including featured artists, appears in more than one partition. Genre shares are within 1.95 percentage points of the full corpus.</w:t>
      </w:r>
    </w:p>
    <w:bookmarkEnd w:id="22"/>
    <w:bookmarkStart w:id="23" w:name="tuning-tuning_resultscsv"/>
    <w:p>
      <w:pPr>
        <w:pStyle w:val="Heading3"/>
      </w:pPr>
      <w:r>
        <w:t xml:space="preserve">Tuning (</w:t>
      </w:r>
      <w:r>
        <w:rPr>
          <w:rStyle w:val="VerbatimChar"/>
        </w:rPr>
        <w:t xml:space="preserve">tuning_results.csv</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on"/>
        </w:trPr>
        <w:tc>
          <w:tcPr/>
          <w:p>
            <w:pPr>
              <w:pStyle w:val="Compact"/>
            </w:pPr>
            <w:r>
              <w:rPr>
                <w:b/>
              </w:rPr>
              <w:t xml:space="preserve">Algorithm</w:t>
            </w:r>
          </w:p>
        </w:tc>
        <w:tc>
          <w:tcPr/>
          <w:p>
            <w:pPr>
              <w:pStyle w:val="Compact"/>
            </w:pPr>
            <w:r>
              <w:rPr>
                <w:b/>
              </w:rPr>
              <w:t xml:space="preserve">Selected</w:t>
            </w:r>
          </w:p>
        </w:tc>
        <w:tc>
          <w:tcPr/>
          <w:p>
            <w:pPr>
              <w:pStyle w:val="Compact"/>
            </w:pPr>
            <w:r>
              <w:rPr>
                <w:b/>
              </w:rPr>
              <w:t xml:space="preserve">Validation RMSE</w:t>
            </w:r>
          </w:p>
        </w:tc>
      </w:tr>
      <w:tr>
        <w:tc>
          <w:tcPr/>
          <w:p>
            <w:pPr>
              <w:pStyle w:val="Compact"/>
            </w:pPr>
            <w:r>
              <w:t xml:space="preserve">XGBoost</w:t>
            </w:r>
          </w:p>
        </w:tc>
        <w:tc>
          <w:tcPr/>
          <w:p>
            <w:pPr>
              <w:pStyle w:val="Compact"/>
            </w:pPr>
            <w:r>
              <w:rPr>
                <w:rStyle w:val="VerbatimChar"/>
              </w:rPr>
              <w:t xml:space="preserve">max_depth</w:t>
            </w:r>
            <w:r>
              <w:t xml:space="preserve"> </w:t>
            </w:r>
            <w:r>
              <w:t xml:space="preserve">4,</w:t>
            </w:r>
            <w:r>
              <w:t xml:space="preserve"> </w:t>
            </w:r>
            <w:r>
              <w:rPr>
                <w:rStyle w:val="VerbatimChar"/>
              </w:rPr>
              <w:t xml:space="preserve">learning_rate</w:t>
            </w:r>
            <w:r>
              <w:t xml:space="preserve"> </w:t>
            </w:r>
            <w:r>
              <w:t xml:space="preserve">0.05 (best round 549)</w:t>
            </w:r>
          </w:p>
        </w:tc>
        <w:tc>
          <w:tcPr/>
          <w:p>
            <w:pPr>
              <w:pStyle w:val="Compact"/>
            </w:pPr>
            <w:r>
              <w:t xml:space="preserve">14.6408</w:t>
            </w:r>
          </w:p>
        </w:tc>
      </w:tr>
      <w:tr>
        <w:tc>
          <w:tcPr/>
          <w:p>
            <w:pPr>
              <w:pStyle w:val="Compact"/>
            </w:pPr>
            <w:r>
              <w:t xml:space="preserve">Random Forest</w:t>
            </w:r>
          </w:p>
        </w:tc>
        <w:tc>
          <w:tcPr/>
          <w:p>
            <w:pPr>
              <w:pStyle w:val="Compact"/>
            </w:pPr>
            <w:r>
              <w:rPr>
                <w:rStyle w:val="VerbatimChar"/>
              </w:rPr>
              <w:t xml:space="preserve">n_estimators</w:t>
            </w:r>
            <w:r>
              <w:t xml:space="preserve"> </w:t>
            </w:r>
            <w:r>
              <w:t xml:space="preserve">500,</w:t>
            </w:r>
            <w:r>
              <w:t xml:space="preserve"> </w:t>
            </w:r>
            <w:r>
              <w:rPr>
                <w:rStyle w:val="VerbatimChar"/>
              </w:rPr>
              <w:t xml:space="preserve">min_samples_leaf</w:t>
            </w:r>
            <w:r>
              <w:t xml:space="preserve"> </w:t>
            </w:r>
            <w:r>
              <w:t xml:space="preserve">5</w:t>
            </w:r>
          </w:p>
        </w:tc>
        <w:tc>
          <w:tcPr/>
          <w:p>
            <w:pPr>
              <w:pStyle w:val="Compact"/>
            </w:pPr>
            <w:r>
              <w:t xml:space="preserve">14.7127</w:t>
            </w:r>
          </w:p>
        </w:tc>
      </w:tr>
    </w:tbl>
    <w:p>
      <w:pPr>
        <w:pStyle w:val="BodyText"/>
      </w:pPr>
      <w:r>
        <w:t xml:space="preserve">All nine XGBoost settings scored between 14.641 and 14.690, so the grid is nearly flat.</w:t>
      </w:r>
    </w:p>
    <w:bookmarkEnd w:id="23"/>
    <w:bookmarkStart w:id="24" w:name="test-set-results-ladder_metricscsv"/>
    <w:p>
      <w:pPr>
        <w:pStyle w:val="Heading3"/>
      </w:pPr>
      <w:r>
        <w:t xml:space="preserve">Test-set results (</w:t>
      </w:r>
      <w:r>
        <w:rPr>
          <w:rStyle w:val="VerbatimChar"/>
        </w:rPr>
        <w:t xml:space="preserve">ladder_metrics.csv</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on"/>
        </w:trPr>
        <w:tc>
          <w:tcPr/>
          <w:p>
            <w:pPr>
              <w:pStyle w:val="Compact"/>
            </w:pPr>
            <w:r>
              <w:rPr>
                <w:b/>
              </w:rPr>
              <w:t xml:space="preserve">Algorithm</w:t>
            </w:r>
          </w:p>
        </w:tc>
        <w:tc>
          <w:tcPr/>
          <w:p>
            <w:pPr>
              <w:pStyle w:val="Compact"/>
            </w:pPr>
            <w:r>
              <w:rPr>
                <w:b/>
              </w:rPr>
              <w:t xml:space="preserve">Model</w:t>
            </w:r>
          </w:p>
        </w:tc>
        <w:tc>
          <w:tcPr/>
          <w:p>
            <w:pPr>
              <w:pStyle w:val="Compact"/>
            </w:pPr>
            <w:r>
              <w:rPr>
                <w:b/>
              </w:rPr>
              <w:t xml:space="preserve">Features</w:t>
            </w:r>
          </w:p>
        </w:tc>
        <w:tc>
          <w:tcPr/>
          <w:p>
            <w:pPr>
              <w:pStyle w:val="Compact"/>
            </w:pPr>
            <w:r>
              <w:rPr>
                <w:b/>
              </w:rPr>
              <w:t xml:space="preserve">R²</w:t>
            </w:r>
          </w:p>
        </w:tc>
        <w:tc>
          <w:tcPr/>
          <w:p>
            <w:pPr>
              <w:pStyle w:val="Compact"/>
            </w:pPr>
            <w:r>
              <w:rPr>
                <w:b/>
              </w:rPr>
              <w:t xml:space="preserve">RMSE</w:t>
            </w:r>
          </w:p>
        </w:tc>
        <w:tc>
          <w:tcPr/>
          <w:p>
            <w:pPr>
              <w:pStyle w:val="Compact"/>
            </w:pPr>
            <w:r>
              <w:rPr>
                <w:b/>
              </w:rPr>
              <w:t xml:space="preserve">MAE</w:t>
            </w:r>
          </w:p>
        </w:tc>
      </w:tr>
      <w:tr>
        <w:tc>
          <w:tcPr/>
          <w:p>
            <w:pPr>
              <w:pStyle w:val="Compact"/>
            </w:pPr>
            <w:r>
              <w:t xml:space="preserve">shared</w:t>
            </w:r>
          </w:p>
        </w:tc>
        <w:tc>
          <w:tcPr/>
          <w:p>
            <w:pPr>
              <w:pStyle w:val="Compact"/>
            </w:pPr>
            <w:r>
              <w:t xml:space="preserve">Baseline</w:t>
            </w:r>
          </w:p>
        </w:tc>
        <w:tc>
          <w:tcPr/>
          <w:p>
            <w:pPr>
              <w:pStyle w:val="Compact"/>
            </w:pPr>
            <w:r>
              <w:t xml:space="preserve">0</w:t>
            </w:r>
          </w:p>
        </w:tc>
        <w:tc>
          <w:tcPr/>
          <w:p>
            <w:pPr>
              <w:pStyle w:val="Compact"/>
            </w:pPr>
            <w:r>
              <w:t xml:space="preserve">−0.0013</w:t>
            </w:r>
          </w:p>
        </w:tc>
        <w:tc>
          <w:tcPr/>
          <w:p>
            <w:pPr>
              <w:pStyle w:val="Compact"/>
            </w:pPr>
            <w:r>
              <w:t xml:space="preserve">15.642</w:t>
            </w:r>
          </w:p>
        </w:tc>
        <w:tc>
          <w:tcPr/>
          <w:p>
            <w:pPr>
              <w:pStyle w:val="Compact"/>
            </w:pPr>
            <w:r>
              <w:t xml:space="preserve">12.766</w:t>
            </w:r>
          </w:p>
        </w:tc>
      </w:tr>
      <w:tr>
        <w:tc>
          <w:tcPr/>
          <w:p>
            <w:pPr>
              <w:pStyle w:val="Compact"/>
            </w:pPr>
            <w:r>
              <w:t xml:space="preserve">XGBoost</w:t>
            </w:r>
          </w:p>
        </w:tc>
        <w:tc>
          <w:tcPr/>
          <w:p>
            <w:pPr>
              <w:pStyle w:val="Compact"/>
            </w:pPr>
            <w:r>
              <w:t xml:space="preserve">Audio-Only</w:t>
            </w:r>
          </w:p>
        </w:tc>
        <w:tc>
          <w:tcPr/>
          <w:p>
            <w:pPr>
              <w:pStyle w:val="Compact"/>
            </w:pPr>
            <w:r>
              <w:t xml:space="preserve">23</w:t>
            </w:r>
          </w:p>
        </w:tc>
        <w:tc>
          <w:tcPr/>
          <w:p>
            <w:pPr>
              <w:pStyle w:val="Compact"/>
            </w:pPr>
            <w:r>
              <w:t xml:space="preserve">0.0671</w:t>
            </w:r>
          </w:p>
        </w:tc>
        <w:tc>
          <w:tcPr/>
          <w:p>
            <w:pPr>
              <w:pStyle w:val="Compact"/>
            </w:pPr>
            <w:r>
              <w:t xml:space="preserve">15.098</w:t>
            </w:r>
          </w:p>
        </w:tc>
        <w:tc>
          <w:tcPr/>
          <w:p>
            <w:pPr>
              <w:pStyle w:val="Compact"/>
            </w:pPr>
            <w:r>
              <w:t xml:space="preserve">12.121</w:t>
            </w:r>
          </w:p>
        </w:tc>
      </w:tr>
      <w:tr>
        <w:tc>
          <w:tcPr/>
          <w:p>
            <w:pPr>
              <w:pStyle w:val="Compact"/>
            </w:pPr>
            <w:r>
              <w:t xml:space="preserve">XGBoost</w:t>
            </w:r>
          </w:p>
        </w:tc>
        <w:tc>
          <w:tcPr/>
          <w:p>
            <w:pPr>
              <w:pStyle w:val="Compact"/>
            </w:pPr>
            <w:r>
              <w:t xml:space="preserve">Lyric-Only</w:t>
            </w:r>
          </w:p>
        </w:tc>
        <w:tc>
          <w:tcPr/>
          <w:p>
            <w:pPr>
              <w:pStyle w:val="Compact"/>
            </w:pPr>
            <w:r>
              <w:t xml:space="preserve">1</w:t>
            </w:r>
          </w:p>
        </w:tc>
        <w:tc>
          <w:tcPr/>
          <w:p>
            <w:pPr>
              <w:pStyle w:val="Compact"/>
            </w:pPr>
            <w:r>
              <w:t xml:space="preserve">0.0067</w:t>
            </w:r>
          </w:p>
        </w:tc>
        <w:tc>
          <w:tcPr/>
          <w:p>
            <w:pPr>
              <w:pStyle w:val="Compact"/>
            </w:pPr>
            <w:r>
              <w:t xml:space="preserve">15.580</w:t>
            </w:r>
          </w:p>
        </w:tc>
        <w:tc>
          <w:tcPr/>
          <w:p>
            <w:pPr>
              <w:pStyle w:val="Compact"/>
            </w:pPr>
            <w:r>
              <w:t xml:space="preserve">12.688</w:t>
            </w:r>
          </w:p>
        </w:tc>
      </w:tr>
      <w:tr>
        <w:tc>
          <w:tcPr/>
          <w:p>
            <w:pPr>
              <w:pStyle w:val="Compact"/>
            </w:pPr>
            <w:r>
              <w:t xml:space="preserve">XGBoost</w:t>
            </w:r>
          </w:p>
        </w:tc>
        <w:tc>
          <w:tcPr/>
          <w:p>
            <w:pPr>
              <w:pStyle w:val="Compact"/>
            </w:pPr>
            <w:r>
              <w:t xml:space="preserve">Control</w:t>
            </w:r>
          </w:p>
        </w:tc>
        <w:tc>
          <w:tcPr/>
          <w:p>
            <w:pPr>
              <w:pStyle w:val="Compact"/>
            </w:pPr>
            <w:r>
              <w:t xml:space="preserve">24</w:t>
            </w:r>
          </w:p>
        </w:tc>
        <w:tc>
          <w:tcPr/>
          <w:p>
            <w:pPr>
              <w:pStyle w:val="Compact"/>
            </w:pPr>
            <w:r>
              <w:t xml:space="preserve">0.0683</w:t>
            </w:r>
          </w:p>
        </w:tc>
        <w:tc>
          <w:tcPr/>
          <w:p>
            <w:pPr>
              <w:pStyle w:val="Compact"/>
            </w:pPr>
            <w:r>
              <w:t xml:space="preserve">15.089</w:t>
            </w:r>
          </w:p>
        </w:tc>
        <w:tc>
          <w:tcPr/>
          <w:p>
            <w:pPr>
              <w:pStyle w:val="Compact"/>
            </w:pPr>
            <w:r>
              <w:t xml:space="preserve">12.109</w:t>
            </w:r>
          </w:p>
        </w:tc>
      </w:tr>
      <w:tr>
        <w:tc>
          <w:tcPr/>
          <w:p>
            <w:pPr>
              <w:pStyle w:val="Compact"/>
            </w:pPr>
            <w:r>
              <w:t xml:space="preserve">XGBoost</w:t>
            </w:r>
          </w:p>
        </w:tc>
        <w:tc>
          <w:tcPr/>
          <w:p>
            <w:pPr>
              <w:pStyle w:val="Compact"/>
            </w:pPr>
            <w:r>
              <w:t xml:space="preserve">Alignment-Augmented</w:t>
            </w:r>
          </w:p>
        </w:tc>
        <w:tc>
          <w:tcPr/>
          <w:p>
            <w:pPr>
              <w:pStyle w:val="Compact"/>
            </w:pPr>
            <w:r>
              <w:t xml:space="preserve">25</w:t>
            </w:r>
          </w:p>
        </w:tc>
        <w:tc>
          <w:tcPr/>
          <w:p>
            <w:pPr>
              <w:pStyle w:val="Compact"/>
            </w:pPr>
            <w:r>
              <w:t xml:space="preserve">0.0678</w:t>
            </w:r>
          </w:p>
        </w:tc>
        <w:tc>
          <w:tcPr/>
          <w:p>
            <w:pPr>
              <w:pStyle w:val="Compact"/>
            </w:pPr>
            <w:r>
              <w:t xml:space="preserve">15.093</w:t>
            </w:r>
          </w:p>
        </w:tc>
        <w:tc>
          <w:tcPr/>
          <w:p>
            <w:pPr>
              <w:pStyle w:val="Compact"/>
            </w:pPr>
            <w:r>
              <w:t xml:space="preserve">12.114</w:t>
            </w:r>
          </w:p>
        </w:tc>
      </w:tr>
      <w:tr>
        <w:tc>
          <w:tcPr/>
          <w:p>
            <w:pPr>
              <w:pStyle w:val="Compact"/>
            </w:pPr>
            <w:r>
              <w:t xml:space="preserve">Random Forest</w:t>
            </w:r>
          </w:p>
        </w:tc>
        <w:tc>
          <w:tcPr/>
          <w:p>
            <w:pPr>
              <w:pStyle w:val="Compact"/>
            </w:pPr>
            <w:r>
              <w:t xml:space="preserve">Audio-Only</w:t>
            </w:r>
          </w:p>
        </w:tc>
        <w:tc>
          <w:tcPr/>
          <w:p>
            <w:pPr>
              <w:pStyle w:val="Compact"/>
            </w:pPr>
            <w:r>
              <w:t xml:space="preserve">23</w:t>
            </w:r>
          </w:p>
        </w:tc>
        <w:tc>
          <w:tcPr/>
          <w:p>
            <w:pPr>
              <w:pStyle w:val="Compact"/>
            </w:pPr>
            <w:r>
              <w:t xml:space="preserve">0.0619</w:t>
            </w:r>
          </w:p>
        </w:tc>
        <w:tc>
          <w:tcPr/>
          <w:p>
            <w:pPr>
              <w:pStyle w:val="Compact"/>
            </w:pPr>
            <w:r>
              <w:t xml:space="preserve">15.141</w:t>
            </w:r>
          </w:p>
        </w:tc>
        <w:tc>
          <w:tcPr/>
          <w:p>
            <w:pPr>
              <w:pStyle w:val="Compact"/>
            </w:pPr>
            <w:r>
              <w:t xml:space="preserve">12.169</w:t>
            </w:r>
          </w:p>
        </w:tc>
      </w:tr>
      <w:tr>
        <w:tc>
          <w:tcPr/>
          <w:p>
            <w:pPr>
              <w:pStyle w:val="Compact"/>
            </w:pPr>
            <w:r>
              <w:t xml:space="preserve">Random Forest</w:t>
            </w:r>
          </w:p>
        </w:tc>
        <w:tc>
          <w:tcPr/>
          <w:p>
            <w:pPr>
              <w:pStyle w:val="Compact"/>
            </w:pPr>
            <w:r>
              <w:t xml:space="preserve">Lyric-Only</w:t>
            </w:r>
          </w:p>
        </w:tc>
        <w:tc>
          <w:tcPr/>
          <w:p>
            <w:pPr>
              <w:pStyle w:val="Compact"/>
            </w:pPr>
            <w:r>
              <w:t xml:space="preserve">1</w:t>
            </w:r>
          </w:p>
        </w:tc>
        <w:tc>
          <w:tcPr/>
          <w:p>
            <w:pPr>
              <w:pStyle w:val="Compact"/>
            </w:pPr>
            <w:r>
              <w:t xml:space="preserve">−0.0370</w:t>
            </w:r>
          </w:p>
        </w:tc>
        <w:tc>
          <w:tcPr/>
          <w:p>
            <w:pPr>
              <w:pStyle w:val="Compact"/>
            </w:pPr>
            <w:r>
              <w:t xml:space="preserve">15.919</w:t>
            </w:r>
          </w:p>
        </w:tc>
        <w:tc>
          <w:tcPr/>
          <w:p>
            <w:pPr>
              <w:pStyle w:val="Compact"/>
            </w:pPr>
            <w:r>
              <w:t xml:space="preserve">12.916</w:t>
            </w:r>
          </w:p>
        </w:tc>
      </w:tr>
      <w:tr>
        <w:tc>
          <w:tcPr/>
          <w:p>
            <w:pPr>
              <w:pStyle w:val="Compact"/>
            </w:pPr>
            <w:r>
              <w:t xml:space="preserve">Random Forest</w:t>
            </w:r>
          </w:p>
        </w:tc>
        <w:tc>
          <w:tcPr/>
          <w:p>
            <w:pPr>
              <w:pStyle w:val="Compact"/>
            </w:pPr>
            <w:r>
              <w:t xml:space="preserve">Control</w:t>
            </w:r>
          </w:p>
        </w:tc>
        <w:tc>
          <w:tcPr/>
          <w:p>
            <w:pPr>
              <w:pStyle w:val="Compact"/>
            </w:pPr>
            <w:r>
              <w:t xml:space="preserve">24</w:t>
            </w:r>
          </w:p>
        </w:tc>
        <w:tc>
          <w:tcPr/>
          <w:p>
            <w:pPr>
              <w:pStyle w:val="Compact"/>
            </w:pPr>
            <w:r>
              <w:t xml:space="preserve">0.0623</w:t>
            </w:r>
          </w:p>
        </w:tc>
        <w:tc>
          <w:tcPr/>
          <w:p>
            <w:pPr>
              <w:pStyle w:val="Compact"/>
            </w:pPr>
            <w:r>
              <w:t xml:space="preserve">15.137</w:t>
            </w:r>
          </w:p>
        </w:tc>
        <w:tc>
          <w:tcPr/>
          <w:p>
            <w:pPr>
              <w:pStyle w:val="Compact"/>
            </w:pPr>
            <w:r>
              <w:t xml:space="preserve">12.166</w:t>
            </w:r>
          </w:p>
        </w:tc>
      </w:tr>
      <w:tr>
        <w:tc>
          <w:tcPr/>
          <w:p>
            <w:pPr>
              <w:pStyle w:val="Compact"/>
            </w:pPr>
            <w:r>
              <w:t xml:space="preserve">Random Forest</w:t>
            </w:r>
          </w:p>
        </w:tc>
        <w:tc>
          <w:tcPr/>
          <w:p>
            <w:pPr>
              <w:pStyle w:val="Compact"/>
            </w:pPr>
            <w:r>
              <w:t xml:space="preserve">Alignment-Augmented</w:t>
            </w:r>
          </w:p>
        </w:tc>
        <w:tc>
          <w:tcPr/>
          <w:p>
            <w:pPr>
              <w:pStyle w:val="Compact"/>
            </w:pPr>
            <w:r>
              <w:t xml:space="preserve">25</w:t>
            </w:r>
          </w:p>
        </w:tc>
        <w:tc>
          <w:tcPr/>
          <w:p>
            <w:pPr>
              <w:pStyle w:val="Compact"/>
            </w:pPr>
            <w:r>
              <w:t xml:space="preserve">0.0626</w:t>
            </w:r>
          </w:p>
        </w:tc>
        <w:tc>
          <w:tcPr/>
          <w:p>
            <w:pPr>
              <w:pStyle w:val="Compact"/>
            </w:pPr>
            <w:r>
              <w:t xml:space="preserve">15.135</w:t>
            </w:r>
          </w:p>
        </w:tc>
        <w:tc>
          <w:tcPr/>
          <w:p>
            <w:pPr>
              <w:pStyle w:val="Compact"/>
            </w:pPr>
            <w:r>
              <w:t xml:space="preserve">12.160</w:t>
            </w:r>
          </w:p>
        </w:tc>
      </w:tr>
    </w:tbl>
    <w:p>
      <w:pPr>
        <w:pStyle w:val="BodyText"/>
      </w:pPr>
      <w:r>
        <w:t xml:space="preserve">23 audio columns = eleven descriptors plus twelve one-hot key columns.</w:t>
      </w:r>
    </w:p>
    <w:bookmarkEnd w:id="24"/>
    <w:bookmarkStart w:id="25" w:name="X073307d29ae26a32c229d9dc91fbb7a6f54cdee"/>
    <w:p>
      <w:pPr>
        <w:pStyle w:val="Heading3"/>
      </w:pPr>
      <w:r>
        <w:t xml:space="preserve">Central comparison (</w:t>
      </w:r>
      <w:r>
        <w:rPr>
          <w:rStyle w:val="VerbatimChar"/>
        </w:rPr>
        <w:t xml:space="preserve">central_comparison.json</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Algorithm</w:t>
            </w:r>
          </w:p>
        </w:tc>
        <w:tc>
          <w:tcPr/>
          <w:p>
            <w:pPr>
              <w:pStyle w:val="Compact"/>
            </w:pPr>
            <w:r>
              <w:rPr>
                <w:b/>
              </w:rPr>
              <w:t xml:space="preserve">ΔR² (Augmented minus Control)</w:t>
            </w:r>
          </w:p>
        </w:tc>
        <w:tc>
          <w:tcPr/>
          <w:p>
            <w:pPr>
              <w:pStyle w:val="Compact"/>
            </w:pPr>
            <w:r>
              <w:rPr>
                <w:b/>
              </w:rPr>
              <w:t xml:space="preserve">95% bootstrap CI</w:t>
            </w:r>
          </w:p>
        </w:tc>
        <w:tc>
          <w:tcPr/>
          <w:p>
            <w:pPr>
              <w:pStyle w:val="Compact"/>
            </w:pPr>
            <w:r>
              <w:rPr>
                <w:b/>
              </w:rPr>
              <w:t xml:space="preserve">Excludes zero?</w:t>
            </w:r>
          </w:p>
        </w:tc>
      </w:tr>
      <w:tr>
        <w:tc>
          <w:tcPr/>
          <w:p>
            <w:pPr>
              <w:pStyle w:val="Compact"/>
            </w:pPr>
            <w:r>
              <w:t xml:space="preserve">XGBoost</w:t>
            </w:r>
          </w:p>
        </w:tc>
        <w:tc>
          <w:tcPr/>
          <w:p>
            <w:pPr>
              <w:pStyle w:val="Compact"/>
            </w:pPr>
            <w:r>
              <w:t xml:space="preserve">−0.00042</w:t>
            </w:r>
          </w:p>
        </w:tc>
        <w:tc>
          <w:tcPr/>
          <w:p>
            <w:pPr>
              <w:pStyle w:val="Compact"/>
            </w:pPr>
            <w:r>
              <w:t xml:space="preserve">[−0.00115, +0.00032]</w:t>
            </w:r>
          </w:p>
        </w:tc>
        <w:tc>
          <w:tcPr/>
          <w:p>
            <w:pPr>
              <w:pStyle w:val="Compact"/>
            </w:pPr>
            <w:r>
              <w:t xml:space="preserve">No</w:t>
            </w:r>
          </w:p>
        </w:tc>
      </w:tr>
      <w:tr>
        <w:tc>
          <w:tcPr/>
          <w:p>
            <w:pPr>
              <w:pStyle w:val="Compact"/>
            </w:pPr>
            <w:r>
              <w:t xml:space="preserve">Random Forest</w:t>
            </w:r>
          </w:p>
        </w:tc>
        <w:tc>
          <w:tcPr/>
          <w:p>
            <w:pPr>
              <w:pStyle w:val="Compact"/>
            </w:pPr>
            <w:r>
              <w:t xml:space="preserve">+0.00027</w:t>
            </w:r>
          </w:p>
        </w:tc>
        <w:tc>
          <w:tcPr/>
          <w:p>
            <w:pPr>
              <w:pStyle w:val="Compact"/>
            </w:pPr>
            <w:r>
              <w:t xml:space="preserve">[−0.00072, +0.00123]</w:t>
            </w:r>
          </w:p>
        </w:tc>
        <w:tc>
          <w:tcPr/>
          <w:p>
            <w:pPr>
              <w:pStyle w:val="Compact"/>
            </w:pPr>
            <w:r>
              <w:t xml:space="preserve">No</w:t>
            </w:r>
          </w:p>
        </w:tc>
      </w:tr>
    </w:tbl>
    <w:bookmarkEnd w:id="25"/>
    <w:bookmarkStart w:id="26" w:name="against-proposal-table-11-p-83"/>
    <w:p>
      <w:pPr>
        <w:pStyle w:val="Heading3"/>
      </w:pPr>
      <w:r>
        <w:t xml:space="preserve">Against proposal Table 11 (p. 83)</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Quantity</w:t>
            </w:r>
          </w:p>
        </w:tc>
        <w:tc>
          <w:tcPr/>
          <w:p>
            <w:pPr>
              <w:pStyle w:val="Compact"/>
            </w:pPr>
            <w:r>
              <w:rPr>
                <w:b/>
              </w:rPr>
              <w:t xml:space="preserve">Expected</w:t>
            </w:r>
          </w:p>
        </w:tc>
        <w:tc>
          <w:tcPr/>
          <w:p>
            <w:pPr>
              <w:pStyle w:val="Compact"/>
            </w:pPr>
            <w:r>
              <w:rPr>
                <w:b/>
              </w:rPr>
              <w:t xml:space="preserve">Observed (XGBoost)</w:t>
            </w:r>
          </w:p>
        </w:tc>
        <w:tc>
          <w:tcPr/>
          <w:p>
            <w:pPr>
              <w:pStyle w:val="Compact"/>
            </w:pPr>
            <w:r>
              <w:rPr>
                <w:b/>
              </w:rPr>
              <w:t xml:space="preserve">Reading</w:t>
            </w:r>
          </w:p>
        </w:tc>
      </w:tr>
      <w:tr>
        <w:tc>
          <w:tcPr/>
          <w:p>
            <w:pPr>
              <w:pStyle w:val="Compact"/>
            </w:pPr>
            <w:r>
              <w:t xml:space="preserve">Baseline R²</w:t>
            </w:r>
          </w:p>
        </w:tc>
        <w:tc>
          <w:tcPr/>
          <w:p>
            <w:pPr>
              <w:pStyle w:val="Compact"/>
            </w:pPr>
            <w:r>
              <w:t xml:space="preserve">about 0, possibly slightly negative</w:t>
            </w:r>
          </w:p>
        </w:tc>
        <w:tc>
          <w:tcPr/>
          <w:p>
            <w:pPr>
              <w:pStyle w:val="Compact"/>
            </w:pPr>
            <w:r>
              <w:t xml:space="preserve">−0.0013</w:t>
            </w:r>
          </w:p>
        </w:tc>
        <w:tc>
          <w:tcPr/>
          <w:p>
            <w:pPr>
              <w:pStyle w:val="Compact"/>
            </w:pPr>
            <w:r>
              <w:t xml:space="preserve">As expected</w:t>
            </w:r>
          </w:p>
        </w:tc>
      </w:tr>
      <w:tr>
        <w:tc>
          <w:tcPr/>
          <w:p>
            <w:pPr>
              <w:pStyle w:val="Compact"/>
            </w:pPr>
            <w:r>
              <w:t xml:space="preserve">Control R²</w:t>
            </w:r>
          </w:p>
        </w:tc>
        <w:tc>
          <w:tcPr/>
          <w:p>
            <w:pPr>
              <w:pStyle w:val="Compact"/>
            </w:pPr>
            <w:r>
              <w:t xml:space="preserve">0.05 to 0.20</w:t>
            </w:r>
          </w:p>
        </w:tc>
        <w:tc>
          <w:tcPr/>
          <w:p>
            <w:pPr>
              <w:pStyle w:val="Compact"/>
            </w:pPr>
            <w:r>
              <w:t xml:space="preserve">0.0683</w:t>
            </w:r>
          </w:p>
        </w:tc>
        <w:tc>
          <w:tcPr/>
          <w:p>
            <w:pPr>
              <w:pStyle w:val="Compact"/>
            </w:pPr>
            <w:r>
              <w:t xml:space="preserve">In range. Above the 0.05 "broken pipeline" threshold, well below the 0.20 "possible leakage" threshold</w:t>
            </w:r>
          </w:p>
        </w:tc>
      </w:tr>
      <w:tr>
        <w:tc>
          <w:tcPr/>
          <w:p>
            <w:pPr>
              <w:pStyle w:val="Compact"/>
            </w:pPr>
            <w:r>
              <w:t xml:space="preserve">Control RMSE</w:t>
            </w:r>
          </w:p>
        </w:tc>
        <w:tc>
          <w:tcPr/>
          <w:p>
            <w:pPr>
              <w:pStyle w:val="Compact"/>
            </w:pPr>
            <w:r>
              <w:t xml:space="preserve">15 to 20</w:t>
            </w:r>
          </w:p>
        </w:tc>
        <w:tc>
          <w:tcPr/>
          <w:p>
            <w:pPr>
              <w:pStyle w:val="Compact"/>
            </w:pPr>
            <w:r>
              <w:t xml:space="preserve">15.09</w:t>
            </w:r>
          </w:p>
        </w:tc>
        <w:tc>
          <w:tcPr/>
          <w:p>
            <w:pPr>
              <w:pStyle w:val="Compact"/>
            </w:pPr>
            <w:r>
              <w:t xml:space="preserve">In range</w:t>
            </w:r>
          </w:p>
        </w:tc>
      </w:tr>
      <w:tr>
        <w:tc>
          <w:tcPr/>
          <w:p>
            <w:pPr>
              <w:pStyle w:val="Compact"/>
            </w:pPr>
            <w:r>
              <w:t xml:space="preserve">ΔR²</w:t>
            </w:r>
          </w:p>
        </w:tc>
        <w:tc>
          <w:tcPr/>
          <w:p>
            <w:pPr>
              <w:pStyle w:val="Compact"/>
            </w:pPr>
            <w:r>
              <w:t xml:space="preserve">0.001 to 0.01</w:t>
            </w:r>
          </w:p>
        </w:tc>
        <w:tc>
          <w:tcPr/>
          <w:p>
            <w:pPr>
              <w:pStyle w:val="Compact"/>
            </w:pPr>
            <w:r>
              <w:t xml:space="preserve">−0.0004 (−0.61% of Control R²)</w:t>
            </w:r>
          </w:p>
        </w:tc>
        <w:tc>
          <w:tcPr/>
          <w:p>
            <w:pPr>
              <w:pStyle w:val="Compact"/>
            </w:pPr>
            <w:r>
              <w:t xml:space="preserve">Below range</w:t>
            </w:r>
          </w:p>
        </w:tc>
      </w:tr>
      <w:tr>
        <w:tc>
          <w:tcPr/>
          <w:p>
            <w:pPr>
              <w:pStyle w:val="Compact"/>
            </w:pPr>
            <w:r>
              <w:t xml:space="preserve">95% CI on ΔR²</w:t>
            </w:r>
          </w:p>
        </w:tc>
        <w:tc>
          <w:tcPr/>
          <w:p>
            <w:pPr>
              <w:pStyle w:val="Compact"/>
            </w:pPr>
            <w:r>
              <w:t xml:space="preserve">decides the outcome</w:t>
            </w:r>
          </w:p>
        </w:tc>
        <w:tc>
          <w:tcPr/>
          <w:p>
            <w:pPr>
              <w:pStyle w:val="Compact"/>
            </w:pPr>
            <w:r>
              <w:t xml:space="preserve">[−0.0011, +0.0003]</w:t>
            </w:r>
          </w:p>
        </w:tc>
        <w:tc>
          <w:tcPr/>
          <w:p>
            <w:pPr>
              <w:pStyle w:val="Compact"/>
            </w:pPr>
            <w:r>
              <w:t xml:space="preserve">Contains zero: no detectable contribution</w:t>
            </w:r>
          </w:p>
        </w:tc>
      </w:tr>
    </w:tbl>
    <w:bookmarkEnd w:id="26"/>
    <w:bookmarkStart w:id="27" w:name="robustness-robustness_summaryjson"/>
    <w:p>
      <w:pPr>
        <w:pStyle w:val="Heading3"/>
      </w:pPr>
      <w:r>
        <w:t xml:space="preserve">Robustness (</w:t>
      </w:r>
      <w:r>
        <w:rPr>
          <w:rStyle w:val="VerbatimChar"/>
        </w:rPr>
        <w:t xml:space="preserve">robustness_summary.json</w:t>
      </w:r>
      <w:r>
        <w:t xml:space="preserv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p>
            <w:pPr>
              <w:pStyle w:val="Compact"/>
            </w:pPr>
            <w:r>
              <w:rPr>
                <w:b/>
              </w:rPr>
              <w:t xml:space="preserve">Check</w:t>
            </w:r>
          </w:p>
        </w:tc>
        <w:tc>
          <w:tcPr/>
          <w:p>
            <w:pPr>
              <w:pStyle w:val="Compact"/>
            </w:pPr>
            <w:r>
              <w:rPr>
                <w:b/>
              </w:rPr>
              <w:t xml:space="preserve">Result</w:t>
            </w:r>
          </w:p>
        </w:tc>
      </w:tr>
      <w:tr>
        <w:tc>
          <w:tcPr/>
          <w:p>
            <w:pPr>
              <w:pStyle w:val="Compact"/>
            </w:pPr>
            <w:r>
              <w:t xml:space="preserve">5 seeds</w:t>
            </w:r>
          </w:p>
        </w:tc>
        <w:tc>
          <w:tcPr/>
          <w:p>
            <w:pPr>
              <w:pStyle w:val="Compact"/>
            </w:pPr>
            <w:r>
              <w:t xml:space="preserve">ΔR²: −0.00042, +0.00058, −0.00106, +0.00096, −0.00084. Mean (−0.00016) is smaller than the seed-to-seed R² standard deviation (0.00051)</w:t>
            </w:r>
          </w:p>
        </w:tc>
      </w:tr>
      <w:tr>
        <w:tc>
          <w:tcPr/>
          <w:p>
            <w:pPr>
              <w:pStyle w:val="Compact"/>
            </w:pPr>
            <w:r>
              <w:t xml:space="preserve">5-fold artist-disjoint CV</w:t>
            </w:r>
          </w:p>
        </w:tc>
        <w:tc>
          <w:tcPr/>
          <w:p>
            <w:pPr>
              <w:pStyle w:val="Compact"/>
            </w:pPr>
            <w:r>
              <w:t xml:space="preserve">ΔR²: +0.00151, −0.00086, −0.00049, −0.00039, +0.00063. Control R² ranges 0.023 to 0.165 across folds</w:t>
            </w:r>
          </w:p>
        </w:tc>
      </w:tr>
      <w:tr>
        <w:tc>
          <w:tcPr/>
          <w:p>
            <w:pPr>
              <w:pStyle w:val="Compact"/>
            </w:pPr>
            <w:r>
              <w:t xml:space="preserve">4 hyperparameter settings</w:t>
            </w:r>
          </w:p>
        </w:tc>
        <w:tc>
          <w:tcPr/>
          <w:p>
            <w:pPr>
              <w:pStyle w:val="Compact"/>
            </w:pPr>
            <w:r>
              <w:t xml:space="preserve">ΔR²: −0.00042 (selected), +0.00031, −0.00098, −0.00018. No consistent sign</w:t>
            </w:r>
          </w:p>
        </w:tc>
      </w:tr>
      <w:tr>
        <w:tc>
          <w:tcPr/>
          <w:p>
            <w:pPr>
              <w:pStyle w:val="Compact"/>
            </w:pPr>
            <w:r>
              <w:t xml:space="preserve">XGBoost vs Random Forest</w:t>
            </w:r>
          </w:p>
        </w:tc>
        <w:tc>
          <w:tcPr/>
          <w:p>
            <w:pPr>
              <w:pStyle w:val="Compact"/>
            </w:pPr>
            <w:r>
              <w:t xml:space="preserve">Opposite signs</w:t>
            </w:r>
          </w:p>
        </w:tc>
      </w:tr>
    </w:tbl>
    <w:bookmarkEnd w:id="27"/>
    <w:bookmarkStart w:id="28" w:name="Xf3df3f5cc040f06ffa8ac3d9085746ade3d0b3f"/>
    <w:p>
      <w:pPr>
        <w:pStyle w:val="Heading3"/>
      </w:pPr>
      <w:r>
        <w:t xml:space="preserve">SHAP (</w:t>
      </w:r>
      <w:r>
        <w:rPr>
          <w:rStyle w:val="VerbatimChar"/>
        </w:rPr>
        <w:t xml:space="preserve">shap_group_contributions.csv</w:t>
      </w:r>
      <w:r>
        <w:t xml:space="preserve">,</w:t>
      </w:r>
      <w:r>
        <w:t xml:space="preserve"> </w:t>
      </w:r>
      <w:r>
        <w:rPr>
          <w:rStyle w:val="VerbatimChar"/>
        </w:rPr>
        <w:t xml:space="preserve">shap_feature_ranks.csv</w:t>
      </w:r>
      <w:r>
        <w:t xml:space="preserve">)</w:t>
      </w:r>
    </w:p>
    <w:p>
      <w:pPr>
        <w:pStyle w:val="FirstParagraph"/>
      </w:pPr>
      <w:r>
        <w:t xml:space="preserve">Audio descriptors: 91.5% of mean |SHAP|. Lyric sentiment: 6.7%. Alignment score: 1.7%, ranking 13th of 14 features.</w:t>
      </w:r>
    </w:p>
    <w:p>
      <w:r>
        <w:pict>
          <v:rect style="width:0;height:1.5pt" o:hralign="center" o:hrstd="t" o:hr="t"/>
        </w:pict>
      </w:r>
    </w:p>
    <w:bookmarkEnd w:id="28"/>
    <w:bookmarkEnd w:id="29"/>
    <w:bookmarkStart w:id="30" w:name="Xc45216b1fbe2ddfd58546d8a31e6312afa523d6"/>
    <w:p>
      <w:pPr>
        <w:pStyle w:val="Heading2"/>
      </w:pPr>
      <w:r>
        <w:t xml:space="preserve">7. Decisions to check</w:t>
      </w:r>
    </w:p>
    <w:p>
      <w:pPr>
        <w:pStyle w:val="FirstParagraph"/>
      </w:pPr>
      <w:r>
        <w:t xml:space="preserve">These are judgement calls we made. Some are not yet stated in the proposal.</w:t>
      </w:r>
    </w:p>
    <w:p>
      <w:pPr>
        <w:pStyle w:val="Compact"/>
        <w:numPr>
          <w:ilvl w:val="0"/>
          <w:numId w:val="1008"/>
        </w:numPr>
      </w:pPr>
      <w:r>
        <w:rPr>
          <w:b/>
          <w:bCs/>
        </w:rPr>
        <w:t xml:space="preserve">Tuning used the Control configuration.</w:t>
      </w:r>
      <w:r>
        <w:t xml:space="preserve"> </w:t>
      </w:r>
      <w:r>
        <w:t xml:space="preserve">The proposal does not specify which. We chose Control so tuning could not favour the treatment model. The result was reused for all nine models.</w:t>
      </w:r>
    </w:p>
    <w:p>
      <w:pPr>
        <w:pStyle w:val="Compact"/>
        <w:numPr>
          <w:ilvl w:val="0"/>
          <w:numId w:val="1008"/>
        </w:numPr>
      </w:pPr>
      <w:r>
        <w:rPr>
          <w:b/>
          <w:bCs/>
        </w:rPr>
        <w:t xml:space="preserve">Each model early-stops on its own.</w:t>
      </w:r>
      <w:r>
        <w:t xml:space="preserve"> </w:t>
      </w:r>
      <w:r>
        <w:t xml:space="preserve">The configuration is shared, but XGBoost's round count differs per model. We treat it as an outcome of early stopping, not a tuned value.</w:t>
      </w:r>
    </w:p>
    <w:p>
      <w:pPr>
        <w:pStyle w:val="Compact"/>
        <w:numPr>
          <w:ilvl w:val="0"/>
          <w:numId w:val="1008"/>
        </w:numPr>
      </w:pPr>
      <w:r>
        <w:rPr>
          <w:b/>
          <w:bCs/>
        </w:rPr>
        <w:t xml:space="preserve">Random Forest</w:t>
      </w:r>
      <w:r>
        <w:rPr>
          <w:b/>
          <w:bCs/>
        </w:rPr>
        <w:t xml:space="preserve"> </w:t>
      </w:r>
      <w:r>
        <w:rPr>
          <w:rStyle w:val="VerbatimChar"/>
          <w:b/>
          <w:bCs/>
        </w:rPr>
        <w:t xml:space="preserve">max_features</w:t>
      </w:r>
      <w:r>
        <w:rPr>
          <w:b/>
          <w:bCs/>
        </w:rPr>
        <w:t xml:space="preserve"> </w:t>
      </w:r>
      <w:r>
        <w:rPr>
          <w:b/>
          <w:bCs/>
        </w:rPr>
        <w:t xml:space="preserve">= ⌊p/3⌋ varies with feature count.</w:t>
      </w:r>
      <w:r>
        <w:t xml:space="preserve"> </w:t>
      </w:r>
      <w:r>
        <w:t xml:space="preserve">Lyric-Only has p = 1.</w:t>
      </w:r>
    </w:p>
    <w:p>
      <w:pPr>
        <w:pStyle w:val="Compact"/>
        <w:numPr>
          <w:ilvl w:val="0"/>
          <w:numId w:val="1008"/>
        </w:numPr>
      </w:pPr>
      <w:r>
        <w:rPr>
          <w:b/>
          <w:bCs/>
        </w:rPr>
        <w:t xml:space="preserve">The split uses community detection.</w:t>
      </w:r>
      <w:r>
        <w:t xml:space="preserve"> </w:t>
      </w:r>
      <w:r>
        <w:t xml:space="preserve">Collaborations link artists into one group covering 51% of tracks, so splitting by connected groups would give an unrepresentative split. We detect collaboration communities (Louvain), assign whole communities to partitions while balancing size, genre and popularity, and drop the 1.86% of tracks whose artists end up in different partitions. Dropped tracks are all collaborations, more often Electronic and Hip-Hop, and more popular on average (33.6 vs 24.3).</w:t>
      </w:r>
    </w:p>
    <w:p>
      <w:pPr>
        <w:pStyle w:val="Compact"/>
        <w:numPr>
          <w:ilvl w:val="0"/>
          <w:numId w:val="1008"/>
        </w:numPr>
      </w:pPr>
      <w:r>
        <w:rPr>
          <w:b/>
          <w:bCs/>
        </w:rPr>
        <w:t xml:space="preserve">No feature scaling or target transformation.</w:t>
      </w:r>
      <w:r>
        <w:t xml:space="preserve"> </w:t>
      </w:r>
      <w:r>
        <w:t xml:space="preserve">Popularity is modeled on its raw 0 to 100 scale.</w:t>
      </w:r>
    </w:p>
    <w:p>
      <w:pPr>
        <w:pStyle w:val="Compact"/>
        <w:numPr>
          <w:ilvl w:val="0"/>
          <w:numId w:val="1008"/>
        </w:numPr>
      </w:pPr>
      <w:r>
        <w:rPr>
          <w:b/>
          <w:bCs/>
        </w:rPr>
        <w:t xml:space="preserve">Excluded features:</w:t>
      </w:r>
      <w:r>
        <w:t xml:space="preserve"> </w:t>
      </w:r>
      <w:r>
        <w:t xml:space="preserve">release year, genre (stratification only), and artist follower and popularity counts (they leak artist identity). Asserted in code.</w:t>
      </w:r>
    </w:p>
    <w:p>
      <w:pPr>
        <w:pStyle w:val="Compact"/>
        <w:numPr>
          <w:ilvl w:val="0"/>
          <w:numId w:val="1008"/>
        </w:numPr>
      </w:pPr>
      <w:r>
        <w:rPr>
          <w:b/>
          <w:bCs/>
        </w:rPr>
        <w:t xml:space="preserve">The bootstrap uses one test partition</w:t>
      </w:r>
      <w:r>
        <w:t xml:space="preserve">, so it cannot capture split-to-split variation. The 5-fold CV covers that, and shows absolute R² depends heavily on the partition (0.023 to 0.165).</w:t>
      </w:r>
    </w:p>
    <w:p>
      <w:pPr>
        <w:pStyle w:val="Compact"/>
        <w:numPr>
          <w:ilvl w:val="0"/>
          <w:numId w:val="1008"/>
        </w:numPr>
      </w:pPr>
      <w:r>
        <w:rPr>
          <w:b/>
          <w:bCs/>
        </w:rPr>
        <w:t xml:space="preserve">Two grid points hit the round cap.</w:t>
      </w:r>
      <w:r>
        <w:t xml:space="preserve"> </w:t>
      </w:r>
      <w:r>
        <w:t xml:space="preserve">Both</w:t>
      </w:r>
      <w:r>
        <w:t xml:space="preserve"> </w:t>
      </w:r>
      <w:r>
        <w:rPr>
          <w:rStyle w:val="VerbatimChar"/>
        </w:rPr>
        <w:t xml:space="preserve">learning_rate</w:t>
      </w:r>
      <w:r>
        <w:t xml:space="preserve"> </w:t>
      </w:r>
      <w:r>
        <w:t xml:space="preserve">0.01 settings stopped at round 998 or 999 of 1,000, so early stopping never triggered. We did not raise the cap, because the whole grid spans only 0.05 RMSE and the robustness check at</w:t>
      </w:r>
      <w:r>
        <w:t xml:space="preserve"> </w:t>
      </w:r>
      <w:r>
        <w:rPr>
          <w:rStyle w:val="VerbatimChar"/>
        </w:rPr>
        <w:t xml:space="preserve">learning_rate</w:t>
      </w:r>
      <w:r>
        <w:t xml:space="preserve"> </w:t>
      </w:r>
      <w:r>
        <w:t xml:space="preserve">0.01 does not change the conclusion. Tell us if you think the cap should have been higher.</w:t>
      </w:r>
    </w:p>
    <w:p>
      <w:pPr>
        <w:pStyle w:val="Compact"/>
        <w:numPr>
          <w:ilvl w:val="0"/>
          <w:numId w:val="1008"/>
        </w:numPr>
      </w:pPr>
      <w:r>
        <w:rPr>
          <w:b/>
          <w:bCs/>
        </w:rPr>
        <w:t xml:space="preserve">Absolute R² is low (about 0.07).</w:t>
      </w:r>
      <w:r>
        <w:t xml:space="preserve"> </w:t>
      </w:r>
      <w:r>
        <w:t xml:space="preserve">Popularity depends heavily on artist reach, marketing and playlisting, none of which the models receive. The thesis tests the difference between two models, not the absolute level.</w:t>
      </w:r>
    </w:p>
    <w:p>
      <w:pPr>
        <w:pStyle w:val="Compact"/>
        <w:numPr>
          <w:ilvl w:val="0"/>
          <w:numId w:val="1008"/>
        </w:numPr>
      </w:pPr>
      <w:r>
        <w:rPr>
          <w:rStyle w:val="VerbatimChar"/>
          <w:b/>
          <w:bCs/>
        </w:rPr>
        <w:t xml:space="preserve">alignment_gap</w:t>
      </w:r>
      <w:r>
        <w:rPr>
          <w:b/>
          <w:bCs/>
        </w:rPr>
        <w:t xml:space="preserve"> </w:t>
      </w:r>
      <w:r>
        <w:rPr>
          <w:b/>
          <w:bCs/>
        </w:rPr>
        <w:t xml:space="preserve">is an exact combination of two Control inputs.</w:t>
      </w:r>
      <w:r>
        <w:t xml:space="preserve"> </w:t>
      </w:r>
      <w:r>
        <w:t xml:space="preserve">The proposal argues (p. 61) that trees use a difference more easily when it is supplied directly. Given the null result and the 0.857 correlation with sentiment, is the ablation still a fair test of the feature, or mainly a test of whether the trees already recover the difference? Please comment.</w:t>
      </w:r>
    </w:p>
    <w:bookmarkEnd w:id="30"/>
    <w:bookmarkStart w:id="31" w:name="Xb4fd70163756cb6215ef093abc22d374bc24434"/>
    <w:p>
      <w:pPr>
        <w:pStyle w:val="Heading2"/>
      </w:pPr>
      <w:r>
        <w:t xml:space="preserve">8. Errors we already fixed</w:t>
      </w:r>
    </w:p>
    <w:p>
      <w:pPr>
        <w:pStyle w:val="Compact"/>
        <w:numPr>
          <w:ilvl w:val="0"/>
          <w:numId w:val="1009"/>
        </w:numPr>
      </w:pPr>
      <w:r>
        <w:rPr>
          <w:b/>
          <w:bCs/>
        </w:rPr>
        <w:t xml:space="preserve">Per-popularity-band R².</w:t>
      </w:r>
      <w:r>
        <w:t xml:space="preserve"> </w:t>
      </w:r>
      <w:r>
        <w:t xml:space="preserve">Inside a 20-point band, popularity barely varies, so R² was meaningless (−320 for the top band). That table now reports RMSE and MAE only.</w:t>
      </w:r>
    </w:p>
    <w:p>
      <w:pPr>
        <w:pStyle w:val="Compact"/>
        <w:numPr>
          <w:ilvl w:val="0"/>
          <w:numId w:val="1009"/>
        </w:numPr>
      </w:pPr>
      <w:r>
        <w:rPr>
          <w:b/>
          <w:bCs/>
        </w:rPr>
        <w:t xml:space="preserve">A duplicate hyperparameter setting.</w:t>
      </w:r>
      <w:r>
        <w:t xml:space="preserve"> </w:t>
      </w:r>
      <w:r>
        <w:t xml:space="preserve">One "alternative" in the robustness check was identical to the selected configuration. We replaced it, and the hyperparameter check no longer shows a consistent direction. The notebook now asserts that no alternative equals the selected one.</w:t>
      </w:r>
    </w:p>
    <w:p>
      <w:pPr>
        <w:pStyle w:val="FirstParagraph"/>
      </w:pPr>
      <w:r>
        <w:t xml:space="preserve">Neither fix required retraining the nine models or changed the headline result.</w:t>
      </w:r>
    </w:p>
    <w:p>
      <w:r>
        <w:pict>
          <v:rect style="width:0;height:1.5pt" o:hralign="center" o:hrstd="t" o:hr="t"/>
        </w:pict>
      </w:r>
    </w:p>
    <w:bookmarkEnd w:id="31"/>
    <w:bookmarkStart w:id="35" w:name="Xdcafa641c741e5dfcae569cee8d02de45b18623"/>
    <w:p>
      <w:pPr>
        <w:pStyle w:val="Heading2"/>
      </w:pPr>
      <w:r>
        <w:t xml:space="preserve">9. Review form</w:t>
      </w:r>
    </w:p>
    <w:p>
      <w:pPr>
        <w:pStyle w:val="FirstParagraph"/>
      </w:pPr>
      <w:r>
        <w:t xml:space="preserve">For each statement, mark</w:t>
      </w:r>
      <w:r>
        <w:t xml:space="preserve"> </w:t>
      </w:r>
      <w:r>
        <w:rPr>
          <w:b/>
          <w:bCs/>
        </w:rPr>
        <w:t xml:space="preserve">Agree</w:t>
      </w:r>
      <w:r>
        <w:t xml:space="preserve">,</w:t>
      </w:r>
      <w:r>
        <w:t xml:space="preserve"> </w:t>
      </w:r>
      <w:r>
        <w:rPr>
          <w:b/>
          <w:bCs/>
        </w:rPr>
        <w:t xml:space="preserve">Agree with reservations</w:t>
      </w:r>
      <w:r>
        <w:t xml:space="preserve">,</w:t>
      </w:r>
      <w:r>
        <w:t xml:space="preserve"> </w:t>
      </w:r>
      <w:r>
        <w:rPr>
          <w:b/>
          <w:bCs/>
        </w:rPr>
        <w:t xml:space="preserve">Disagree</w:t>
      </w:r>
      <w:r>
        <w:t xml:space="preserve"> </w:t>
      </w:r>
      <w:r>
        <w:t xml:space="preserve">or</w:t>
      </w:r>
      <w:r>
        <w:t xml:space="preserve"> </w:t>
      </w:r>
      <w:r>
        <w:rPr>
          <w:b/>
          <w:bCs/>
        </w:rPr>
        <w:t xml:space="preserve">Not assessed</w:t>
      </w:r>
      <w:r>
        <w:t xml:space="preserve">. Add a comment for anything other than Agree.</w:t>
      </w:r>
    </w:p>
    <w:bookmarkStart w:id="32" w:name="a-hyperparameter-configuration"/>
    <w:p>
      <w:pPr>
        <w:pStyle w:val="Heading3"/>
      </w:pPr>
      <w:r>
        <w:t xml:space="preserve">A. Hyperparameter configuration</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w:t>
            </w:r>
          </w:p>
        </w:tc>
        <w:tc>
          <w:tcPr/>
          <w:p>
            <w:pPr>
              <w:pStyle w:val="Compact"/>
            </w:pPr>
            <w:r>
              <w:rPr>
                <w:b/>
              </w:rPr>
              <w:t xml:space="preserve">Statement</w:t>
            </w:r>
          </w:p>
        </w:tc>
        <w:tc>
          <w:tcPr/>
          <w:p>
            <w:pPr>
              <w:pStyle w:val="Compact"/>
            </w:pPr>
            <w:r>
              <w:rPr>
                <w:b/>
              </w:rPr>
              <w:t xml:space="preserve">Verdict</w:t>
            </w:r>
          </w:p>
        </w:tc>
        <w:tc>
          <w:tcPr/>
          <w:p>
            <w:pPr>
              <w:pStyle w:val="Compact"/>
            </w:pPr>
            <w:r>
              <w:rPr>
                <w:b/>
              </w:rPr>
              <w:t xml:space="preserve">Comments</w:t>
            </w:r>
          </w:p>
        </w:tc>
      </w:tr>
      <w:tr>
        <w:tc>
          <w:tcPr/>
          <w:p>
            <w:pPr>
              <w:pStyle w:val="Compact"/>
            </w:pPr>
            <w:r>
              <w:t xml:space="preserve">A1</w:t>
            </w:r>
          </w:p>
        </w:tc>
        <w:tc>
          <w:tcPr/>
          <w:p>
            <w:pPr>
              <w:pStyle w:val="Compact"/>
            </w:pPr>
            <w:r>
              <w:t xml:space="preserve">The XGBoost search space suits this dataset's size and features.</w:t>
            </w:r>
          </w:p>
        </w:tc>
        <w:tc>
          <w:tcPr/>
          <w:p>
            <w:pPr>
              <w:pStyle w:val="Compact"/>
            </w:pPr>
          </w:p>
        </w:tc>
        <w:tc>
          <w:tcPr/>
          <w:p>
            <w:pPr>
              <w:pStyle w:val="Compact"/>
            </w:pPr>
          </w:p>
        </w:tc>
      </w:tr>
      <w:tr>
        <w:tc>
          <w:tcPr/>
          <w:p>
            <w:pPr>
              <w:pStyle w:val="Compact"/>
            </w:pPr>
            <w:r>
              <w:t xml:space="preserve">A2</w:t>
            </w:r>
          </w:p>
        </w:tc>
        <w:tc>
          <w:tcPr/>
          <w:p>
            <w:pPr>
              <w:pStyle w:val="Compact"/>
            </w:pPr>
            <w:r>
              <w:t xml:space="preserve">The Random Forest search space suits this dataset's size and features.</w:t>
            </w:r>
          </w:p>
        </w:tc>
        <w:tc>
          <w:tcPr/>
          <w:p>
            <w:pPr>
              <w:pStyle w:val="Compact"/>
            </w:pPr>
          </w:p>
        </w:tc>
        <w:tc>
          <w:tcPr/>
          <w:p>
            <w:pPr>
              <w:pStyle w:val="Compact"/>
            </w:pPr>
          </w:p>
        </w:tc>
      </w:tr>
      <w:tr>
        <w:tc>
          <w:tcPr/>
          <w:p>
            <w:pPr>
              <w:pStyle w:val="Compact"/>
            </w:pPr>
            <w:r>
              <w:t xml:space="preserve">A3</w:t>
            </w:r>
          </w:p>
        </w:tc>
        <w:tc>
          <w:tcPr/>
          <w:p>
            <w:pPr>
              <w:pStyle w:val="Compact"/>
            </w:pPr>
            <w:r>
              <w:t xml:space="preserve">Selecting on a single fixed 15% validation partition is defensible at this scale.</w:t>
            </w:r>
          </w:p>
        </w:tc>
        <w:tc>
          <w:tcPr/>
          <w:p>
            <w:pPr>
              <w:pStyle w:val="Compact"/>
            </w:pPr>
          </w:p>
        </w:tc>
        <w:tc>
          <w:tcPr/>
          <w:p>
            <w:pPr>
              <w:pStyle w:val="Compact"/>
            </w:pPr>
          </w:p>
        </w:tc>
      </w:tr>
      <w:tr>
        <w:tc>
          <w:tcPr/>
          <w:p>
            <w:pPr>
              <w:pStyle w:val="Compact"/>
            </w:pPr>
            <w:r>
              <w:t xml:space="preserve">A4</w:t>
            </w:r>
          </w:p>
        </w:tc>
        <w:tc>
          <w:tcPr/>
          <w:p>
            <w:pPr>
              <w:pStyle w:val="Compact"/>
            </w:pPr>
            <w:r>
              <w:t xml:space="preserve">Tuning on Control and reusing that configuration for every model keeps the comparison fair.</w:t>
            </w:r>
          </w:p>
        </w:tc>
        <w:tc>
          <w:tcPr/>
          <w:p>
            <w:pPr>
              <w:pStyle w:val="Compact"/>
            </w:pPr>
          </w:p>
        </w:tc>
        <w:tc>
          <w:tcPr/>
          <w:p>
            <w:pPr>
              <w:pStyle w:val="Compact"/>
            </w:pPr>
          </w:p>
        </w:tc>
      </w:tr>
      <w:tr>
        <w:tc>
          <w:tcPr/>
          <w:p>
            <w:pPr>
              <w:pStyle w:val="Compact"/>
            </w:pPr>
            <w:r>
              <w:t xml:space="preserve">A5</w:t>
            </w:r>
          </w:p>
        </w:tc>
        <w:tc>
          <w:tcPr/>
          <w:p>
            <w:pPr>
              <w:pStyle w:val="Compact"/>
            </w:pPr>
            <w:r>
              <w:t xml:space="preserve">The selected configurations are defensible overall.</w:t>
            </w:r>
          </w:p>
        </w:tc>
        <w:tc>
          <w:tcPr/>
          <w:p>
            <w:pPr>
              <w:pStyle w:val="Compact"/>
            </w:pPr>
          </w:p>
        </w:tc>
        <w:tc>
          <w:tcPr/>
          <w:p>
            <w:pPr>
              <w:pStyle w:val="Compact"/>
            </w:pPr>
          </w:p>
        </w:tc>
      </w:tr>
    </w:tbl>
    <w:bookmarkEnd w:id="32"/>
    <w:bookmarkStart w:id="33" w:name="b-reported-figures"/>
    <w:p>
      <w:pPr>
        <w:pStyle w:val="Heading3"/>
      </w:pPr>
      <w:r>
        <w:t xml:space="preserve">B. Reported figures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w:t>
            </w:r>
          </w:p>
        </w:tc>
        <w:tc>
          <w:tcPr/>
          <w:p>
            <w:pPr>
              <w:pStyle w:val="Compact"/>
            </w:pPr>
            <w:r>
              <w:rPr>
                <w:b/>
              </w:rPr>
              <w:t xml:space="preserve">Statement</w:t>
            </w:r>
          </w:p>
        </w:tc>
        <w:tc>
          <w:tcPr/>
          <w:p>
            <w:pPr>
              <w:pStyle w:val="Compact"/>
            </w:pPr>
            <w:r>
              <w:rPr>
                <w:b/>
              </w:rPr>
              <w:t xml:space="preserve">Verdict</w:t>
            </w:r>
          </w:p>
        </w:tc>
        <w:tc>
          <w:tcPr/>
          <w:p>
            <w:pPr>
              <w:pStyle w:val="Compact"/>
            </w:pPr>
            <w:r>
              <w:rPr>
                <w:b/>
              </w:rPr>
              <w:t xml:space="preserve">Comments</w:t>
            </w:r>
          </w:p>
        </w:tc>
      </w:tr>
      <w:tr>
        <w:tc>
          <w:tcPr/>
          <w:p>
            <w:pPr>
              <w:pStyle w:val="Compact"/>
            </w:pPr>
            <w:r>
              <w:t xml:space="preserve">B1</w:t>
            </w:r>
          </w:p>
        </w:tc>
        <w:tc>
          <w:tcPr/>
          <w:p>
            <w:pPr>
              <w:pStyle w:val="Compact"/>
            </w:pPr>
            <w:r>
              <w:t xml:space="preserve">The reported R², RMSE and MAE reproduce from the configuration.</w:t>
            </w:r>
            <w:r>
              <w:t xml:space="preserve"> </w:t>
            </w:r>
            <w:r>
              <w:rPr>
                <w:i/>
                <w:iCs/>
              </w:rPr>
              <w:t xml:space="preserve">(State whether you ran the quick check, the full check, or reviewed the figures only.)</w:t>
            </w:r>
          </w:p>
        </w:tc>
        <w:tc>
          <w:tcPr/>
          <w:p>
            <w:pPr>
              <w:pStyle w:val="Compact"/>
            </w:pPr>
          </w:p>
        </w:tc>
        <w:tc>
          <w:tcPr/>
          <w:p>
            <w:pPr>
              <w:pStyle w:val="Compact"/>
            </w:pPr>
          </w:p>
        </w:tc>
      </w:tr>
      <w:tr>
        <w:tc>
          <w:tcPr/>
          <w:p>
            <w:pPr>
              <w:pStyle w:val="Compact"/>
            </w:pPr>
            <w:r>
              <w:t xml:space="preserve">B2</w:t>
            </w:r>
          </w:p>
        </w:tc>
        <w:tc>
          <w:tcPr/>
          <w:p>
            <w:pPr>
              <w:pStyle w:val="Compact"/>
            </w:pPr>
            <w:r>
              <w:t xml:space="preserve">The metrics are computed correctly.</w:t>
            </w:r>
          </w:p>
        </w:tc>
        <w:tc>
          <w:tcPr/>
          <w:p>
            <w:pPr>
              <w:pStyle w:val="Compact"/>
            </w:pPr>
          </w:p>
        </w:tc>
        <w:tc>
          <w:tcPr/>
          <w:p>
            <w:pPr>
              <w:pStyle w:val="Compact"/>
            </w:pPr>
          </w:p>
        </w:tc>
      </w:tr>
      <w:tr>
        <w:tc>
          <w:tcPr/>
          <w:p>
            <w:pPr>
              <w:pStyle w:val="Compact"/>
            </w:pPr>
            <w:r>
              <w:t xml:space="preserve">B3</w:t>
            </w:r>
          </w:p>
        </w:tc>
        <w:tc>
          <w:tcPr/>
          <w:p>
            <w:pPr>
              <w:pStyle w:val="Compact"/>
            </w:pPr>
            <w:r>
              <w:t xml:space="preserve">The split is free of artist-identity leakage.</w:t>
            </w:r>
          </w:p>
        </w:tc>
        <w:tc>
          <w:tcPr/>
          <w:p>
            <w:pPr>
              <w:pStyle w:val="Compact"/>
            </w:pPr>
          </w:p>
        </w:tc>
        <w:tc>
          <w:tcPr/>
          <w:p>
            <w:pPr>
              <w:pStyle w:val="Compact"/>
            </w:pPr>
          </w:p>
        </w:tc>
      </w:tr>
      <w:tr>
        <w:tc>
          <w:tcPr/>
          <w:p>
            <w:pPr>
              <w:pStyle w:val="Compact"/>
            </w:pPr>
            <w:r>
              <w:t xml:space="preserve">B4</w:t>
            </w:r>
          </w:p>
        </w:tc>
        <w:tc>
          <w:tcPr/>
          <w:p>
            <w:pPr>
              <w:pStyle w:val="Compact"/>
            </w:pPr>
            <w:r>
              <w:t xml:space="preserve">Excluding the 1.86% of cross-partition collaborations is acceptable and adequately reported.</w:t>
            </w:r>
          </w:p>
        </w:tc>
        <w:tc>
          <w:tcPr/>
          <w:p>
            <w:pPr>
              <w:pStyle w:val="Compact"/>
            </w:pPr>
          </w:p>
        </w:tc>
        <w:tc>
          <w:tcPr/>
          <w:p>
            <w:pPr>
              <w:pStyle w:val="Compact"/>
            </w:pPr>
          </w:p>
        </w:tc>
      </w:tr>
      <w:tr>
        <w:tc>
          <w:tcPr/>
          <w:p>
            <w:pPr>
              <w:pStyle w:val="Compact"/>
            </w:pPr>
            <w:r>
              <w:t xml:space="preserve">B5</w:t>
            </w:r>
          </w:p>
        </w:tc>
        <w:tc>
          <w:tcPr/>
          <w:p>
            <w:pPr>
              <w:pStyle w:val="Compact"/>
            </w:pPr>
            <w:r>
              <w:t xml:space="preserve">The paired bootstrap CI on ΔR² is a valid decision rule for this comparison.</w:t>
            </w:r>
          </w:p>
        </w:tc>
        <w:tc>
          <w:tcPr/>
          <w:p>
            <w:pPr>
              <w:pStyle w:val="Compact"/>
            </w:pPr>
          </w:p>
        </w:tc>
        <w:tc>
          <w:tcPr/>
          <w:p>
            <w:pPr>
              <w:pStyle w:val="Compact"/>
            </w:pPr>
          </w:p>
        </w:tc>
      </w:tr>
      <w:tr>
        <w:tc>
          <w:tcPr/>
          <w:p>
            <w:pPr>
              <w:pStyle w:val="Compact"/>
            </w:pPr>
            <w:r>
              <w:t xml:space="preserve">B6</w:t>
            </w:r>
          </w:p>
        </w:tc>
        <w:tc>
          <w:tcPr/>
          <w:p>
            <w:pPr>
              <w:pStyle w:val="Compact"/>
            </w:pPr>
            <w:r>
              <w:t xml:space="preserve">The robustness checks support "no detectable contribution".</w:t>
            </w:r>
          </w:p>
        </w:tc>
        <w:tc>
          <w:tcPr/>
          <w:p>
            <w:pPr>
              <w:pStyle w:val="Compact"/>
            </w:pPr>
          </w:p>
        </w:tc>
        <w:tc>
          <w:tcPr/>
          <w:p>
            <w:pPr>
              <w:pStyle w:val="Compact"/>
            </w:pPr>
          </w:p>
        </w:tc>
      </w:tr>
    </w:tbl>
    <w:bookmarkEnd w:id="33"/>
    <w:bookmarkStart w:id="34" w:name="c-overall"/>
    <w:p>
      <w:pPr>
        <w:pStyle w:val="Heading3"/>
      </w:pPr>
      <w:r>
        <w:t xml:space="preserve">C. Overall</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p>
            <w:pPr>
              <w:pStyle w:val="Compact"/>
            </w:pPr>
            <w:r>
              <w:rPr>
                <w:b/>
              </w:rPr>
              <w:t xml:space="preserve">#</w:t>
            </w:r>
          </w:p>
        </w:tc>
        <w:tc>
          <w:tcPr/>
          <w:p>
            <w:pPr>
              <w:pStyle w:val="Compact"/>
            </w:pPr>
            <w:r>
              <w:rPr>
                <w:b/>
              </w:rPr>
              <w:t xml:space="preserve">Statement</w:t>
            </w:r>
          </w:p>
        </w:tc>
        <w:tc>
          <w:tcPr/>
          <w:p>
            <w:pPr>
              <w:pStyle w:val="Compact"/>
            </w:pPr>
            <w:r>
              <w:rPr>
                <w:b/>
              </w:rPr>
              <w:t xml:space="preserve">Verdict</w:t>
            </w:r>
          </w:p>
        </w:tc>
        <w:tc>
          <w:tcPr/>
          <w:p>
            <w:pPr>
              <w:pStyle w:val="Compact"/>
            </w:pPr>
            <w:r>
              <w:rPr>
                <w:b/>
              </w:rPr>
              <w:t xml:space="preserve">Comments</w:t>
            </w:r>
          </w:p>
        </w:tc>
      </w:tr>
      <w:tr>
        <w:tc>
          <w:tcPr/>
          <w:p>
            <w:pPr>
              <w:pStyle w:val="Compact"/>
            </w:pPr>
            <w:r>
              <w:t xml:space="preserve">C1</w:t>
            </w:r>
          </w:p>
        </w:tc>
        <w:tc>
          <w:tcPr/>
          <w:p>
            <w:pPr>
              <w:pStyle w:val="Compact"/>
            </w:pPr>
            <w:r>
              <w:t xml:space="preserve">The reported model accuracy can be trusted, given how it was produced.</w:t>
            </w:r>
          </w:p>
        </w:tc>
        <w:tc>
          <w:tcPr/>
          <w:p>
            <w:pPr>
              <w:pStyle w:val="Compact"/>
            </w:pPr>
          </w:p>
        </w:tc>
        <w:tc>
          <w:tcPr/>
          <w:p>
            <w:pPr>
              <w:pStyle w:val="Compact"/>
            </w:pPr>
          </w:p>
        </w:tc>
      </w:tr>
    </w:tbl>
    <w:p>
      <w:pPr>
        <w:pStyle w:val="BodyText"/>
      </w:pPr>
      <w:r>
        <w:rPr>
          <w:b/>
          <w:bCs/>
        </w:rPr>
        <w:t xml:space="preserve">Other concerns or suggested changes:</w:t>
      </w:r>
    </w:p>
    <w:p>
      <w:pPr>
        <w:pStyle w:val="FirstParagraph"/>
      </w:pPr>
      <w:r>
        <w:rPr>
          <w:b/>
          <w:bCs/>
        </w:rPr>
        <w:t xml:space="preserve">Consent to be named.</w:t>
      </w:r>
      <w:r>
        <w:t xml:space="preserve"> </w:t>
      </w:r>
      <w:r>
        <w:t xml:space="preserve">May we name you and state your professional background in the thesis?</w:t>
      </w:r>
    </w:p>
    <w:p>
      <w:pPr>
        <w:pStyle w:val="Compact"/>
        <w:numPr>
          <w:ilvl w:val="0"/>
          <w:numId w:val="1010"/>
        </w:numPr>
      </w:pPr>
      <w:r>
        <w:t xml:space="preserve">Yes. State my background as: ____________________</w:t>
      </w:r>
    </w:p>
    <w:p>
      <w:pPr>
        <w:pStyle w:val="Compact"/>
        <w:numPr>
          <w:ilvl w:val="0"/>
          <w:numId w:val="1011"/>
        </w:numPr>
      </w:pPr>
      <w:r>
        <w:t xml:space="preserve">Credit me by role only ("an independent data scientist")</w:t>
      </w:r>
    </w:p>
    <w:p>
      <w:pPr>
        <w:pStyle w:val="Compact"/>
        <w:numPr>
          <w:ilvl w:val="0"/>
          <w:numId w:val="1012"/>
        </w:numPr>
      </w:pPr>
      <w:r>
        <w:t xml:space="preserve">No</w:t>
      </w:r>
    </w:p>
    <w:p>
      <w:pPr>
        <w:pStyle w:val="FirstParagraph"/>
      </w:pPr>
      <w:r>
        <w:rPr>
          <w:b/>
          <w:bCs/>
        </w:rPr>
        <w:t xml:space="preserve">Reviewer:</w:t>
      </w:r>
      <w:r>
        <w:t xml:space="preserve"> </w:t>
      </w:r>
      <w:r>
        <w:t xml:space="preserve">Neriah "BJ" Ato</w:t>
      </w:r>
      <w:r>
        <w:t xml:space="preserve"> </w:t>
      </w:r>
      <w:r>
        <w:rPr>
          <w:b/>
          <w:bCs/>
        </w:rPr>
        <w:t xml:space="preserve">Signature:</w:t>
      </w:r>
      <w:r>
        <w:t xml:space="preserve"> </w:t>
      </w:r>
      <w:r>
        <w:t xml:space="preserve">____________________</w:t>
      </w:r>
      <w:r>
        <w:t xml:space="preserve"> </w:t>
      </w:r>
      <w:r>
        <w:rPr>
          <w:b/>
          <w:bCs/>
        </w:rPr>
        <w:t xml:space="preserve">Date:</w:t>
      </w:r>
      <w:r>
        <w:t xml:space="preserve"> </w:t>
      </w:r>
      <w:r>
        <w:t xml:space="preserve">____________________</w:t>
      </w:r>
    </w:p>
    <w:p>
      <w:r>
        <w:pict>
          <v:rect style="width:0;height:1.5pt" o:hralign="center" o:hrstd="t" o:hr="t"/>
        </w:pict>
      </w:r>
    </w:p>
    <w:bookmarkEnd w:id="34"/>
    <w:bookmarkEnd w:id="35"/>
    <w:bookmarkStart w:id="36" w:name="X8435039060025500292c1a8983c5cb10a25ebe9"/>
    <w:p>
      <w:pPr>
        <w:pStyle w:val="Heading2"/>
      </w:pPr>
      <w:r>
        <w:t xml:space="preserve">10. File locations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p>
            <w:pPr>
              <w:pStyle w:val="Compact"/>
            </w:pPr>
            <w:r>
              <w:rPr>
                <w:b/>
              </w:rPr>
              <w:t xml:space="preserve">What</w:t>
            </w:r>
          </w:p>
        </w:tc>
        <w:tc>
          <w:tcPr/>
          <w:p>
            <w:pPr>
              <w:pStyle w:val="Compact"/>
            </w:pPr>
            <w:r>
              <w:rPr>
                <w:b/>
              </w:rPr>
              <w:t xml:space="preserve">Where</w:t>
            </w:r>
          </w:p>
        </w:tc>
      </w:tr>
      <w:tr>
        <w:tc>
          <w:tcPr/>
          <w:p>
            <w:pPr>
              <w:pStyle w:val="Compact"/>
            </w:pPr>
            <w:r>
              <w:t xml:space="preserve">Modeling notebooks</w:t>
            </w:r>
          </w:p>
        </w:tc>
        <w:tc>
          <w:tcPr/>
          <w:p>
            <w:pPr>
              <w:pStyle w:val="Compact"/>
            </w:pPr>
            <w:r>
              <w:rPr>
                <w:rStyle w:val="VerbatimChar"/>
              </w:rPr>
              <w:t xml:space="preserve">notebooks/5_splits.ipynb</w:t>
            </w:r>
            <w:r>
              <w:t xml:space="preserve"> </w:t>
            </w:r>
            <w:r>
              <w:t xml:space="preserve">to</w:t>
            </w:r>
            <w:r>
              <w:t xml:space="preserve"> </w:t>
            </w:r>
            <w:r>
              <w:rPr>
                <w:rStyle w:val="VerbatimChar"/>
              </w:rPr>
              <w:t xml:space="preserve">notebooks/9_robustness.ipynb</w:t>
            </w:r>
          </w:p>
        </w:tc>
      </w:tr>
      <w:tr>
        <w:tc>
          <w:tcPr/>
          <w:p>
            <w:pPr>
              <w:pStyle w:val="Compact"/>
            </w:pPr>
            <w:r>
              <w:t xml:space="preserve">Shared definitions</w:t>
            </w:r>
          </w:p>
        </w:tc>
        <w:tc>
          <w:tcPr/>
          <w:p>
            <w:pPr>
              <w:pStyle w:val="Compact"/>
            </w:pPr>
            <w:r>
              <w:rPr>
                <w:rStyle w:val="VerbatimChar"/>
              </w:rPr>
              <w:t xml:space="preserve">notebooks/modeling_config.py</w:t>
            </w:r>
          </w:p>
        </w:tc>
      </w:tr>
      <w:tr>
        <w:tc>
          <w:tcPr/>
          <w:p>
            <w:pPr>
              <w:pStyle w:val="Compact"/>
            </w:pPr>
            <w:r>
              <w:t xml:space="preserve">All results</w:t>
            </w:r>
          </w:p>
        </w:tc>
        <w:tc>
          <w:tcPr/>
          <w:p>
            <w:pPr>
              <w:pStyle w:val="Compact"/>
            </w:pPr>
            <w:r>
              <w:rPr>
                <w:rStyle w:val="VerbatimChar"/>
              </w:rPr>
              <w:t xml:space="preserve">notebooks/artifacts/</w:t>
            </w:r>
          </w:p>
        </w:tc>
      </w:tr>
      <w:tr>
        <w:tc>
          <w:tcPr/>
          <w:p>
            <w:pPr>
              <w:pStyle w:val="Compact"/>
            </w:pPr>
            <w:r>
              <w:t xml:space="preserve">Split record</w:t>
            </w:r>
          </w:p>
        </w:tc>
        <w:tc>
          <w:tcPr/>
          <w:p>
            <w:pPr>
              <w:pStyle w:val="Compact"/>
            </w:pPr>
            <w:r>
              <w:rPr>
                <w:rStyle w:val="VerbatimChar"/>
              </w:rPr>
              <w:t xml:space="preserve">manifest.json</w:t>
            </w:r>
          </w:p>
        </w:tc>
      </w:tr>
      <w:tr>
        <w:tc>
          <w:tcPr/>
          <w:p>
            <w:pPr>
              <w:pStyle w:val="Compact"/>
            </w:pPr>
            <w:r>
              <w:t xml:space="preserve">Grid results and selected configs</w:t>
            </w:r>
          </w:p>
        </w:tc>
        <w:tc>
          <w:tcPr/>
          <w:p>
            <w:pPr>
              <w:pStyle w:val="Compact"/>
            </w:pPr>
            <w:r>
              <w:rPr>
                <w:rStyle w:val="VerbatimChar"/>
              </w:rPr>
              <w:t xml:space="preserve">tuning_results.csv</w:t>
            </w:r>
            <w:r>
              <w:t xml:space="preserve">,</w:t>
            </w:r>
            <w:r>
              <w:t xml:space="preserve"> </w:t>
            </w:r>
            <w:r>
              <w:rPr>
                <w:rStyle w:val="VerbatimChar"/>
              </w:rPr>
              <w:t xml:space="preserve">config_xgb.json</w:t>
            </w:r>
            <w:r>
              <w:t xml:space="preserve">,</w:t>
            </w:r>
            <w:r>
              <w:t xml:space="preserve"> </w:t>
            </w:r>
            <w:r>
              <w:rPr>
                <w:rStyle w:val="VerbatimChar"/>
              </w:rPr>
              <w:t xml:space="preserve">config_rf.json</w:t>
            </w:r>
          </w:p>
        </w:tc>
      </w:tr>
      <w:tr>
        <w:tc>
          <w:tcPr/>
          <w:p>
            <w:pPr>
              <w:pStyle w:val="Compact"/>
            </w:pPr>
            <w:r>
              <w:t xml:space="preserve">Model metrics</w:t>
            </w:r>
          </w:p>
        </w:tc>
        <w:tc>
          <w:tcPr/>
          <w:p>
            <w:pPr>
              <w:pStyle w:val="Compact"/>
            </w:pPr>
            <w:r>
              <w:rPr>
                <w:rStyle w:val="VerbatimChar"/>
              </w:rPr>
              <w:t xml:space="preserve">ladder_metrics.csv</w:t>
            </w:r>
          </w:p>
        </w:tc>
      </w:tr>
      <w:tr>
        <w:tc>
          <w:tcPr/>
          <w:p>
            <w:pPr>
              <w:pStyle w:val="Compact"/>
            </w:pPr>
            <w:r>
              <w:t xml:space="preserve">Bootstrap comparison</w:t>
            </w:r>
          </w:p>
        </w:tc>
        <w:tc>
          <w:tcPr/>
          <w:p>
            <w:pPr>
              <w:pStyle w:val="Compact"/>
            </w:pPr>
            <w:r>
              <w:rPr>
                <w:rStyle w:val="VerbatimChar"/>
              </w:rPr>
              <w:t xml:space="preserve">central_comparison.json</w:t>
            </w:r>
          </w:p>
        </w:tc>
      </w:tr>
      <w:tr>
        <w:tc>
          <w:tcPr/>
          <w:p>
            <w:pPr>
              <w:pStyle w:val="Compact"/>
            </w:pPr>
            <w:r>
              <w:t xml:space="preserve">Robustness</w:t>
            </w:r>
          </w:p>
        </w:tc>
        <w:tc>
          <w:tcPr/>
          <w:p>
            <w:pPr>
              <w:pStyle w:val="Compact"/>
            </w:pPr>
            <w:r>
              <w:rPr>
                <w:rStyle w:val="VerbatimChar"/>
              </w:rPr>
              <w:t xml:space="preserve">robustness_*.csv</w:t>
            </w:r>
            <w:r>
              <w:t xml:space="preserve">,</w:t>
            </w:r>
            <w:r>
              <w:t xml:space="preserve"> </w:t>
            </w:r>
            <w:r>
              <w:rPr>
                <w:rStyle w:val="VerbatimChar"/>
              </w:rPr>
              <w:t xml:space="preserve">robustness_summary.json</w:t>
            </w:r>
          </w:p>
        </w:tc>
      </w:tr>
      <w:tr>
        <w:tc>
          <w:tcPr/>
          <w:p>
            <w:pPr>
              <w:pStyle w:val="Compact"/>
            </w:pPr>
            <w:r>
              <w:t xml:space="preserve">SHAP</w:t>
            </w:r>
          </w:p>
        </w:tc>
        <w:tc>
          <w:tcPr/>
          <w:p>
            <w:pPr>
              <w:pStyle w:val="Compact"/>
            </w:pPr>
            <w:r>
              <w:rPr>
                <w:rStyle w:val="VerbatimChar"/>
              </w:rPr>
              <w:t xml:space="preserve">shap_*.csv</w:t>
            </w:r>
            <w:r>
              <w:t xml:space="preserve">,</w:t>
            </w:r>
            <w:r>
              <w:t xml:space="preserve"> </w:t>
            </w:r>
            <w:r>
              <w:rPr>
                <w:rStyle w:val="VerbatimChar"/>
              </w:rPr>
              <w:t xml:space="preserve">fig_shap_*.png</w:t>
            </w:r>
          </w:p>
        </w:tc>
      </w:tr>
      <w:tr>
        <w:tc>
          <w:tcPr/>
          <w:p>
            <w:pPr>
              <w:pStyle w:val="Compact"/>
            </w:pPr>
            <w:r>
              <w:t xml:space="preserve">Test predictions (all nine models)</w:t>
            </w:r>
          </w:p>
        </w:tc>
        <w:tc>
          <w:tcPr/>
          <w:p>
            <w:pPr>
              <w:pStyle w:val="Compact"/>
            </w:pPr>
            <w:r>
              <w:rPr>
                <w:rStyle w:val="VerbatimChar"/>
              </w:rPr>
              <w:t xml:space="preserve">test_predictions.csv</w:t>
            </w:r>
          </w:p>
        </w:tc>
      </w:tr>
      <w:tr>
        <w:tc>
          <w:tcPr/>
          <w:p>
            <w:pPr>
              <w:pStyle w:val="Compact"/>
            </w:pPr>
            <w:r>
              <w:t xml:space="preserve">Reproduction script</w:t>
            </w:r>
          </w:p>
        </w:tc>
        <w:tc>
          <w:tcPr/>
          <w:p>
            <w:pPr>
              <w:pStyle w:val="Compact"/>
            </w:pPr>
            <w:r>
              <w:rPr>
                <w:rStyle w:val="VerbatimChar"/>
              </w:rPr>
              <w:t xml:space="preserve">scripts/export_popularity_model.py</w:t>
            </w:r>
          </w:p>
        </w:tc>
      </w:tr>
      <w:tr>
        <w:tc>
          <w:tcPr/>
          <w:p>
            <w:pPr>
              <w:pStyle w:val="Compact"/>
            </w:pPr>
            <w:r>
              <w:t xml:space="preserve">Upstream cleaning and sentiment (context)</w:t>
            </w:r>
          </w:p>
        </w:tc>
        <w:tc>
          <w:tcPr/>
          <w:p>
            <w:pPr>
              <w:pStyle w:val="Compact"/>
            </w:pPr>
            <w:r>
              <w:rPr>
                <w:rStyle w:val="VerbatimChar"/>
              </w:rPr>
              <w:t xml:space="preserve">notebooks/1_validation.ipynb</w:t>
            </w:r>
            <w:r>
              <w:t xml:space="preserve"> </w:t>
            </w:r>
            <w:r>
              <w:t xml:space="preserve">to</w:t>
            </w:r>
            <w:r>
              <w:t xml:space="preserve"> </w:t>
            </w:r>
            <w:r>
              <w:rPr>
                <w:rStyle w:val="VerbatimChar"/>
              </w:rPr>
              <w:t xml:space="preserve">4_behavioral_checks.ipynb</w:t>
            </w:r>
            <w:r>
              <w:t xml:space="preserve">,</w:t>
            </w:r>
            <w:r>
              <w:t xml:space="preserve"> </w:t>
            </w:r>
            <w:r>
              <w:rPr>
                <w:rStyle w:val="VerbatimChar"/>
              </w:rPr>
              <w:t xml:space="preserve">docs/cleaning_process.md</w:t>
            </w:r>
          </w:p>
        </w:tc>
      </w:tr>
      <w:tr>
        <w:tc>
          <w:tcPr/>
          <w:p>
            <w:pPr>
              <w:pStyle w:val="Compact"/>
            </w:pPr>
            <w:r>
              <w:t xml:space="preserve">Demo app (out of scope)</w:t>
            </w:r>
          </w:p>
        </w:tc>
        <w:tc>
          <w:tcPr/>
          <w:p>
            <w:pPr>
              <w:pStyle w:val="Compact"/>
            </w:pPr>
            <w:r>
              <w:rPr>
                <w:rStyle w:val="VerbatimChar"/>
              </w:rPr>
              <w:t xml:space="preserve">api/</w:t>
            </w:r>
            <w:r>
              <w:t xml:space="preserve">,</w:t>
            </w:r>
            <w:r>
              <w:t xml:space="preserve"> </w:t>
            </w:r>
            <w:r>
              <w:rPr>
                <w:rStyle w:val="VerbatimChar"/>
              </w:rPr>
              <w:t xml:space="preserve">app/</w:t>
            </w:r>
            <w:r>
              <w:t xml:space="preserve">; audio-estimation validation in</w:t>
            </w:r>
            <w:r>
              <w:t xml:space="preserve"> </w:t>
            </w:r>
            <w:r>
              <w:rPr>
                <w:rStyle w:val="VerbatimChar"/>
              </w:rPr>
              <w:t xml:space="preserve">docs/feature_extraction_calibration.md</w:t>
            </w:r>
          </w:p>
        </w:tc>
      </w:tr>
    </w:tbl>
    <w:p>
      <w:pPr>
        <w:pStyle w:val="BodyText"/>
      </w:pPr>
      <w:r>
        <w:t xml:space="preserve">Files under</w:t>
      </w:r>
      <w:r>
        <w:t xml:space="preserve"> </w:t>
      </w:r>
      <w:r>
        <w:rPr>
          <w:rStyle w:val="VerbatimChar"/>
        </w:rPr>
        <w:t xml:space="preserve">notebooks/artifacts/</w:t>
      </w:r>
      <w:r>
        <w:t xml:space="preserve"> </w:t>
      </w:r>
      <w:r>
        <w:t xml:space="preserve">are listed by name only.</w:t>
      </w:r>
    </w:p>
    <w:p>
      <w:pPr>
        <w:pStyle w:val="BodyText"/>
      </w:pPr>
      <w:r>
        <w:rPr>
          <w:b/>
          <w:bCs/>
        </w:rPr>
        <w:t xml:space="preserve">Contact:</w:t>
      </w:r>
      <w:r>
        <w:t xml:space="preserve"> </w:t>
      </w:r>
      <w:r>
        <w:t xml:space="preserve">Joenell Conrad C. de Pedro or Ivan Paul V. Ruelan,</w:t>
      </w:r>
      <w:r>
        <w:t xml:space="preserve"> </w:t>
      </w:r>
      <w:r>
        <w:rPr>
          <w:rStyle w:val="VerbatimChar"/>
        </w:rPr>
        <w:t xml:space="preserve">[email or phone]</w:t>
      </w:r>
      <w:r>
        <w:t xml:space="preserve">. We can also set up a short call.</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qFormat/>
    <w:pPr>
      <w:spacing w:after="180" w:before="180"/>
    </w:pPr>
    <w:rPr>
      <w:rFonts w:ascii="Arial" w:hAnsi="Arial"/>
      <w:sz w:val="21"/>
    </w:rPr>
  </w:style>
  <w:style w:customStyle="1" w:styleId="FirstParagraph" w:type="paragraph">
    <w:name w:val="First Paragraph"/>
    <w:basedOn w:val="BodyText"/>
    <w:next w:val="BodyText"/>
    <w:qFormat/>
    <w:rPr>
      <w:rFonts w:ascii="Arial" w:hAnsi="Arial"/>
      <w:sz w:val="21"/>
    </w:rPr>
  </w:style>
  <w:style w:customStyle="1" w:styleId="Compact" w:type="paragraph">
    <w:name w:val="Compact"/>
    <w:basedOn w:val="BodyText"/>
    <w:qFormat/>
    <w:pPr>
      <w:spacing w:after="36" w:before="36"/>
    </w:pPr>
    <w:rPr>
      <w:rFonts w:ascii="Arial" w:hAnsi="Arial"/>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docs.astral.sh/uv/"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docs.astral.sh/u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2026-10-16T15:55:57Z</dcterms:created>
  <dcterms:modified xsi:type="dcterms:W3CDTF">2026-10-16T15:55:57Z</dcterms:modified>
</cp:coreProperties>
</file>

<file path=docProps/custom.xml><?xml version="1.0" encoding="utf-8"?>
<Properties xmlns="http://schemas.openxmlformats.org/officeDocument/2006/custom-properties" xmlns:vt="http://schemas.openxmlformats.org/officeDocument/2006/docPropsVTypes"/>
</file>