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data-scientist-review-guide"/>
    <w:p>
      <w:pPr>
        <w:pStyle w:val="Heading1"/>
      </w:pPr>
      <w:r>
        <w:t xml:space="preserve">Data Scientist Review Guide</w:t>
      </w:r>
    </w:p>
    <w:p>
      <w:pPr>
        <w:pStyle w:val="FirstParagraph"/>
      </w:pPr>
      <w:r>
        <w:rPr>
          <w:b/>
          <w:bCs/>
        </w:rPr>
        <w:t xml:space="preserve">Thesis:</w:t>
      </w:r>
      <w:r>
        <w:t xml:space="preserve"> </w:t>
      </w:r>
      <w:r>
        <w:rPr>
          <w:i/>
          <w:iCs/>
        </w:rPr>
        <w:t xml:space="preserve">Lyric and Audio Emotional Alignment as a Predictor of Spotify Track Popularity: A Feature Engineering Approach</w:t>
      </w:r>
      <w:r>
        <w:br/>
      </w:r>
      <w:r>
        <w:rPr>
          <w:b/>
          <w:bCs/>
        </w:rPr>
        <w:t xml:space="preserve">Researchers:</w:t>
      </w:r>
      <w:r>
        <w:t xml:space="preserve"> </w:t>
      </w:r>
      <w:r>
        <w:t xml:space="preserve">Joenell Conrad C. de Pedro and Ivan Paul V. Ruelan, BS Computer Science, University of San Carlos</w:t>
      </w:r>
      <w:r>
        <w:br/>
      </w:r>
      <w:r>
        <w:rPr>
          <w:b/>
          <w:bCs/>
        </w:rPr>
        <w:t xml:space="preserve">Adviser:</w:t>
      </w:r>
      <w:r>
        <w:t xml:space="preserve"> </w:t>
      </w:r>
      <w:r>
        <w:t xml:space="preserve">Christian V. Maderazo, M.Eng</w:t>
      </w:r>
      <w:r>
        <w:br/>
      </w:r>
      <w:r>
        <w:rPr>
          <w:b/>
          <w:bCs/>
        </w:rPr>
        <w:t xml:space="preserve">Reviewer:</w:t>
      </w:r>
      <w:r>
        <w:t xml:space="preserve"> </w:t>
      </w:r>
      <w:r>
        <w:t xml:space="preserve">Neriah "BJ" Ato, Data Scientist</w:t>
      </w:r>
      <w:r>
        <w:br/>
      </w:r>
      <w:r>
        <w:rPr>
          <w:b/>
          <w:bCs/>
        </w:rPr>
        <w:t xml:space="preserve">Deadline:</w:t>
      </w:r>
      <w:r>
        <w:t xml:space="preserve"> </w:t>
      </w:r>
      <w:r>
        <w:t xml:space="preserve">Monday, 19 October 2026</w:t>
      </w:r>
    </w:p>
    <w:p>
      <w:r>
        <w:pict>
          <v:rect style="width:0;height:1.5pt" o:hralign="center" o:hrstd="t" o:hr="t"/>
        </w:pict>
      </w:r>
    </w:p>
    <w:bookmarkStart w:id="9" w:name="X5d33e3d88d33e21a277a6c0eb30e0e497b3db7c"/>
    <w:p>
      <w:pPr>
        <w:pStyle w:val="Heading2"/>
      </w:pPr>
      <w:r>
        <w:t xml:space="preserve">1. What we need from you</w:t>
      </w:r>
    </w:p>
    <w:p>
      <w:pPr>
        <w:pStyle w:val="Compact"/>
        <w:numPr>
          <w:ilvl w:val="0"/>
          <w:numId w:val="1001"/>
        </w:numPr>
      </w:pPr>
      <w:r>
        <w:t xml:space="preserve">Read Sections 4.2.2 and 4.9 of the attached proposal (about 30 minutes).</w:t>
      </w:r>
    </w:p>
    <w:p>
      <w:pPr>
        <w:pStyle w:val="Compact"/>
        <w:numPr>
          <w:ilvl w:val="0"/>
          <w:numId w:val="1001"/>
        </w:numPr>
      </w:pPr>
      <w:r>
        <w:t xml:space="preserve">Read Section 4 of this guide, which explains step by step how the model was built and trained.</w:t>
      </w:r>
    </w:p>
    <w:p>
      <w:pPr>
        <w:pStyle w:val="Compact"/>
        <w:numPr>
          <w:ilvl w:val="0"/>
          <w:numId w:val="1001"/>
        </w:numPr>
      </w:pPr>
      <w:r>
        <w:t xml:space="preserve">Look over the modeling code and results in the repository (about 1 hour).</w:t>
      </w:r>
    </w:p>
    <w:p>
      <w:pPr>
        <w:pStyle w:val="Compact"/>
        <w:numPr>
          <w:ilvl w:val="0"/>
          <w:numId w:val="1001"/>
        </w:numPr>
      </w:pPr>
      <w:r>
        <w:t xml:space="preserve">Optional: run the 2-minute reproduction check, or re-run the full pipeline (about 40 minutes of unattended compute).</w:t>
      </w:r>
    </w:p>
    <w:p>
      <w:pPr>
        <w:pStyle w:val="Compact"/>
        <w:numPr>
          <w:ilvl w:val="0"/>
          <w:numId w:val="1001"/>
        </w:numPr>
      </w:pPr>
      <w:r>
        <w:t xml:space="preserve">Fill in the review form in Section 10.</w:t>
      </w:r>
    </w:p>
    <w:p>
      <w:pPr>
        <w:pStyle w:val="Compact"/>
        <w:numPr>
          <w:ilvl w:val="0"/>
          <w:numId w:val="1001"/>
        </w:numPr>
      </w:pPr>
      <w:r>
        <w:t xml:space="preserve">Send the form back to us by</w:t>
      </w:r>
      <w:r>
        <w:t xml:space="preserve"> </w:t>
      </w:r>
      <w:r>
        <w:rPr>
          <w:b/>
          <w:bCs/>
        </w:rPr>
        <w:t xml:space="preserve">Monday, 19 October 2026</w:t>
      </w:r>
      <w:r>
        <w:t xml:space="preserve">.</w:t>
      </w:r>
    </w:p>
    <w:p>
      <w:pPr>
        <w:pStyle w:val="FirstParagraph"/>
      </w:pPr>
      <w:r>
        <w:t xml:space="preserve">Total time: about 2 to 3 hours. You do not need a GPU, a database or audio software, and you do not need to write code.</w:t>
      </w:r>
    </w:p>
    <w:p>
      <w:pPr>
        <w:pStyle w:val="BodyText"/>
      </w:pPr>
      <w:r>
        <w:rPr>
          <w:b/>
          <w:bCs/>
        </w:rPr>
        <w:t xml:space="preserve">The two questions you are answering</w:t>
      </w:r>
      <w:r>
        <w:t xml:space="preserve"> </w:t>
      </w:r>
      <w:r>
        <w:t xml:space="preserve">(proposal Section 4.9.3(C), pp. 84 to 86):</w:t>
      </w:r>
    </w:p>
    <w:p>
      <w:pPr>
        <w:pStyle w:val="Compact"/>
        <w:numPr>
          <w:ilvl w:val="0"/>
          <w:numId w:val="1002"/>
        </w:numPr>
      </w:pPr>
      <w:r>
        <w:t xml:space="preserve">Is the hyperparameter configuration chosen by our grid search a defensible choice for this dataset's size and features?</w:t>
      </w:r>
    </w:p>
    <w:p>
      <w:pPr>
        <w:pStyle w:val="Compact"/>
        <w:numPr>
          <w:ilvl w:val="0"/>
          <w:numId w:val="1002"/>
        </w:numPr>
      </w:pPr>
      <w:r>
        <w:t xml:space="preserve">Are the reported R², RMSE and MAE figures correctly and reproducibly derived from that configuration?</w:t>
      </w:r>
    </w:p>
    <w:p>
      <w:pPr>
        <w:pStyle w:val="FirstParagraph"/>
      </w:pPr>
      <w:r>
        <w:t xml:space="preserve">This is not a second hyperparameter search. You do not need to find a better model. We need to know whether the figures we report can be trusted.</w:t>
      </w:r>
    </w:p>
    <w:bookmarkEnd w:id="9"/>
    <w:bookmarkStart w:id="10" w:name="X1e97dab4e27597b596001af2be3263210939806"/>
    <w:p>
      <w:pPr>
        <w:pStyle w:val="Heading2"/>
      </w:pPr>
      <w:r>
        <w:t xml:space="preserve">2. What happens with your review</w:t>
      </w:r>
    </w:p>
    <w:p>
      <w:pPr>
        <w:pStyle w:val="Compact"/>
        <w:numPr>
          <w:ilvl w:val="0"/>
          <w:numId w:val="1003"/>
        </w:numPr>
      </w:pPr>
      <w:r>
        <w:t xml:space="preserve">Your verdicts and comments are reported in Section 4.9.3(C) of the thesis as an independent expert assessment. They are reported in words, not converted to a score.</w:t>
      </w:r>
    </w:p>
    <w:p>
      <w:pPr>
        <w:pStyle w:val="Compact"/>
        <w:numPr>
          <w:ilvl w:val="0"/>
          <w:numId w:val="1003"/>
        </w:numPr>
      </w:pPr>
      <w:r>
        <w:t xml:space="preserve">Any reservation or disagreement is reported as you wrote it, together with our response or the fix we made.</w:t>
      </w:r>
    </w:p>
    <w:p>
      <w:pPr>
        <w:pStyle w:val="Compact"/>
        <w:numPr>
          <w:ilvl w:val="0"/>
          <w:numId w:val="1003"/>
        </w:numPr>
      </w:pPr>
      <w:r>
        <w:t xml:space="preserve">We may send you one short round of follow-up questions.</w:t>
      </w:r>
    </w:p>
    <w:p>
      <w:pPr>
        <w:pStyle w:val="Compact"/>
        <w:numPr>
          <w:ilvl w:val="0"/>
          <w:numId w:val="1003"/>
        </w:numPr>
      </w:pPr>
      <w:r>
        <w:t xml:space="preserve">If anything is unclear while you review, contact us instead of guessing (details at the end).</w:t>
      </w:r>
    </w:p>
    <w:p>
      <w:pPr>
        <w:pStyle w:val="FirstParagraph"/>
      </w:pPr>
      <w:r>
        <w:rPr>
          <w:b/>
          <w:bCs/>
        </w:rPr>
        <w:t xml:space="preserve">In return you receive:</w:t>
      </w:r>
    </w:p>
    <w:p>
      <w:pPr>
        <w:pStyle w:val="Compact"/>
        <w:numPr>
          <w:ilvl w:val="0"/>
          <w:numId w:val="1004"/>
        </w:numPr>
      </w:pPr>
      <w:r>
        <w:t xml:space="preserve">Named acknowledgement in Section 4.9.3(C) and in the Acknowledgements, with your consent (the form asks). You can choose to be credited by role only.</w:t>
      </w:r>
    </w:p>
    <w:p>
      <w:pPr>
        <w:pStyle w:val="Compact"/>
        <w:numPr>
          <w:ilvl w:val="0"/>
          <w:numId w:val="1004"/>
        </w:numPr>
      </w:pPr>
      <w:r>
        <w:t xml:space="preserve">A copy of the final results chapter and the defense outcome.</w:t>
      </w:r>
    </w:p>
    <w:p>
      <w:pPr>
        <w:pStyle w:val="Compact"/>
        <w:numPr>
          <w:ilvl w:val="0"/>
          <w:numId w:val="1004"/>
        </w:numPr>
      </w:pPr>
      <w:r>
        <w:rPr>
          <w:rStyle w:val="VerbatimChar"/>
        </w:rPr>
        <w:t xml:space="preserve">[Certificate of appreciation signed by the adviser: keep or delete]</w:t>
      </w:r>
    </w:p>
    <w:p>
      <w:pPr>
        <w:pStyle w:val="Compact"/>
        <w:numPr>
          <w:ilvl w:val="0"/>
          <w:numId w:val="1004"/>
        </w:numPr>
      </w:pPr>
      <w:r>
        <w:rPr>
          <w:rStyle w:val="VerbatimChar"/>
        </w:rPr>
        <w:t xml:space="preserve">[Honorarium or token of appreciation: ________ : keep or delete]</w:t>
      </w:r>
    </w:p>
    <w:p>
      <w:r>
        <w:pict>
          <v:rect style="width:0;height:1.5pt" o:hralign="center" o:hrstd="t" o:hr="t"/>
        </w:pict>
      </w:r>
    </w:p>
    <w:bookmarkEnd w:id="10"/>
    <w:bookmarkStart w:id="12" w:name="Xb2edc4634b32a092fe612168aa43331581a0318"/>
    <w:p>
      <w:pPr>
        <w:pStyle w:val="Heading2"/>
      </w:pPr>
      <w:r>
        <w:t xml:space="preserve">3. The study in brief</w:t>
      </w:r>
    </w:p>
    <w:p>
      <w:pPr>
        <w:pStyle w:val="FirstParagraph"/>
      </w:pPr>
      <w:r>
        <w:rPr>
          <w:b/>
          <w:bCs/>
        </w:rPr>
        <w:t xml:space="preserve">Research question.</w:t>
      </w:r>
      <w:r>
        <w:t xml:space="preserve"> </w:t>
      </w:r>
      <w:r>
        <w:t xml:space="preserve">Does the agreement or mismatch between a song's lyrical mood and its musical mood help predict Spotify popularity, beyond the audio and lyric features themselves?</w:t>
      </w:r>
    </w:p>
    <w:p>
      <w:pPr>
        <w:pStyle w:val="BodyText"/>
      </w:pPr>
      <w:r>
        <w:rPr>
          <w:b/>
          <w:bCs/>
        </w:rPr>
        <w:t xml:space="preserve">The engineered feature.</w:t>
      </w:r>
    </w:p>
    <w:p>
      <w:pPr>
        <w:pStyle w:val="SourceCode"/>
      </w:pPr>
      <w:r>
        <w:rPr>
          <w:rStyle w:val="VerbatimChar"/>
        </w:rPr>
        <w:t xml:space="preserve">valence_normalized = 2 × valence − 1                       Spotify valence, rescaled from [0, 1] to [−1, 1]</w:t>
      </w:r>
      <w:r>
        <w:br/>
      </w:r>
      <w:r>
        <w:rPr>
          <w:rStyle w:val="VerbatimChar"/>
        </w:rPr>
        <w:t xml:space="preserve">alignment_gap      = lyric_sentiment − valence_normalized  range [−2, 2]</w:t>
      </w:r>
    </w:p>
    <w:p>
      <w:pPr>
        <w:pStyle w:val="FirstParagraph"/>
      </w:pPr>
      <w:r>
        <w:rPr>
          <w:rStyle w:val="VerbatimChar"/>
        </w:rPr>
        <w:t xml:space="preserve">lyric_sentiment</w:t>
      </w:r>
      <w:r>
        <w:t xml:space="preserve"> </w:t>
      </w:r>
      <w:r>
        <w:t xml:space="preserve">is the VADER compound score (−1 to +1). A positive gap means the lyrics are more positive than the music sounds.</w:t>
      </w:r>
    </w:p>
    <w:p>
      <w:pPr>
        <w:pStyle w:val="BodyText"/>
      </w:pPr>
      <w:r>
        <w:rPr>
          <w:b/>
          <w:bCs/>
        </w:rPr>
        <w:t xml:space="preserve">Data.</w:t>
      </w:r>
      <w:r>
        <w:t xml:space="preserve"> </w:t>
      </w:r>
      <w:r>
        <w:t xml:space="preserve">259,458 English-language tracks released 2000 to 2023, from the Kaggle</w:t>
      </w:r>
      <w:r>
        <w:t xml:space="preserve"> </w:t>
      </w:r>
      <w:r>
        <w:rPr>
          <w:i/>
          <w:iCs/>
        </w:rPr>
        <w:t xml:space="preserve">490K Spotify Song Audio Embeddings &amp; Metadata</w:t>
      </w:r>
      <w:r>
        <w:t xml:space="preserve"> </w:t>
      </w:r>
      <w:r>
        <w:t xml:space="preserve">dataset. The target is Spotify</w:t>
      </w:r>
      <w:r>
        <w:t xml:space="preserve"> </w:t>
      </w:r>
      <w:r>
        <w:rPr>
          <w:rStyle w:val="VerbatimChar"/>
        </w:rPr>
        <w:t xml:space="preserve">popularity</w:t>
      </w:r>
      <w:r>
        <w:t xml:space="preserve"> </w:t>
      </w:r>
      <w:r>
        <w:t xml:space="preserve">(0 to 100), modeled as regression.</w:t>
      </w:r>
    </w:p>
    <w:p>
      <w:pPr>
        <w:pStyle w:val="BodyText"/>
      </w:pPr>
      <w:r>
        <w:rPr>
          <w:b/>
          <w:bCs/>
        </w:rPr>
        <w:t xml:space="preserve">Models.</w:t>
      </w:r>
      <w:r>
        <w:t xml:space="preserve"> </w:t>
      </w:r>
      <w:r>
        <w:t xml:space="preserve">Five feature configurations: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Model</w:t>
            </w:r>
          </w:p>
        </w:tc>
        <w:tc>
          <w:tcPr/>
          <w:p>
            <w:pPr>
              <w:pStyle w:val="Compact"/>
            </w:pPr>
            <w:r>
              <w:rPr>
                <w:b/>
              </w:rPr>
              <w:t xml:space="preserve">Features</w:t>
            </w:r>
          </w:p>
        </w:tc>
      </w:tr>
      <w:tr>
        <w:tc>
          <w:tcPr/>
          <w:p>
            <w:pPr>
              <w:pStyle w:val="Compact"/>
            </w:pPr>
            <w:r>
              <w:t xml:space="preserve">Baseline</w:t>
            </w:r>
          </w:p>
        </w:tc>
        <w:tc>
          <w:tcPr/>
          <w:p>
            <w:pPr>
              <w:pStyle w:val="Compact"/>
            </w:pPr>
            <w:r>
              <w:t xml:space="preserve">none (predicts the training mean)</w:t>
            </w:r>
          </w:p>
        </w:tc>
      </w:tr>
      <w:tr>
        <w:tc>
          <w:tcPr/>
          <w:p>
            <w:pPr>
              <w:pStyle w:val="Compact"/>
            </w:pPr>
            <w:r>
              <w:t xml:space="preserve">Audio-Only</w:t>
            </w:r>
          </w:p>
        </w:tc>
        <w:tc>
          <w:tcPr/>
          <w:p>
            <w:pPr>
              <w:pStyle w:val="Compact"/>
            </w:pPr>
            <w:r>
              <w:t xml:space="preserve">the twelve Spotify audio descriptors (key one-hot encoded)</w:t>
            </w:r>
          </w:p>
        </w:tc>
      </w:tr>
      <w:tr>
        <w:tc>
          <w:tcPr/>
          <w:p>
            <w:pPr>
              <w:pStyle w:val="Compact"/>
            </w:pPr>
            <w:r>
              <w:t xml:space="preserve">Lyric-Only</w:t>
            </w:r>
          </w:p>
        </w:tc>
        <w:tc>
          <w:tcPr/>
          <w:p>
            <w:pPr>
              <w:pStyle w:val="Compact"/>
            </w:pPr>
            <w:r>
              <w:t xml:space="preserve">lyric sentiment</w:t>
            </w:r>
          </w:p>
        </w:tc>
      </w:tr>
      <w:tr>
        <w:tc>
          <w:tcPr/>
          <w:p>
            <w:pPr>
              <w:pStyle w:val="Compact"/>
            </w:pPr>
            <w:r>
              <w:t xml:space="preserve">Control</w:t>
            </w:r>
          </w:p>
        </w:tc>
        <w:tc>
          <w:tcPr/>
          <w:p>
            <w:pPr>
              <w:pStyle w:val="Compact"/>
            </w:pPr>
            <w:r>
              <w:t xml:space="preserve">audio + lyric sentiment</w:t>
            </w:r>
          </w:p>
        </w:tc>
      </w:tr>
      <w:tr>
        <w:tc>
          <w:tcPr/>
          <w:p>
            <w:pPr>
              <w:pStyle w:val="Compact"/>
            </w:pPr>
            <w:r>
              <w:t xml:space="preserve">Alignment-Augmented</w:t>
            </w:r>
          </w:p>
        </w:tc>
        <w:tc>
          <w:tcPr/>
          <w:p>
            <w:pPr>
              <w:pStyle w:val="Compact"/>
            </w:pPr>
            <w:r>
              <w:t xml:space="preserve">audio + lyric sentiment +</w:t>
            </w:r>
            <w:r>
              <w:t xml:space="preserve"> </w:t>
            </w:r>
            <w:r>
              <w:rPr>
                <w:rStyle w:val="VerbatimChar"/>
              </w:rPr>
              <w:t xml:space="preserve">alignment_gap</w:t>
            </w:r>
          </w:p>
        </w:tc>
      </w:tr>
    </w:tbl>
    <w:p>
      <w:pPr>
        <w:pStyle w:val="BodyText"/>
      </w:pPr>
      <w:r>
        <w:t xml:space="preserve">The four non-baseline models are trained with XGBoost (primary) and Random Forest (robustness check): nine models in total.</w:t>
      </w:r>
    </w:p>
    <w:p>
      <w:pPr>
        <w:pStyle w:val="BodyText"/>
      </w:pPr>
      <w:r>
        <w:rPr>
          <w:b/>
          <w:bCs/>
        </w:rPr>
        <w:t xml:space="preserve">Decision rule.</w:t>
      </w:r>
      <w:r>
        <w:t xml:space="preserve"> </w:t>
      </w:r>
      <w:r>
        <w:t xml:space="preserve">Control and Alignment-Augmented differ by one column. The alignment feature counts as a contribution only if the 95% paired bootstrap confidence interval on ΔR² (10,000 test-set resamples) excludes zero.</w:t>
      </w:r>
    </w:p>
    <w:p>
      <w:pPr>
        <w:pStyle w:val="BodyText"/>
      </w:pPr>
      <w:r>
        <w:rPr>
          <w:b/>
          <w:bCs/>
        </w:rPr>
        <w:t xml:space="preserve">Result.</w:t>
      </w:r>
      <w:r>
        <w:t xml:space="preserve"> </w:t>
      </w:r>
      <w:r>
        <w:t xml:space="preserve">The interval contains zero for both algorithms, so the thesis reports</w:t>
      </w:r>
      <w:r>
        <w:t xml:space="preserve"> </w:t>
      </w:r>
      <w:r>
        <w:rPr>
          <w:b/>
          <w:bCs/>
        </w:rPr>
        <w:t xml:space="preserve">no detectable contribution</w:t>
      </w:r>
      <w:r>
        <w:t xml:space="preserve">. The proposal committed to this reporting rule in advance (Section 4.9.3(A)). Your job is to judge whether this null result is trustworthy: could the pipeline have hidden a real effect, or produced a false null?</w:t>
      </w:r>
    </w:p>
    <w:bookmarkStart w:id="11" w:name="where-the-modeling-sits-in-the-project"/>
    <w:p>
      <w:pPr>
        <w:pStyle w:val="Heading3"/>
      </w:pPr>
      <w:r>
        <w:t xml:space="preserve">Where the modeling sits in the project</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w:t>
            </w:r>
          </w:p>
        </w:tc>
        <w:tc>
          <w:tcPr/>
          <w:p>
            <w:pPr>
              <w:pStyle w:val="Compact"/>
            </w:pPr>
            <w:r>
              <w:rPr>
                <w:b/>
              </w:rPr>
              <w:t xml:space="preserve">Objective (proposal p. 12)</w:t>
            </w:r>
          </w:p>
        </w:tc>
        <w:tc>
          <w:tcPr/>
          <w:p>
            <w:pPr>
              <w:pStyle w:val="Compact"/>
            </w:pPr>
            <w:r>
              <w:rPr>
                <w:b/>
              </w:rPr>
              <w:t xml:space="preserve">Where</w:t>
            </w:r>
          </w:p>
        </w:tc>
        <w:tc>
          <w:tcPr/>
          <w:p>
            <w:pPr>
              <w:pStyle w:val="Compact"/>
            </w:pPr>
            <w:r>
              <w:rPr>
                <w:b/>
              </w:rPr>
              <w:t xml:space="preserve">In your review?</w:t>
            </w:r>
          </w:p>
        </w:tc>
      </w:tr>
      <w:tr>
        <w:tc>
          <w:tcPr/>
          <w:p>
            <w:pPr>
              <w:pStyle w:val="Compact"/>
            </w:pPr>
            <w:r>
              <w:t xml:space="preserve">1</w:t>
            </w:r>
          </w:p>
        </w:tc>
        <w:tc>
          <w:tcPr/>
          <w:p>
            <w:pPr>
              <w:pStyle w:val="Compact"/>
            </w:pPr>
            <w:r>
              <w:t xml:space="preserve">Clean the data: 491,632 tracks filtered to popularity &gt; 0, years 2000 to 2023, duplicates removed, valid English lyrics only. 259,458 remain</w:t>
            </w:r>
          </w:p>
        </w:tc>
        <w:tc>
          <w:tcPr/>
          <w:p>
            <w:pPr>
              <w:pStyle w:val="Compact"/>
            </w:pPr>
            <w:r>
              <w:rPr>
                <w:rStyle w:val="VerbatimChar"/>
              </w:rPr>
              <w:t xml:space="preserve">notebooks/1_validation</w:t>
            </w:r>
            <w:r>
              <w:t xml:space="preserve">,</w:t>
            </w:r>
            <w:r>
              <w:t xml:space="preserve"> </w:t>
            </w:r>
            <w:r>
              <w:rPr>
                <w:rStyle w:val="VerbatimChar"/>
              </w:rPr>
              <w:t xml:space="preserve">2_lyrics_filtering</w:t>
            </w:r>
            <w:r>
              <w:t xml:space="preserve">;</w:t>
            </w:r>
            <w:r>
              <w:t xml:space="preserve"> </w:t>
            </w:r>
            <w:r>
              <w:rPr>
                <w:rStyle w:val="VerbatimChar"/>
              </w:rPr>
              <w:t xml:space="preserve">docs/cleaning_process.md</w:t>
            </w:r>
          </w:p>
        </w:tc>
        <w:tc>
          <w:tcPr/>
          <w:p>
            <w:pPr>
              <w:pStyle w:val="Compact"/>
            </w:pPr>
            <w:r>
              <w:t xml:space="preserve">No (upstream)</w:t>
            </w:r>
          </w:p>
        </w:tc>
      </w:tr>
      <w:tr>
        <w:tc>
          <w:tcPr/>
          <w:p>
            <w:pPr>
              <w:pStyle w:val="Compact"/>
            </w:pPr>
            <w:r>
              <w:t xml:space="preserve">2</w:t>
            </w:r>
          </w:p>
        </w:tc>
        <w:tc>
          <w:tcPr/>
          <w:p>
            <w:pPr>
              <w:pStyle w:val="Compact"/>
            </w:pPr>
            <w:r>
              <w:t xml:space="preserve">Score lyric sentiment with VADER</w:t>
            </w:r>
          </w:p>
        </w:tc>
        <w:tc>
          <w:tcPr/>
          <w:p>
            <w:pPr>
              <w:pStyle w:val="Compact"/>
            </w:pPr>
            <w:r>
              <w:rPr>
                <w:rStyle w:val="VerbatimChar"/>
              </w:rPr>
              <w:t xml:space="preserve">notebooks/3_sentiment_analysis</w:t>
            </w:r>
          </w:p>
        </w:tc>
        <w:tc>
          <w:tcPr/>
          <w:p>
            <w:pPr>
              <w:pStyle w:val="Compact"/>
            </w:pPr>
            <w:r>
              <w:t xml:space="preserve">No (upstream)</w:t>
            </w:r>
          </w:p>
        </w:tc>
      </w:tr>
      <w:tr>
        <w:tc>
          <w:tcPr/>
          <w:p>
            <w:pPr>
              <w:pStyle w:val="Compact"/>
            </w:pPr>
            <w:r>
              <w:t xml:space="preserve">3</w:t>
            </w:r>
          </w:p>
        </w:tc>
        <w:tc>
          <w:tcPr/>
          <w:p>
            <w:pPr>
              <w:pStyle w:val="Compact"/>
            </w:pPr>
            <w:r>
              <w:t xml:space="preserve">Compute</w:t>
            </w:r>
            <w:r>
              <w:t xml:space="preserve"> </w:t>
            </w:r>
            <w:r>
              <w:rPr>
                <w:rStyle w:val="VerbatimChar"/>
              </w:rPr>
              <w:t xml:space="preserve">alignment_gap</w:t>
            </w:r>
            <w:r>
              <w:t xml:space="preserve">, verified against hand-worked cases (max error 2.2 × 10⁻¹⁶)</w:t>
            </w:r>
          </w:p>
        </w:tc>
        <w:tc>
          <w:tcPr/>
          <w:p>
            <w:pPr>
              <w:pStyle w:val="Compact"/>
            </w:pPr>
            <w:r>
              <w:rPr>
                <w:rStyle w:val="VerbatimChar"/>
              </w:rPr>
              <w:t xml:space="preserve">notebooks/3_sentiment_analysis</w:t>
            </w:r>
            <w:r>
              <w:t xml:space="preserve">,</w:t>
            </w:r>
            <w:r>
              <w:t xml:space="preserve"> </w:t>
            </w:r>
            <w:r>
              <w:rPr>
                <w:rStyle w:val="VerbatimChar"/>
              </w:rPr>
              <w:t xml:space="preserve">4_behavioral_checks</w:t>
            </w:r>
          </w:p>
        </w:tc>
        <w:tc>
          <w:tcPr/>
          <w:p>
            <w:pPr>
              <w:pStyle w:val="Compact"/>
            </w:pPr>
            <w:r>
              <w:t xml:space="preserve">No (upstream)</w:t>
            </w:r>
          </w:p>
        </w:tc>
      </w:tr>
      <w:tr>
        <w:tc>
          <w:tcPr/>
          <w:p>
            <w:pPr>
              <w:pStyle w:val="Compact"/>
            </w:pPr>
            <w:r>
              <w:rPr>
                <w:b/>
                <w:bCs/>
              </w:rPr>
              <w:t xml:space="preserve">4</w:t>
            </w:r>
          </w:p>
        </w:tc>
        <w:tc>
          <w:tcPr/>
          <w:p>
            <w:pPr>
              <w:pStyle w:val="Compact"/>
            </w:pPr>
            <w:r>
              <w:rPr>
                <w:b/>
                <w:bCs/>
              </w:rPr>
              <w:t xml:space="preserve">Split, tune, train, evaluate, robustness checks</w:t>
            </w:r>
          </w:p>
        </w:tc>
        <w:tc>
          <w:tcPr/>
          <w:p>
            <w:pPr>
              <w:pStyle w:val="Compact"/>
            </w:pPr>
            <w:r>
              <w:rPr>
                <w:rStyle w:val="VerbatimChar"/>
                <w:b/>
                <w:bCs/>
              </w:rPr>
              <w:t xml:space="preserve">notebooks/5_splits</w:t>
            </w:r>
            <w:r>
              <w:rPr>
                <w:b/>
                <w:bCs/>
              </w:rPr>
              <w:t xml:space="preserve"> </w:t>
            </w:r>
            <w:r>
              <w:rPr>
                <w:b/>
                <w:bCs/>
              </w:rPr>
              <w:t xml:space="preserve">to</w:t>
            </w:r>
            <w:r>
              <w:rPr>
                <w:b/>
                <w:bCs/>
              </w:rPr>
              <w:t xml:space="preserve"> </w:t>
            </w:r>
            <w:r>
              <w:rPr>
                <w:rStyle w:val="VerbatimChar"/>
                <w:b/>
                <w:bCs/>
              </w:rPr>
              <w:t xml:space="preserve">7_model_ladder</w:t>
            </w:r>
            <w:r>
              <w:rPr>
                <w:b/>
                <w:bCs/>
              </w:rPr>
              <w:t xml:space="preserve">,</w:t>
            </w:r>
            <w:r>
              <w:rPr>
                <w:b/>
                <w:bCs/>
              </w:rPr>
              <w:t xml:space="preserve"> </w:t>
            </w:r>
            <w:r>
              <w:rPr>
                <w:rStyle w:val="VerbatimChar"/>
                <w:b/>
                <w:bCs/>
              </w:rPr>
              <w:t xml:space="preserve">9_robustness</w:t>
            </w:r>
            <w:r>
              <w:rPr>
                <w:b/>
                <w:bCs/>
              </w:rPr>
              <w:t xml:space="preserve">,</w:t>
            </w:r>
            <w:r>
              <w:rPr>
                <w:b/>
                <w:bCs/>
              </w:rPr>
              <w:t xml:space="preserve"> </w:t>
            </w:r>
            <w:r>
              <w:rPr>
                <w:rStyle w:val="VerbatimChar"/>
                <w:b/>
                <w:bCs/>
              </w:rPr>
              <w:t xml:space="preserve">modeling_config.py</w:t>
            </w:r>
          </w:p>
        </w:tc>
        <w:tc>
          <w:tcPr/>
          <w:p>
            <w:pPr>
              <w:pStyle w:val="Compact"/>
            </w:pPr>
            <w:r>
              <w:rPr>
                <w:b/>
                <w:bCs/>
              </w:rPr>
              <w:t xml:space="preserve">Yes</w:t>
            </w:r>
          </w:p>
        </w:tc>
      </w:tr>
      <w:tr>
        <w:tc>
          <w:tcPr/>
          <w:p>
            <w:pPr>
              <w:pStyle w:val="Compact"/>
            </w:pPr>
            <w:r>
              <w:t xml:space="preserve">5</w:t>
            </w:r>
          </w:p>
        </w:tc>
        <w:tc>
          <w:tcPr/>
          <w:p>
            <w:pPr>
              <w:pStyle w:val="Compact"/>
            </w:pPr>
            <w:r>
              <w:t xml:space="preserve">SHAP attribution</w:t>
            </w:r>
          </w:p>
        </w:tc>
        <w:tc>
          <w:tcPr/>
          <w:p>
            <w:pPr>
              <w:pStyle w:val="Compact"/>
            </w:pPr>
            <w:r>
              <w:rPr>
                <w:rStyle w:val="VerbatimChar"/>
              </w:rPr>
              <w:t xml:space="preserve">notebooks/8_shap</w:t>
            </w:r>
          </w:p>
        </w:tc>
        <w:tc>
          <w:tcPr/>
          <w:p>
            <w:pPr>
              <w:pStyle w:val="Compact"/>
            </w:pPr>
            <w:r>
              <w:t xml:space="preserve">Comments welcome</w:t>
            </w:r>
          </w:p>
        </w:tc>
      </w:tr>
      <w:tr>
        <w:tc>
          <w:tcPr/>
          <w:p>
            <w:pPr>
              <w:pStyle w:val="Compact"/>
            </w:pPr>
            <w:r>
              <w:t xml:space="preserve">6</w:t>
            </w:r>
          </w:p>
        </w:tc>
        <w:tc>
          <w:tcPr/>
          <w:p>
            <w:pPr>
              <w:pStyle w:val="Compact"/>
            </w:pPr>
            <w:r>
              <w:t xml:space="preserve">Demo web app</w:t>
            </w:r>
          </w:p>
        </w:tc>
        <w:tc>
          <w:tcPr/>
          <w:p>
            <w:pPr>
              <w:pStyle w:val="Compact"/>
            </w:pPr>
            <w:r>
              <w:rPr>
                <w:rStyle w:val="VerbatimChar"/>
              </w:rPr>
              <w:t xml:space="preserve">api/</w:t>
            </w:r>
            <w:r>
              <w:t xml:space="preserve">,</w:t>
            </w:r>
            <w:r>
              <w:t xml:space="preserve"> </w:t>
            </w:r>
            <w:r>
              <w:rPr>
                <w:rStyle w:val="VerbatimChar"/>
              </w:rPr>
              <w:t xml:space="preserve">app/</w:t>
            </w:r>
          </w:p>
        </w:tc>
        <w:tc>
          <w:tcPr/>
          <w:p>
            <w:pPr>
              <w:pStyle w:val="Compact"/>
            </w:pPr>
            <w:r>
              <w:t xml:space="preserve">No</w:t>
            </w:r>
          </w:p>
        </w:tc>
      </w:tr>
    </w:tbl>
    <w:p>
      <w:pPr>
        <w:pStyle w:val="SourceCode"/>
      </w:pPr>
      <w:r>
        <w:rPr>
          <w:rStyle w:val="VerbatimChar"/>
        </w:rPr>
        <w:t xml:space="preserve">Kaggle dataset (491,632 tracks)</w:t>
      </w:r>
      <w:r>
        <w:br/>
      </w:r>
      <w:r>
        <w:rPr>
          <w:rStyle w:val="VerbatimChar"/>
        </w:rPr>
        <w:t xml:space="preserve">   |   notebooks 1 to 2: filtering</w:t>
      </w:r>
      <w:r>
        <w:br/>
      </w:r>
      <w:r>
        <w:rPr>
          <w:rStyle w:val="VerbatimChar"/>
        </w:rPr>
        <w:t xml:space="preserve">   v</w:t>
      </w:r>
      <w:r>
        <w:br/>
      </w:r>
      <w:r>
        <w:rPr>
          <w:rStyle w:val="VerbatimChar"/>
        </w:rPr>
        <w:t xml:space="preserve">259,458 tracks  (notebooks/data_filtered/songs_2000.csv to songs_2023.csv)</w:t>
      </w:r>
      <w:r>
        <w:br/>
      </w:r>
      <w:r>
        <w:rPr>
          <w:rStyle w:val="VerbatimChar"/>
        </w:rPr>
        <w:t xml:space="preserve">   |   notebook 3: lyric_sentiment, alignment_gap</w:t>
      </w:r>
      <w:r>
        <w:br/>
      </w:r>
      <w:r>
        <w:rPr>
          <w:rStyle w:val="VerbatimChar"/>
        </w:rPr>
        <w:t xml:space="preserve">   |   notebook 4: formula and behavioral checks</w:t>
      </w:r>
      <w:r>
        <w:br/>
      </w:r>
      <w:r>
        <w:rPr>
          <w:rStyle w:val="VerbatimChar"/>
        </w:rPr>
        <w:t xml:space="preserve">   v</w:t>
      </w:r>
      <w:r>
        <w:br/>
      </w:r>
      <w:r>
        <w:rPr>
          <w:rStyle w:val="VerbatimChar"/>
        </w:rPr>
        <w:t xml:space="preserve">+---------------------- YOUR REVIEW -----------------------+</w:t>
      </w:r>
      <w:r>
        <w:br/>
      </w:r>
      <w:r>
        <w:rPr>
          <w:rStyle w:val="VerbatimChar"/>
        </w:rPr>
        <w:t xml:space="preserve">|  notebook 5   artist-disjoint 70/15/15 split             |</w:t>
      </w:r>
      <w:r>
        <w:br/>
      </w:r>
      <w:r>
        <w:rPr>
          <w:rStyle w:val="VerbatimChar"/>
        </w:rPr>
        <w:t xml:space="preserve">|  notebook 6   grid searches                              |</w:t>
      </w:r>
      <w:r>
        <w:br/>
      </w:r>
      <w:r>
        <w:rPr>
          <w:rStyle w:val="VerbatimChar"/>
        </w:rPr>
        <w:t xml:space="preserve">|  notebook 7   nine models, bootstrap on delta R2         |</w:t>
      </w:r>
      <w:r>
        <w:br/>
      </w:r>
      <w:r>
        <w:rPr>
          <w:rStyle w:val="VerbatimChar"/>
        </w:rPr>
        <w:t xml:space="preserve">|  notebook 9   robustness checks                          |</w:t>
      </w:r>
      <w:r>
        <w:br/>
      </w:r>
      <w:r>
        <w:rPr>
          <w:rStyle w:val="VerbatimChar"/>
        </w:rPr>
        <w:t xml:space="preserve">+----------------------------------------------------------+</w:t>
      </w:r>
      <w:r>
        <w:br/>
      </w:r>
      <w:r>
        <w:rPr>
          <w:rStyle w:val="VerbatimChar"/>
        </w:rPr>
        <w:t xml:space="preserve">   |   notebook 8: SHAP</w:t>
      </w:r>
      <w:r>
        <w:br/>
      </w:r>
      <w:r>
        <w:rPr>
          <w:rStyle w:val="VerbatimChar"/>
        </w:rPr>
        <w:t xml:space="preserve">   |   scripts/export_popularity_model.py</w:t>
      </w:r>
      <w:r>
        <w:br/>
      </w:r>
      <w:r>
        <w:rPr>
          <w:rStyle w:val="VerbatimChar"/>
        </w:rPr>
        <w:t xml:space="preserve">   v</w:t>
      </w:r>
      <w:r>
        <w:br/>
      </w:r>
      <w:r>
        <w:rPr>
          <w:rStyle w:val="VerbatimChar"/>
        </w:rPr>
        <w:t xml:space="preserve">Demo app: POST /predict serves this same XGBoost model</w:t>
      </w:r>
    </w:p>
    <w:p>
      <w:pPr>
        <w:pStyle w:val="FirstParagraph"/>
      </w:pPr>
      <w:r>
        <w:rPr>
          <w:b/>
          <w:bCs/>
        </w:rPr>
        <w:t xml:space="preserve">The demo app is out of scope, with one exception.</w:t>
      </w:r>
      <w:r>
        <w:t xml:space="preserve"> </w:t>
      </w:r>
      <w:r>
        <w:t xml:space="preserve">Its</w:t>
      </w:r>
      <w:r>
        <w:t xml:space="preserve"> </w:t>
      </w:r>
      <w:r>
        <w:rPr>
          <w:rStyle w:val="VerbatimChar"/>
        </w:rPr>
        <w:t xml:space="preserve">/predict</w:t>
      </w:r>
      <w:r>
        <w:t xml:space="preserve"> </w:t>
      </w:r>
      <w:r>
        <w:t xml:space="preserve">endpoint serves the exact model you are reviewing. The export script only writes that model file if it matches notebook 7's test predictions to within 10⁻⁴. The rest of the app estimates audio descriptors from raw audio for new songs; that is validated separately (on 66 real songs, estimation error moves the prediction by 2.65 points on average, against a model RMSE of about 15). Ignore</w:t>
      </w:r>
      <w:r>
        <w:t xml:space="preserve"> </w:t>
      </w:r>
      <w:r>
        <w:rPr>
          <w:rStyle w:val="VerbatimChar"/>
        </w:rPr>
        <w:t xml:space="preserve">api/</w:t>
      </w:r>
      <w:r>
        <w:t xml:space="preserve">,</w:t>
      </w:r>
      <w:r>
        <w:t xml:space="preserve"> </w:t>
      </w:r>
      <w:r>
        <w:rPr>
          <w:rStyle w:val="VerbatimChar"/>
        </w:rPr>
        <w:t xml:space="preserve">app/</w:t>
      </w:r>
      <w:r>
        <w:t xml:space="preserve"> </w:t>
      </w:r>
      <w:r>
        <w:t xml:space="preserve">and</w:t>
      </w:r>
      <w:r>
        <w:t xml:space="preserve"> </w:t>
      </w:r>
      <w:r>
        <w:rPr>
          <w:rStyle w:val="VerbatimChar"/>
        </w:rPr>
        <w:t xml:space="preserve">scripts/</w:t>
      </w:r>
      <w:r>
        <w:t xml:space="preserve"> </w:t>
      </w:r>
      <w:r>
        <w:t xml:space="preserve">except</w:t>
      </w:r>
      <w:r>
        <w:t xml:space="preserve"> </w:t>
      </w:r>
      <w:r>
        <w:rPr>
          <w:rStyle w:val="VerbatimChar"/>
        </w:rPr>
        <w:t xml:space="preserve">export_popularity_model.py</w:t>
      </w:r>
      <w:r>
        <w:t xml:space="preserve">.</w:t>
      </w:r>
    </w:p>
    <w:p>
      <w:pPr>
        <w:pStyle w:val="BodyText"/>
      </w:pPr>
      <w:r>
        <w:rPr>
          <w:b/>
          <w:bCs/>
        </w:rPr>
        <w:t xml:space="preserve">A separate music teacher reviews the audio features</w:t>
      </w:r>
      <w:r>
        <w:t xml:space="preserve"> </w:t>
      </w:r>
      <w:r>
        <w:t xml:space="preserve">(key, mode and valence on 15 sample tracks). You do not need to look at that material.</w:t>
      </w:r>
    </w:p>
    <w:p>
      <w:pPr>
        <w:pStyle w:val="BodyText"/>
      </w:pPr>
      <w:r>
        <w:rPr>
          <w:b/>
          <w:bCs/>
        </w:rPr>
        <w:t xml:space="preserve">Context from notebook 4</w:t>
      </w:r>
      <w:r>
        <w:t xml:space="preserve"> </w:t>
      </w:r>
      <w:r>
        <w:t xml:space="preserve">(</w:t>
      </w:r>
      <w:r>
        <w:rPr>
          <w:rStyle w:val="VerbatimChar"/>
        </w:rPr>
        <w:t xml:space="preserve">behavioral_checks.json</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Check</w:t>
            </w:r>
          </w:p>
        </w:tc>
        <w:tc>
          <w:tcPr/>
          <w:p>
            <w:pPr>
              <w:pStyle w:val="Compact"/>
            </w:pPr>
            <w:r>
              <w:rPr>
                <w:b/>
              </w:rPr>
              <w:t xml:space="preserve">Result</w:t>
            </w:r>
          </w:p>
        </w:tc>
      </w:tr>
      <w:tr>
        <w:tc>
          <w:tcPr/>
          <w:p>
            <w:pPr>
              <w:pStyle w:val="Compact"/>
            </w:pPr>
            <w:r>
              <w:t xml:space="preserve">Correlation of</w:t>
            </w:r>
            <w:r>
              <w:t xml:space="preserve"> </w:t>
            </w:r>
            <w:r>
              <w:rPr>
                <w:rStyle w:val="VerbatimChar"/>
              </w:rPr>
              <w:t xml:space="preserve">alignment_gap</w:t>
            </w:r>
            <w:r>
              <w:t xml:space="preserve"> </w:t>
            </w:r>
            <w:r>
              <w:t xml:space="preserve">with lyric sentiment</w:t>
            </w:r>
          </w:p>
        </w:tc>
        <w:tc>
          <w:tcPr/>
          <w:p>
            <w:pPr>
              <w:pStyle w:val="Compact"/>
            </w:pPr>
            <w:r>
              <w:t xml:space="preserve">0.857</w:t>
            </w:r>
          </w:p>
        </w:tc>
      </w:tr>
      <w:tr>
        <w:tc>
          <w:tcPr/>
          <w:p>
            <w:pPr>
              <w:pStyle w:val="Compact"/>
            </w:pPr>
            <w:r>
              <w:t xml:space="preserve">Correlation with valence</w:t>
            </w:r>
          </w:p>
        </w:tc>
        <w:tc>
          <w:tcPr/>
          <w:p>
            <w:pPr>
              <w:pStyle w:val="Compact"/>
            </w:pPr>
            <w:r>
              <w:t xml:space="preserve">−0.393</w:t>
            </w:r>
          </w:p>
        </w:tc>
      </w:tr>
      <w:tr>
        <w:tc>
          <w:tcPr/>
          <w:p>
            <w:pPr>
              <w:pStyle w:val="Compact"/>
            </w:pPr>
            <w:r>
              <w:t xml:space="preserve">Correlation with popularity</w:t>
            </w:r>
          </w:p>
        </w:tc>
        <w:tc>
          <w:tcPr/>
          <w:p>
            <w:pPr>
              <w:pStyle w:val="Compact"/>
            </w:pPr>
            <w:r>
              <w:t xml:space="preserve">0.019</w:t>
            </w:r>
          </w:p>
        </w:tc>
      </w:tr>
      <w:tr>
        <w:tc>
          <w:tcPr/>
          <w:p>
            <w:pPr>
              <w:pStyle w:val="Compact"/>
            </w:pPr>
            <w:r>
              <w:t xml:space="preserve">Tracks where lyrics and music agree (|gap| ≤ 0.5)</w:t>
            </w:r>
          </w:p>
        </w:tc>
        <w:tc>
          <w:tcPr/>
          <w:p>
            <w:pPr>
              <w:pStyle w:val="Compact"/>
            </w:pPr>
            <w:r>
              <w:t xml:space="preserve">29.3%</w:t>
            </w:r>
          </w:p>
        </w:tc>
      </w:tr>
    </w:tbl>
    <w:p>
      <w:pPr>
        <w:pStyle w:val="BodyText"/>
      </w:pPr>
      <w:r>
        <w:t xml:space="preserve">The gap is mostly a rescaled sentiment score, and it is an exact combination of two columns Control already has. Section 8, item 10 asks for your view on what that means for the test.</w:t>
      </w:r>
    </w:p>
    <w:p>
      <w:r>
        <w:pict>
          <v:rect style="width:0;height:1.5pt" o:hralign="center" o:hrstd="t" o:hr="t"/>
        </w:pict>
      </w:r>
    </w:p>
    <w:bookmarkEnd w:id="11"/>
    <w:bookmarkEnd w:id="12"/>
    <w:bookmarkStart w:id="23" w:name="Xd1343bc2f4ab4eda09b0c28431166545c32f1a6"/>
    <w:p>
      <w:pPr>
        <w:pStyle w:val="Heading2"/>
      </w:pPr>
      <w:r>
        <w:t xml:space="preserve">4. How the model was built and trained</w:t>
      </w:r>
    </w:p>
    <w:p>
      <w:pPr>
        <w:pStyle w:val="FirstParagraph"/>
      </w:pPr>
      <w:r>
        <w:t xml:space="preserve">This is the full procedure, in the order it runs. Every step is code in</w:t>
      </w:r>
      <w:r>
        <w:t xml:space="preserve"> </w:t>
      </w:r>
      <w:r>
        <w:rPr>
          <w:rStyle w:val="VerbatimChar"/>
        </w:rPr>
        <w:t xml:space="preserve">notebooks/</w:t>
      </w:r>
      <w:r>
        <w:t xml:space="preserve"> </w:t>
      </w:r>
      <w:r>
        <w:t xml:space="preserve">and uses the shared definitions in</w:t>
      </w:r>
      <w:r>
        <w:t xml:space="preserve"> </w:t>
      </w:r>
      <w:r>
        <w:rPr>
          <w:rStyle w:val="VerbatimChar"/>
        </w:rPr>
        <w:t xml:space="preserve">modeling_config.py</w:t>
      </w:r>
      <w:r>
        <w:t xml:space="preserve">. The random seed is 42 throughout.</w:t>
      </w:r>
    </w:p>
    <w:p>
      <w:pPr>
        <w:pStyle w:val="BodyText"/>
      </w:pPr>
      <w:r>
        <w:rPr>
          <w:b/>
          <w:bCs/>
        </w:rPr>
        <w:t xml:space="preserve">How each partition is used:</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Partition</w:t>
            </w:r>
          </w:p>
        </w:tc>
        <w:tc>
          <w:tcPr/>
          <w:p>
            <w:pPr>
              <w:pStyle w:val="Compact"/>
            </w:pPr>
            <w:r>
              <w:rPr>
                <w:b/>
              </w:rPr>
              <w:t xml:space="preserve">Rows</w:t>
            </w:r>
          </w:p>
        </w:tc>
        <w:tc>
          <w:tcPr/>
          <w:p>
            <w:pPr>
              <w:pStyle w:val="Compact"/>
            </w:pPr>
            <w:r>
              <w:rPr>
                <w:b/>
              </w:rPr>
              <w:t xml:space="preserve">Used for</w:t>
            </w:r>
          </w:p>
        </w:tc>
        <w:tc>
          <w:tcPr/>
          <w:p>
            <w:pPr>
              <w:pStyle w:val="Compact"/>
            </w:pPr>
            <w:r>
              <w:rPr>
                <w:b/>
              </w:rPr>
              <w:t xml:space="preserve">Never used for</w:t>
            </w:r>
          </w:p>
        </w:tc>
      </w:tr>
      <w:tr>
        <w:tc>
          <w:tcPr/>
          <w:p>
            <w:pPr>
              <w:pStyle w:val="Compact"/>
            </w:pPr>
            <w:r>
              <w:t xml:space="preserve">Train</w:t>
            </w:r>
          </w:p>
        </w:tc>
        <w:tc>
          <w:tcPr/>
          <w:p>
            <w:pPr>
              <w:pStyle w:val="Compact"/>
            </w:pPr>
            <w:r>
              <w:t xml:space="preserve">179,218</w:t>
            </w:r>
          </w:p>
        </w:tc>
        <w:tc>
          <w:tcPr/>
          <w:p>
            <w:pPr>
              <w:pStyle w:val="Compact"/>
            </w:pPr>
            <w:r>
              <w:t xml:space="preserve">Fitting every model</w:t>
            </w:r>
          </w:p>
        </w:tc>
        <w:tc>
          <w:tcPr/>
          <w:p>
            <w:pPr>
              <w:pStyle w:val="Compact"/>
            </w:pPr>
            <w:r>
              <w:t xml:space="preserve">Choosing settings or reporting results</w:t>
            </w:r>
          </w:p>
        </w:tc>
      </w:tr>
      <w:tr>
        <w:tc>
          <w:tcPr/>
          <w:p>
            <w:pPr>
              <w:pStyle w:val="Compact"/>
            </w:pPr>
            <w:r>
              <w:t xml:space="preserve">Validation</w:t>
            </w:r>
          </w:p>
        </w:tc>
        <w:tc>
          <w:tcPr/>
          <w:p>
            <w:pPr>
              <w:pStyle w:val="Compact"/>
            </w:pPr>
            <w:r>
              <w:t xml:space="preserve">37,784</w:t>
            </w:r>
          </w:p>
        </w:tc>
        <w:tc>
          <w:tcPr/>
          <w:p>
            <w:pPr>
              <w:pStyle w:val="Compact"/>
            </w:pPr>
            <w:r>
              <w:t xml:space="preserve">Choosing hyperparameters; XGBoost early stopping</w:t>
            </w:r>
          </w:p>
        </w:tc>
        <w:tc>
          <w:tcPr/>
          <w:p>
            <w:pPr>
              <w:pStyle w:val="Compact"/>
            </w:pPr>
            <w:r>
              <w:t xml:space="preserve">Reported results</w:t>
            </w:r>
          </w:p>
        </w:tc>
      </w:tr>
      <w:tr>
        <w:tc>
          <w:tcPr/>
          <w:p>
            <w:pPr>
              <w:pStyle w:val="Compact"/>
            </w:pPr>
            <w:r>
              <w:t xml:space="preserve">Test</w:t>
            </w:r>
          </w:p>
        </w:tc>
        <w:tc>
          <w:tcPr/>
          <w:p>
            <w:pPr>
              <w:pStyle w:val="Compact"/>
            </w:pPr>
            <w:r>
              <w:t xml:space="preserve">37,632</w:t>
            </w:r>
          </w:p>
        </w:tc>
        <w:tc>
          <w:tcPr/>
          <w:p>
            <w:pPr>
              <w:pStyle w:val="Compact"/>
            </w:pPr>
            <w:r>
              <w:t xml:space="preserve">Final metrics, bootstrap, SHAP</w:t>
            </w:r>
          </w:p>
        </w:tc>
        <w:tc>
          <w:tcPr/>
          <w:p>
            <w:pPr>
              <w:pStyle w:val="Compact"/>
            </w:pPr>
            <w:r>
              <w:t xml:space="preserve">Any fitting or choice of settings</w:t>
            </w:r>
          </w:p>
        </w:tc>
      </w:tr>
    </w:tbl>
    <w:bookmarkStart w:id="13" w:name="stage-1-load-the-data-all-notebooks"/>
    <w:p>
      <w:pPr>
        <w:pStyle w:val="Heading3"/>
      </w:pPr>
      <w:r>
        <w:t xml:space="preserve">Stage 1. Load the data (all notebooks)</w:t>
      </w:r>
    </w:p>
    <w:p>
      <w:pPr>
        <w:pStyle w:val="FirstParagraph"/>
      </w:pPr>
      <w:r>
        <w:rPr>
          <w:rStyle w:val="VerbatimChar"/>
        </w:rPr>
        <w:t xml:space="preserve">load_corpus()</w:t>
      </w:r>
      <w:r>
        <w:t xml:space="preserve"> </w:t>
      </w:r>
      <w:r>
        <w:t xml:space="preserve">joins the 24 yearly CSVs in</w:t>
      </w:r>
      <w:r>
        <w:t xml:space="preserve"> </w:t>
      </w:r>
      <w:r>
        <w:rPr>
          <w:rStyle w:val="VerbatimChar"/>
        </w:rPr>
        <w:t xml:space="preserve">notebooks/data_filtered/</w:t>
      </w:r>
      <w:r>
        <w:t xml:space="preserve"> </w:t>
      </w:r>
      <w:r>
        <w:t xml:space="preserve">into one table of 259,458 tracks. The target is</w:t>
      </w:r>
      <w:r>
        <w:t xml:space="preserve"> </w:t>
      </w:r>
      <w:r>
        <w:rPr>
          <w:rStyle w:val="VerbatimChar"/>
        </w:rPr>
        <w:t xml:space="preserve">popularity</w:t>
      </w:r>
      <w:r>
        <w:t xml:space="preserve"> </w:t>
      </w:r>
      <w:r>
        <w:t xml:space="preserve">(1 to 96 in this corpus, mean 24.5, standard deviation 15.9). There are no missing values in any modeling column.</w:t>
      </w:r>
    </w:p>
    <w:bookmarkEnd w:id="13"/>
    <w:bookmarkStart w:id="14" w:name="X3736e7c46d424318ca940a8d19d27d55f17ce52"/>
    <w:p>
      <w:pPr>
        <w:pStyle w:val="Heading3"/>
      </w:pPr>
      <w:r>
        <w:t xml:space="preserve">Stage 2. Build the features (</w:t>
      </w:r>
      <w:r>
        <w:rPr>
          <w:rStyle w:val="VerbatimChar"/>
        </w:rPr>
        <w:t xml:space="preserve">build_feature_frame</w:t>
      </w:r>
      <w:r>
        <w:t xml:space="preserve">)</w:t>
      </w:r>
    </w:p>
    <w:p>
      <w:pPr>
        <w:pStyle w:val="Compact"/>
        <w:numPr>
          <w:ilvl w:val="0"/>
          <w:numId w:val="1005"/>
        </w:numPr>
      </w:pPr>
      <w:r>
        <w:t xml:space="preserve">The eleven non-key audio descriptors are used as they are: tempo, loudness, mode, energy, danceability, speechiness, acousticness, instrumentalness, liveness, duration_ms, valence.</w:t>
      </w:r>
    </w:p>
    <w:p>
      <w:pPr>
        <w:pStyle w:val="Compact"/>
        <w:numPr>
          <w:ilvl w:val="0"/>
          <w:numId w:val="1005"/>
        </w:numPr>
      </w:pPr>
      <w:r>
        <w:rPr>
          <w:rStyle w:val="VerbatimChar"/>
        </w:rPr>
        <w:t xml:space="preserve">key</w:t>
      </w:r>
      <w:r>
        <w:t xml:space="preserve"> </w:t>
      </w:r>
      <w:r>
        <w:t xml:space="preserve">(0 to 11) is one-hot encoded into twelve columns, because pitch classes have no order. That gives 23 audio columns.</w:t>
      </w:r>
    </w:p>
    <w:p>
      <w:pPr>
        <w:pStyle w:val="Compact"/>
        <w:numPr>
          <w:ilvl w:val="0"/>
          <w:numId w:val="1005"/>
        </w:numPr>
      </w:pPr>
      <w:r>
        <w:rPr>
          <w:rStyle w:val="VerbatimChar"/>
        </w:rPr>
        <w:t xml:space="preserve">lyric_sentiment</w:t>
      </w:r>
      <w:r>
        <w:t xml:space="preserve"> </w:t>
      </w:r>
      <w:r>
        <w:t xml:space="preserve">(1 column) and</w:t>
      </w:r>
      <w:r>
        <w:t xml:space="preserve"> </w:t>
      </w:r>
      <w:r>
        <w:rPr>
          <w:rStyle w:val="VerbatimChar"/>
        </w:rPr>
        <w:t xml:space="preserve">alignment_gap</w:t>
      </w:r>
      <w:r>
        <w:t xml:space="preserve"> </w:t>
      </w:r>
      <w:r>
        <w:t xml:space="preserve">(1 column) are added.</w:t>
      </w:r>
    </w:p>
    <w:p>
      <w:pPr>
        <w:pStyle w:val="Compact"/>
        <w:numPr>
          <w:ilvl w:val="0"/>
          <w:numId w:val="1005"/>
        </w:numPr>
      </w:pPr>
      <w:r>
        <w:t xml:space="preserve">No scaling or target transformation (tree models do not need it).</w:t>
      </w:r>
    </w:p>
    <w:p>
      <w:pPr>
        <w:pStyle w:val="Compact"/>
        <w:numPr>
          <w:ilvl w:val="0"/>
          <w:numId w:val="1005"/>
        </w:numPr>
      </w:pPr>
      <w:r>
        <w:rPr>
          <w:rStyle w:val="VerbatimChar"/>
        </w:rPr>
        <w:t xml:space="preserve">assert_clean()</w:t>
      </w:r>
      <w:r>
        <w:t xml:space="preserve"> </w:t>
      </w:r>
      <w:r>
        <w:t xml:space="preserve">stops the run if any forbidden column (year, genre, artist counts,</w:t>
      </w:r>
      <w:r>
        <w:t xml:space="preserve"> </w:t>
      </w:r>
      <w:r>
        <w:rPr>
          <w:rStyle w:val="VerbatimChar"/>
        </w:rPr>
        <w:t xml:space="preserve">valence_norm</w:t>
      </w:r>
      <w:r>
        <w:t xml:space="preserve">, IDs, lyrics text) or any missing value reaches a model.</w:t>
      </w:r>
    </w:p>
    <w:p>
      <w:pPr>
        <w:pStyle w:val="FirstParagraph"/>
      </w:pPr>
      <w:r>
        <w:t xml:space="preserve">Each model then takes only its own columns from the ladder (</w:t>
      </w:r>
      <w:r>
        <w:rPr>
          <w:rStyle w:val="VerbatimChar"/>
        </w:rPr>
        <w:t xml:space="preserve">columns_for</w:t>
      </w:r>
      <w:r>
        <w:t xml:space="preserve">): Audio-Only 23, Lyric-Only 1, Control 24, Alignment-Augmented 25.</w:t>
      </w:r>
    </w:p>
    <w:bookmarkEnd w:id="14"/>
    <w:bookmarkStart w:id="15" w:name="stage-3-split-the-data-notebook-5"/>
    <w:p>
      <w:pPr>
        <w:pStyle w:val="Heading3"/>
      </w:pPr>
      <w:r>
        <w:t xml:space="preserve">Stage 3. Split the data (notebook 5)</w:t>
      </w:r>
    </w:p>
    <w:p>
      <w:pPr>
        <w:pStyle w:val="FirstParagraph"/>
      </w:pPr>
      <w:r>
        <w:t xml:space="preserve">Goal: 70/15/15, no artist in more than one partition, genre and popularity balanced.</w:t>
      </w:r>
    </w:p>
    <w:p>
      <w:pPr>
        <w:pStyle w:val="Compact"/>
        <w:numPr>
          <w:ilvl w:val="0"/>
          <w:numId w:val="1006"/>
        </w:numPr>
      </w:pPr>
      <w:r>
        <w:t xml:space="preserve">Build an artist graph: one node per artist, an edge between artists credited on the same track (48,206 artists, 69,150 edges).</w:t>
      </w:r>
    </w:p>
    <w:p>
      <w:pPr>
        <w:pStyle w:val="Compact"/>
        <w:numPr>
          <w:ilvl w:val="0"/>
          <w:numId w:val="1006"/>
        </w:numPr>
      </w:pPr>
      <w:r>
        <w:t xml:space="preserve">Find collaboration communities with Louvain (</w:t>
      </w:r>
      <w:r>
        <w:rPr>
          <w:rStyle w:val="VerbatimChar"/>
        </w:rPr>
        <w:t xml:space="preserve">networkx</w:t>
      </w:r>
      <w:r>
        <w:t xml:space="preserve">, resolution 3.0, seed 42): 19,500 communities, the largest holding 3.3% of tracks.</w:t>
      </w:r>
    </w:p>
    <w:p>
      <w:pPr>
        <w:pStyle w:val="Compact"/>
        <w:numPr>
          <w:ilvl w:val="0"/>
          <w:numId w:val="1006"/>
        </w:numPr>
      </w:pPr>
      <w:r>
        <w:t xml:space="preserve">Assign whole communities to train, validation or test, largest first. Each goes to the partition it overfills least, scoring total size, genre mix and popularity-quintile mix together (popularity weighted 3×).</w:t>
      </w:r>
    </w:p>
    <w:p>
      <w:pPr>
        <w:pStyle w:val="Compact"/>
        <w:numPr>
          <w:ilvl w:val="0"/>
          <w:numId w:val="1006"/>
        </w:numPr>
      </w:pPr>
      <w:r>
        <w:t xml:space="preserve">Drop any track whose credited artists ended up in different partitions: 4,824 tracks (1.86%).</w:t>
      </w:r>
    </w:p>
    <w:p>
      <w:pPr>
        <w:pStyle w:val="Compact"/>
        <w:numPr>
          <w:ilvl w:val="0"/>
          <w:numId w:val="1006"/>
        </w:numPr>
      </w:pPr>
      <w:r>
        <w:t xml:space="preserve">Assert that no artist appears in two partitions, that each partition is within 2 points of its target share, that genre shares are within 3 points of the corpus, and that mean popularity differs by less than 1.5 points. The result is saved to</w:t>
      </w:r>
      <w:r>
        <w:t xml:space="preserve"> </w:t>
      </w:r>
      <w:r>
        <w:rPr>
          <w:rStyle w:val="VerbatimChar"/>
        </w:rPr>
        <w:t xml:space="preserve">splits.csv</w:t>
      </w:r>
      <w:r>
        <w:t xml:space="preserve"> </w:t>
      </w:r>
      <w:r>
        <w:t xml:space="preserve">and</w:t>
      </w:r>
      <w:r>
        <w:t xml:space="preserve"> </w:t>
      </w:r>
      <w:r>
        <w:rPr>
          <w:rStyle w:val="VerbatimChar"/>
        </w:rPr>
        <w:t xml:space="preserve">manifest.json</w:t>
      </w:r>
      <w:r>
        <w:t xml:space="preserve">.</w:t>
      </w:r>
    </w:p>
    <w:bookmarkEnd w:id="15"/>
    <w:bookmarkStart w:id="16" w:name="Xd416b9caae408e36a75cc7257e773df443c3f6f"/>
    <w:p>
      <w:pPr>
        <w:pStyle w:val="Heading3"/>
      </w:pPr>
      <w:r>
        <w:t xml:space="preserve">Stage 4. Choose the hyperparameters (notebook 6)</w:t>
      </w:r>
    </w:p>
    <w:p>
      <w:pPr>
        <w:pStyle w:val="FirstParagraph"/>
      </w:pPr>
      <w:r>
        <w:t xml:space="preserve">Tuning is done on the</w:t>
      </w:r>
      <w:r>
        <w:t xml:space="preserve"> </w:t>
      </w:r>
      <w:r>
        <w:rPr>
          <w:b/>
          <w:bCs/>
        </w:rPr>
        <w:t xml:space="preserve">Control</w:t>
      </w:r>
      <w:r>
        <w:t xml:space="preserve"> </w:t>
      </w:r>
      <w:r>
        <w:t xml:space="preserve">feature set only (24 columns): fit on train, score on validation, keep the setting with the lowest validation RMSE.</w:t>
      </w:r>
    </w:p>
    <w:p>
      <w:pPr>
        <w:pStyle w:val="Compact"/>
        <w:numPr>
          <w:ilvl w:val="0"/>
          <w:numId w:val="1007"/>
        </w:numPr>
      </w:pPr>
      <w:r>
        <w:rPr>
          <w:b/>
          <w:bCs/>
        </w:rPr>
        <w:t xml:space="preserve">XGBoost:</w:t>
      </w:r>
      <w:r>
        <w:t xml:space="preserve"> </w:t>
      </w:r>
      <w:r>
        <w:t xml:space="preserve">9 combinations of</w:t>
      </w:r>
      <w:r>
        <w:t xml:space="preserve"> </w:t>
      </w:r>
      <w:r>
        <w:rPr>
          <w:rStyle w:val="VerbatimChar"/>
        </w:rPr>
        <w:t xml:space="preserve">max_depth</w:t>
      </w:r>
      <w:r>
        <w:t xml:space="preserve"> </w:t>
      </w:r>
      <w:r>
        <w:t xml:space="preserve">{4, 6, 8} and</w:t>
      </w:r>
      <w:r>
        <w:t xml:space="preserve"> </w:t>
      </w:r>
      <w:r>
        <w:rPr>
          <w:rStyle w:val="VerbatimChar"/>
        </w:rPr>
        <w:t xml:space="preserve">learning_rate</w:t>
      </w:r>
      <w:r>
        <w:t xml:space="preserve"> </w:t>
      </w:r>
      <w:r>
        <w:t xml:space="preserve">{0.01, 0.05, 0.1}. Fixed: up to 1,000 trees, early stopping after 50 rounds without validation improvement,</w:t>
      </w:r>
      <w:r>
        <w:t xml:space="preserve"> </w:t>
      </w:r>
      <w:r>
        <w:rPr>
          <w:rStyle w:val="VerbatimChar"/>
        </w:rPr>
        <w:t xml:space="preserve">subsample</w:t>
      </w:r>
      <w:r>
        <w:t xml:space="preserve"> </w:t>
      </w:r>
      <w:r>
        <w:t xml:space="preserve">0.8,</w:t>
      </w:r>
      <w:r>
        <w:t xml:space="preserve"> </w:t>
      </w:r>
      <w:r>
        <w:rPr>
          <w:rStyle w:val="VerbatimChar"/>
        </w:rPr>
        <w:t xml:space="preserve">colsample_bytree</w:t>
      </w:r>
      <w:r>
        <w:t xml:space="preserve"> </w:t>
      </w:r>
      <w:r>
        <w:t xml:space="preserve">0.8,</w:t>
      </w:r>
      <w:r>
        <w:t xml:space="preserve"> </w:t>
      </w:r>
      <w:r>
        <w:rPr>
          <w:rStyle w:val="VerbatimChar"/>
        </w:rPr>
        <w:t xml:space="preserve">tree_method</w:t>
      </w:r>
      <w:r>
        <w:t xml:space="preserve"> </w:t>
      </w:r>
      <w:r>
        <w:t xml:space="preserve">hist, squared-error loss.</w:t>
      </w:r>
      <w:r>
        <w:t xml:space="preserve"> </w:t>
      </w:r>
      <w:r>
        <w:rPr>
          <w:b/>
          <w:bCs/>
        </w:rPr>
        <w:t xml:space="preserve">Selected: depth 4, learning rate 0.05</w:t>
      </w:r>
      <w:r>
        <w:t xml:space="preserve"> </w:t>
      </w:r>
      <w:r>
        <w:t xml:space="preserve">(best round 549, validation RMSE 14.6408).</w:t>
      </w:r>
    </w:p>
    <w:p>
      <w:pPr>
        <w:pStyle w:val="Compact"/>
        <w:numPr>
          <w:ilvl w:val="0"/>
          <w:numId w:val="1007"/>
        </w:numPr>
      </w:pPr>
      <w:r>
        <w:rPr>
          <w:b/>
          <w:bCs/>
        </w:rPr>
        <w:t xml:space="preserve">Random Forest:</w:t>
      </w:r>
      <w:r>
        <w:t xml:space="preserve"> </w:t>
      </w:r>
      <w:r>
        <w:t xml:space="preserve">4 combinations of</w:t>
      </w:r>
      <w:r>
        <w:t xml:space="preserve"> </w:t>
      </w:r>
      <w:r>
        <w:rPr>
          <w:rStyle w:val="VerbatimChar"/>
        </w:rPr>
        <w:t xml:space="preserve">n_estimators</w:t>
      </w:r>
      <w:r>
        <w:t xml:space="preserve"> </w:t>
      </w:r>
      <w:r>
        <w:t xml:space="preserve">{200, 500} and</w:t>
      </w:r>
      <w:r>
        <w:t xml:space="preserve"> </w:t>
      </w:r>
      <w:r>
        <w:rPr>
          <w:rStyle w:val="VerbatimChar"/>
        </w:rPr>
        <w:t xml:space="preserve">min_samples_leaf</w:t>
      </w:r>
      <w:r>
        <w:t xml:space="preserve"> </w:t>
      </w:r>
      <w:r>
        <w:t xml:space="preserve">{1, 5}. Fixed: unlimited depth,</w:t>
      </w:r>
      <w:r>
        <w:t xml:space="preserve"> </w:t>
      </w:r>
      <w:r>
        <w:rPr>
          <w:rStyle w:val="VerbatimChar"/>
        </w:rPr>
        <w:t xml:space="preserve">max_features</w:t>
      </w:r>
      <w:r>
        <w:t xml:space="preserve"> </w:t>
      </w:r>
      <w:r>
        <w:t xml:space="preserve">= ⌊p/3⌋.</w:t>
      </w:r>
      <w:r>
        <w:t xml:space="preserve"> </w:t>
      </w:r>
      <w:r>
        <w:rPr>
          <w:b/>
          <w:bCs/>
        </w:rPr>
        <w:t xml:space="preserve">Selected: 500 trees, minimum leaf size 5</w:t>
      </w:r>
      <w:r>
        <w:t xml:space="preserve"> </w:t>
      </w:r>
      <w:r>
        <w:t xml:space="preserve">(validation RMSE 14.7127).</w:t>
      </w:r>
    </w:p>
    <w:p>
      <w:pPr>
        <w:pStyle w:val="FirstParagraph"/>
      </w:pPr>
      <w:r>
        <w:t xml:space="preserve">The chosen settings are saved to</w:t>
      </w:r>
      <w:r>
        <w:t xml:space="preserve"> </w:t>
      </w:r>
      <w:r>
        <w:rPr>
          <w:rStyle w:val="VerbatimChar"/>
        </w:rPr>
        <w:t xml:space="preserve">config_xgb.json</w:t>
      </w:r>
      <w:r>
        <w:t xml:space="preserve"> </w:t>
      </w:r>
      <w:r>
        <w:t xml:space="preserve">and</w:t>
      </w:r>
      <w:r>
        <w:t xml:space="preserve"> </w:t>
      </w:r>
      <w:r>
        <w:rPr>
          <w:rStyle w:val="VerbatimChar"/>
        </w:rPr>
        <w:t xml:space="preserve">config_rf.json</w:t>
      </w:r>
      <w:r>
        <w:t xml:space="preserve"> </w:t>
      </w:r>
      <w:r>
        <w:t xml:space="preserve">and not changed again.</w:t>
      </w:r>
    </w:p>
    <w:bookmarkEnd w:id="16"/>
    <w:bookmarkStart w:id="17" w:name="stage-5-train-the-nine-models-notebook-7"/>
    <w:p>
      <w:pPr>
        <w:pStyle w:val="Heading3"/>
      </w:pPr>
      <w:r>
        <w:t xml:space="preserve">Stage 5. Train the nine models (notebook 7)</w:t>
      </w:r>
    </w:p>
    <w:p>
      <w:pPr>
        <w:pStyle w:val="Compact"/>
        <w:numPr>
          <w:ilvl w:val="0"/>
          <w:numId w:val="1008"/>
        </w:numPr>
      </w:pPr>
      <w:r>
        <w:rPr>
          <w:b/>
          <w:bCs/>
        </w:rPr>
        <w:t xml:space="preserve">Baseline:</w:t>
      </w:r>
      <w:r>
        <w:t xml:space="preserve"> </w:t>
      </w:r>
      <w:r>
        <w:t xml:space="preserve">predicts the training-set mean popularity (24.53) for every test track. No fitting. Shared by both algorithms.</w:t>
      </w:r>
    </w:p>
    <w:p>
      <w:pPr>
        <w:pStyle w:val="Compact"/>
        <w:numPr>
          <w:ilvl w:val="0"/>
          <w:numId w:val="1008"/>
        </w:numPr>
      </w:pPr>
      <w:r>
        <w:rPr>
          <w:b/>
          <w:bCs/>
        </w:rPr>
        <w:t xml:space="preserve">XGBoost</w:t>
      </w:r>
      <w:r>
        <w:t xml:space="preserve"> </w:t>
      </w:r>
      <w:r>
        <w:t xml:space="preserve">(4 models): each fitted on train with the frozen settings, early-stopping on validation. Each model finds its own stopping round, so round counts differ slightly between models.</w:t>
      </w:r>
    </w:p>
    <w:p>
      <w:pPr>
        <w:pStyle w:val="Compact"/>
        <w:numPr>
          <w:ilvl w:val="0"/>
          <w:numId w:val="1008"/>
        </w:numPr>
      </w:pPr>
      <w:r>
        <w:rPr>
          <w:b/>
          <w:bCs/>
        </w:rPr>
        <w:t xml:space="preserve">Random Forest</w:t>
      </w:r>
      <w:r>
        <w:t xml:space="preserve"> </w:t>
      </w:r>
      <w:r>
        <w:t xml:space="preserve">(4 models): each fitted on train with the frozen settings.</w:t>
      </w:r>
      <w:r>
        <w:t xml:space="preserve"> </w:t>
      </w:r>
      <w:r>
        <w:rPr>
          <w:rStyle w:val="VerbatimChar"/>
        </w:rPr>
        <w:t xml:space="preserve">max_features</w:t>
      </w:r>
      <w:r>
        <w:t xml:space="preserve"> </w:t>
      </w:r>
      <w:r>
        <w:t xml:space="preserve">follows ⌊p/3⌋, so it changes with the column count (1 for Lyric-Only).</w:t>
      </w:r>
    </w:p>
    <w:p>
      <w:pPr>
        <w:pStyle w:val="Compact"/>
        <w:numPr>
          <w:ilvl w:val="0"/>
          <w:numId w:val="1008"/>
        </w:numPr>
      </w:pPr>
      <w:r>
        <w:t xml:space="preserve">Each model predicts the 37,632 test tracks. Predictions go to</w:t>
      </w:r>
      <w:r>
        <w:t xml:space="preserve"> </w:t>
      </w:r>
      <w:r>
        <w:rPr>
          <w:rStyle w:val="VerbatimChar"/>
        </w:rPr>
        <w:t xml:space="preserve">test_predictions.csv</w:t>
      </w:r>
      <w:r>
        <w:t xml:space="preserve">, the models to</w:t>
      </w:r>
      <w:r>
        <w:t xml:space="preserve"> </w:t>
      </w:r>
      <w:r>
        <w:rPr>
          <w:rStyle w:val="VerbatimChar"/>
        </w:rPr>
        <w:t xml:space="preserve">notebooks/artifacts/models/</w:t>
      </w:r>
      <w:r>
        <w:t xml:space="preserve">.</w:t>
      </w:r>
    </w:p>
    <w:bookmarkEnd w:id="17"/>
    <w:bookmarkStart w:id="18" w:name="stage-6-verify-the-models-notebook-7"/>
    <w:p>
      <w:pPr>
        <w:pStyle w:val="Heading3"/>
      </w:pPr>
      <w:r>
        <w:t xml:space="preserve">Stage 6. Verify the models (notebook 7)</w:t>
      </w:r>
    </w:p>
    <w:p>
      <w:pPr>
        <w:pStyle w:val="FirstParagraph"/>
      </w:pPr>
      <w:r>
        <w:t xml:space="preserve">The notebook stops with an error if any of these fail:</w:t>
      </w:r>
    </w:p>
    <w:p>
      <w:pPr>
        <w:pStyle w:val="Compact"/>
        <w:numPr>
          <w:ilvl w:val="0"/>
          <w:numId w:val="1009"/>
        </w:numPr>
      </w:pPr>
      <w:r>
        <w:t xml:space="preserve">Control and Alignment-Augmented differ by exactly one column,</w:t>
      </w:r>
      <w:r>
        <w:t xml:space="preserve"> </w:t>
      </w:r>
      <w:r>
        <w:rPr>
          <w:rStyle w:val="VerbatimChar"/>
        </w:rPr>
        <w:t xml:space="preserve">alignment_gap</w:t>
      </w:r>
      <w:r>
        <w:t xml:space="preserve">. Control equals Audio-Only plus Lyric-Only.</w:t>
      </w:r>
    </w:p>
    <w:p>
      <w:pPr>
        <w:pStyle w:val="Compact"/>
        <w:numPr>
          <w:ilvl w:val="0"/>
          <w:numId w:val="1009"/>
        </w:numPr>
      </w:pPr>
      <w:r>
        <w:t xml:space="preserve">No forbidden column is in any model.</w:t>
      </w:r>
    </w:p>
    <w:p>
      <w:pPr>
        <w:pStyle w:val="Compact"/>
        <w:numPr>
          <w:ilvl w:val="0"/>
          <w:numId w:val="1009"/>
        </w:numPr>
      </w:pPr>
      <w:r>
        <w:t xml:space="preserve">Row counts per partition match</w:t>
      </w:r>
      <w:r>
        <w:t xml:space="preserve"> </w:t>
      </w:r>
      <w:r>
        <w:rPr>
          <w:rStyle w:val="VerbatimChar"/>
        </w:rPr>
        <w:t xml:space="preserve">manifest.json</w:t>
      </w:r>
      <w:r>
        <w:t xml:space="preserve">.</w:t>
      </w:r>
    </w:p>
    <w:p>
      <w:pPr>
        <w:pStyle w:val="Compact"/>
        <w:numPr>
          <w:ilvl w:val="0"/>
          <w:numId w:val="1009"/>
        </w:numPr>
      </w:pPr>
      <w:r>
        <w:t xml:space="preserve">All four models of each algorithm have identical saved settings (ignoring</w:t>
      </w:r>
      <w:r>
        <w:t xml:space="preserve"> </w:t>
      </w:r>
      <w:r>
        <w:rPr>
          <w:rStyle w:val="VerbatimChar"/>
        </w:rPr>
        <w:t xml:space="preserve">max_features</w:t>
      </w:r>
      <w:r>
        <w:t xml:space="preserve"> </w:t>
      </w:r>
      <w:r>
        <w:t xml:space="preserve">and the feature count).</w:t>
      </w:r>
    </w:p>
    <w:bookmarkEnd w:id="18"/>
    <w:bookmarkStart w:id="19" w:name="stage-7-score-and-compare-notebook-7"/>
    <w:p>
      <w:pPr>
        <w:pStyle w:val="Heading3"/>
      </w:pPr>
      <w:r>
        <w:t xml:space="preserve">Stage 7. Score and compare (notebook 7)</w:t>
      </w:r>
    </w:p>
    <w:p>
      <w:pPr>
        <w:pStyle w:val="Compact"/>
        <w:numPr>
          <w:ilvl w:val="0"/>
          <w:numId w:val="1010"/>
        </w:numPr>
      </w:pPr>
      <w:r>
        <w:t xml:space="preserve">R², RMSE and MAE are computed on the test set by</w:t>
      </w:r>
      <w:r>
        <w:t xml:space="preserve"> </w:t>
      </w:r>
      <w:r>
        <w:rPr>
          <w:rStyle w:val="VerbatimChar"/>
        </w:rPr>
        <w:t xml:space="preserve">regression_metrics</w:t>
      </w:r>
      <w:r>
        <w:t xml:space="preserve"> </w:t>
      </w:r>
      <w:r>
        <w:t xml:space="preserve">(written out by hand, not taken from a library).</w:t>
      </w:r>
    </w:p>
    <w:p>
      <w:pPr>
        <w:pStyle w:val="Compact"/>
        <w:numPr>
          <w:ilvl w:val="0"/>
          <w:numId w:val="1010"/>
        </w:numPr>
      </w:pPr>
      <w:r>
        <w:rPr>
          <w:b/>
          <w:bCs/>
        </w:rPr>
        <w:t xml:space="preserve">Paired bootstrap:</w:t>
      </w:r>
      <w:r>
        <w:t xml:space="preserve"> </w:t>
      </w:r>
      <w:r>
        <w:t xml:space="preserve">draw 37,632 test rows with replacement, recompute R² for Control and Alignment-Augmented on the same rows, record the difference; repeat 10,000 times. The 2.5th and 97.5th percentiles form the 95% CI. If it excludes zero, the feature contributes; if not, the result is "no detectable contribution".</w:t>
      </w:r>
    </w:p>
    <w:p>
      <w:pPr>
        <w:pStyle w:val="Compact"/>
        <w:numPr>
          <w:ilvl w:val="0"/>
          <w:numId w:val="1010"/>
        </w:numPr>
      </w:pPr>
      <w:r>
        <w:t xml:space="preserve">The same comparison is also broken down by genre and popularity band (</w:t>
      </w:r>
      <w:r>
        <w:rPr>
          <w:rStyle w:val="VerbatimChar"/>
        </w:rPr>
        <w:t xml:space="preserve">metrics_by_genre.csv</w:t>
      </w:r>
      <w:r>
        <w:t xml:space="preserve">,</w:t>
      </w:r>
      <w:r>
        <w:t xml:space="preserve"> </w:t>
      </w:r>
      <w:r>
        <w:rPr>
          <w:rStyle w:val="VerbatimChar"/>
        </w:rPr>
        <w:t xml:space="preserve">metrics_by_band.csv</w:t>
      </w:r>
      <w:r>
        <w:t xml:space="preserve">).</w:t>
      </w:r>
    </w:p>
    <w:bookmarkEnd w:id="19"/>
    <w:bookmarkStart w:id="20" w:name="X3f5774e4d3d47d1937f2d202fb84e437286f847"/>
    <w:p>
      <w:pPr>
        <w:pStyle w:val="Heading3"/>
      </w:pPr>
      <w:r>
        <w:t xml:space="preserve">Stage 8. Robustness checks (notebook 9, XGBoost, Control vs Alignment-Augmented)</w:t>
      </w:r>
    </w:p>
    <w:p>
      <w:pPr>
        <w:pStyle w:val="Compact"/>
        <w:numPr>
          <w:ilvl w:val="0"/>
          <w:numId w:val="1011"/>
        </w:numPr>
      </w:pPr>
      <w:r>
        <w:rPr>
          <w:b/>
          <w:bCs/>
        </w:rPr>
        <w:t xml:space="preserve">Seeds:</w:t>
      </w:r>
      <w:r>
        <w:t xml:space="preserve"> </w:t>
      </w:r>
      <w:r>
        <w:t xml:space="preserve">retrain the pair with seeds 42, 7, 1337, 2024 and 99.</w:t>
      </w:r>
    </w:p>
    <w:p>
      <w:pPr>
        <w:pStyle w:val="Compact"/>
        <w:numPr>
          <w:ilvl w:val="0"/>
          <w:numId w:val="1011"/>
        </w:numPr>
      </w:pPr>
      <w:r>
        <w:rPr>
          <w:b/>
          <w:bCs/>
        </w:rPr>
        <w:t xml:space="preserve">5-fold CV:</w:t>
      </w:r>
      <w:r>
        <w:t xml:space="preserve"> </w:t>
      </w:r>
      <w:r>
        <w:t xml:space="preserve">re-partition all modeled rows into 5 artist-disjoint folds (same community method). For each fold, train on the other four and test on it. Early stopping uses a random 15% slice of the training folds, used only to pick the round count.</w:t>
      </w:r>
    </w:p>
    <w:p>
      <w:pPr>
        <w:pStyle w:val="Compact"/>
        <w:numPr>
          <w:ilvl w:val="0"/>
          <w:numId w:val="1011"/>
        </w:numPr>
      </w:pPr>
      <w:r>
        <w:rPr>
          <w:b/>
          <w:bCs/>
        </w:rPr>
        <w:t xml:space="preserve">Hyperparameters:</w:t>
      </w:r>
      <w:r>
        <w:t xml:space="preserve"> </w:t>
      </w:r>
      <w:r>
        <w:t xml:space="preserve">retrain the pair under three other settings (depth 6 with rate 0.01, depth 8 with rate 0.1, and no subsampling).</w:t>
      </w:r>
    </w:p>
    <w:p>
      <w:pPr>
        <w:pStyle w:val="Compact"/>
        <w:numPr>
          <w:ilvl w:val="0"/>
          <w:numId w:val="1011"/>
        </w:numPr>
      </w:pPr>
      <w:r>
        <w:rPr>
          <w:b/>
          <w:bCs/>
        </w:rPr>
        <w:t xml:space="preserve">Cross-algorithm:</w:t>
      </w:r>
      <w:r>
        <w:t xml:space="preserve"> </w:t>
      </w:r>
      <w:r>
        <w:t xml:space="preserve">compare the sign of ΔR² for XGBoost and Random Forest.</w:t>
      </w:r>
    </w:p>
    <w:bookmarkEnd w:id="20"/>
    <w:bookmarkStart w:id="21" w:name="stage-9-shap-attribution-notebook-8"/>
    <w:p>
      <w:pPr>
        <w:pStyle w:val="Heading3"/>
      </w:pPr>
      <w:r>
        <w:t xml:space="preserve">Stage 9. SHAP attribution (notebook 8)</w:t>
      </w:r>
    </w:p>
    <w:p>
      <w:pPr>
        <w:pStyle w:val="FirstParagraph"/>
      </w:pPr>
      <w:r>
        <w:rPr>
          <w:rStyle w:val="VerbatimChar"/>
        </w:rPr>
        <w:t xml:space="preserve">shap.TreeExplainer</w:t>
      </w:r>
      <w:r>
        <w:t xml:space="preserve"> </w:t>
      </w:r>
      <w:r>
        <w:t xml:space="preserve">computes exact SHAP values for the XGBoost Alignment-Augmented model on all 37,632 test tracks. The notebook checks that the SHAP values plus the base value reproduce each prediction. Mean |SHAP| is summed per feature group (audio, lyric sentiment, alignment), and the twelve key columns are merged back into one</w:t>
      </w:r>
      <w:r>
        <w:t xml:space="preserve"> </w:t>
      </w:r>
      <w:r>
        <w:rPr>
          <w:rStyle w:val="VerbatimChar"/>
        </w:rPr>
        <w:t xml:space="preserve">key</w:t>
      </w:r>
      <w:r>
        <w:t xml:space="preserve"> </w:t>
      </w:r>
      <w:r>
        <w:t xml:space="preserve">feature for the ranking.</w:t>
      </w:r>
    </w:p>
    <w:bookmarkEnd w:id="21"/>
    <w:bookmarkStart w:id="22" w:name="X24973bf4f4e5d7937a3c72abfc9d907fa38c251"/>
    <w:p>
      <w:pPr>
        <w:pStyle w:val="Heading3"/>
      </w:pPr>
      <w:r>
        <w:t xml:space="preserve">Stage 10. Export the model for the demo app (</w:t>
      </w:r>
      <w:r>
        <w:rPr>
          <w:rStyle w:val="VerbatimChar"/>
        </w:rPr>
        <w:t xml:space="preserve">scripts/export_popularity_model.py</w:t>
      </w:r>
      <w:r>
        <w:t xml:space="preserve">)</w:t>
      </w:r>
    </w:p>
    <w:p>
      <w:pPr>
        <w:pStyle w:val="FirstParagraph"/>
      </w:pPr>
      <w:r>
        <w:t xml:space="preserve">The script retrains XGBoost Alignment-Augmented exactly as in Stage 5 and checks its test predictions against notebook 7's. If they match within 10⁻⁴, it saves the model in XGBoost's JSON format to</w:t>
      </w:r>
      <w:r>
        <w:t xml:space="preserve"> </w:t>
      </w:r>
      <w:r>
        <w:rPr>
          <w:rStyle w:val="VerbatimChar"/>
        </w:rPr>
        <w:t xml:space="preserve">models/popularity/</w:t>
      </w:r>
      <w:r>
        <w:t xml:space="preserve">, which the demo app's</w:t>
      </w:r>
      <w:r>
        <w:t xml:space="preserve"> </w:t>
      </w:r>
      <w:r>
        <w:rPr>
          <w:rStyle w:val="VerbatimChar"/>
        </w:rPr>
        <w:t xml:space="preserve">POST /predict</w:t>
      </w:r>
      <w:r>
        <w:t xml:space="preserve"> </w:t>
      </w:r>
      <w:r>
        <w:t xml:space="preserve">loads. This is the quick check in Step 3 below.</w:t>
      </w:r>
    </w:p>
    <w:p>
      <w:r>
        <w:pict>
          <v:rect style="width:0;height:1.5pt" o:hralign="center" o:hrstd="t" o:hr="t"/>
        </w:pict>
      </w:r>
    </w:p>
    <w:bookmarkEnd w:id="22"/>
    <w:bookmarkEnd w:id="23"/>
    <w:bookmarkStart w:id="25" w:name="X6945f19bdd91ba7b068265b3c18b60e1e9653ba"/>
    <w:p>
      <w:pPr>
        <w:pStyle w:val="Heading2"/>
      </w:pPr>
      <w:r>
        <w:t xml:space="preserve">5. Setup</w:t>
      </w:r>
    </w:p>
    <w:p>
      <w:pPr>
        <w:pStyle w:val="FirstParagraph"/>
      </w:pPr>
      <w:r>
        <w:t xml:space="preserve">You need Git, Python 3.13,</w:t>
      </w:r>
      <w:r>
        <w:t xml:space="preserve"> </w:t>
      </w:r>
      <w:hyperlink r:id="rId24">
        <w:r>
          <w:rPr>
            <w:rStyle w:val="VerbatimChar"/>
          </w:rPr>
          <w:t xml:space="preserve">uv</w:t>
        </w:r>
      </w:hyperlink>
      <w:r>
        <w:t xml:space="preserve">, 16 GB RAM and about 15 GB of free disk. Any OS works.</w:t>
      </w:r>
    </w:p>
    <w:p>
      <w:pPr>
        <w:pStyle w:val="SourceCode"/>
      </w:pPr>
      <w:r>
        <w:rPr>
          <w:rStyle w:val="FunctionTok"/>
        </w:rPr>
        <w:t xml:space="preserve">git</w:t>
      </w:r>
      <w:r>
        <w:rPr>
          <w:rStyle w:val="NormalTok"/>
        </w:rPr>
        <w:t xml:space="preserve"> clone https://github.com/grenappl/thesis-project.git</w:t>
      </w:r>
      <w:r>
        <w:br/>
      </w:r>
      <w:r>
        <w:rPr>
          <w:rStyle w:val="BuiltInTok"/>
        </w:rPr>
        <w:t xml:space="preserve">cd</w:t>
      </w:r>
      <w:r>
        <w:rPr>
          <w:rStyle w:val="NormalTok"/>
        </w:rPr>
        <w:t xml:space="preserve"> thesis-project</w:t>
      </w:r>
      <w:r>
        <w:br/>
      </w:r>
      <w:r>
        <w:rPr>
          <w:rStyle w:val="ExtensionTok"/>
        </w:rPr>
        <w:t xml:space="preserve">uv</w:t>
      </w:r>
      <w:r>
        <w:rPr>
          <w:rStyle w:val="NormalTok"/>
        </w:rPr>
        <w:t xml:space="preserve"> sync</w:t>
      </w:r>
    </w:p>
    <w:p>
      <w:pPr>
        <w:pStyle w:val="FirstParagraph"/>
      </w:pPr>
      <w:r>
        <w:t xml:space="preserve">The repository is public. The dataset (about 400 MB) is included.</w:t>
      </w:r>
    </w:p>
    <w:p>
      <w:pPr>
        <w:pStyle w:val="BodyText"/>
      </w:pPr>
      <w:r>
        <w:rPr>
          <w:rStyle w:val="VerbatimChar"/>
        </w:rPr>
        <w:t xml:space="preserve">uv sync</w:t>
      </w:r>
      <w:r>
        <w:t xml:space="preserve"> </w:t>
      </w:r>
      <w:r>
        <w:t xml:space="preserve">takes 15 to 20 minutes because the environment includes PyTorch and Transformers for the demo app. Use it anyway:</w:t>
      </w:r>
      <w:r>
        <w:t xml:space="preserve"> </w:t>
      </w:r>
      <w:r>
        <w:rPr>
          <w:rStyle w:val="VerbatimChar"/>
        </w:rPr>
        <w:t xml:space="preserve">uv.lock</w:t>
      </w:r>
      <w:r>
        <w:t xml:space="preserve"> </w:t>
      </w:r>
      <w:r>
        <w:t xml:space="preserve">pins every version, and the artist split depends on the exact</w:t>
      </w:r>
      <w:r>
        <w:t xml:space="preserve"> </w:t>
      </w:r>
      <w:r>
        <w:rPr>
          <w:rStyle w:val="VerbatimChar"/>
        </w:rPr>
        <w:t xml:space="preserve">networkx</w:t>
      </w:r>
      <w:r>
        <w:t xml:space="preserve"> </w:t>
      </w:r>
      <w:r>
        <w:t xml:space="preserve">version.</w:t>
      </w:r>
    </w:p>
    <w:p>
      <w:pPr>
        <w:pStyle w:val="BodyText"/>
      </w:pPr>
      <w:r>
        <w:rPr>
          <w:b/>
          <w:bCs/>
        </w:rPr>
        <w:t xml:space="preserve">Ignore Section 4 of</w:t>
      </w:r>
      <w:r>
        <w:rPr>
          <w:b/>
          <w:bCs/>
        </w:rPr>
        <w:t xml:space="preserve"> </w:t>
      </w:r>
      <w:r>
        <w:rPr>
          <w:rStyle w:val="VerbatimChar"/>
          <w:b/>
          <w:bCs/>
        </w:rPr>
        <w:t xml:space="preserve">MODELING_REPORT.md</w:t>
      </w:r>
      <w:r>
        <w:rPr>
          <w:b/>
          <w:bCs/>
        </w:rPr>
        <w:t xml:space="preserve">.</w:t>
      </w:r>
      <w:r>
        <w:t xml:space="preserve"> </w:t>
      </w:r>
      <w:r>
        <w:t xml:space="preserve">It is a pre-run planning note describing an older split design. The current split is the one in notebook 5 and this guide.</w:t>
      </w:r>
    </w:p>
    <w:p>
      <w:r>
        <w:pict>
          <v:rect style="width:0;height:1.5pt" o:hralign="center" o:hrstd="t" o:hr="t"/>
        </w:pict>
      </w:r>
    </w:p>
    <w:bookmarkEnd w:id="25"/>
    <w:bookmarkStart w:id="32" w:name="X314b51366e7d0cc25e4809ee99c0b5d0b1884e4"/>
    <w:p>
      <w:pPr>
        <w:pStyle w:val="Heading2"/>
      </w:pPr>
      <w:r>
        <w:t xml:space="preserve">6. Review steps</w:t>
      </w:r>
    </w:p>
    <w:bookmarkStart w:id="26" w:name="step-1-read-the-proposal-30-minutes"/>
    <w:p>
      <w:pPr>
        <w:pStyle w:val="Heading3"/>
      </w:pPr>
      <w:r>
        <w:t xml:space="preserve">Step 1. Read the proposal (30 minutes)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b/>
              </w:rPr>
              <w:t xml:space="preserve">Section</w:t>
            </w:r>
          </w:p>
        </w:tc>
        <w:tc>
          <w:tcPr/>
          <w:p>
            <w:pPr>
              <w:pStyle w:val="Compact"/>
            </w:pPr>
            <w:r>
              <w:rPr>
                <w:b/>
              </w:rPr>
              <w:t xml:space="preserve">Pages</w:t>
            </w:r>
          </w:p>
        </w:tc>
        <w:tc>
          <w:tcPr/>
          <w:p>
            <w:pPr>
              <w:pStyle w:val="Compact"/>
            </w:pPr>
            <w:r>
              <w:rPr>
                <w:b/>
              </w:rPr>
              <w:t xml:space="preserve">Content</w:t>
            </w:r>
          </w:p>
        </w:tc>
      </w:tr>
      <w:tr>
        <w:tc>
          <w:tcPr/>
          <w:p>
            <w:pPr>
              <w:pStyle w:val="Compact"/>
            </w:pPr>
            <w:r>
              <w:t xml:space="preserve">4.2.1 (end)</w:t>
            </w:r>
          </w:p>
        </w:tc>
        <w:tc>
          <w:tcPr/>
          <w:p>
            <w:pPr>
              <w:pStyle w:val="Compact"/>
            </w:pPr>
            <w:r>
              <w:t xml:space="preserve">59 to 61</w:t>
            </w:r>
          </w:p>
        </w:tc>
        <w:tc>
          <w:tcPr/>
          <w:p>
            <w:pPr>
              <w:pStyle w:val="Compact"/>
            </w:pPr>
            <w:r>
              <w:t xml:space="preserve">Alignment formula, artist-aware split</w:t>
            </w:r>
          </w:p>
        </w:tc>
      </w:tr>
      <w:tr>
        <w:tc>
          <w:tcPr/>
          <w:p>
            <w:pPr>
              <w:pStyle w:val="Compact"/>
            </w:pPr>
            <w:r>
              <w:t xml:space="preserve">4.2.2</w:t>
            </w:r>
          </w:p>
        </w:tc>
        <w:tc>
          <w:tcPr/>
          <w:p>
            <w:pPr>
              <w:pStyle w:val="Compact"/>
            </w:pPr>
            <w:r>
              <w:t xml:space="preserve">61 to 66</w:t>
            </w:r>
          </w:p>
        </w:tc>
        <w:tc>
          <w:tcPr/>
          <w:p>
            <w:pPr>
              <w:pStyle w:val="Compact"/>
            </w:pPr>
            <w:r>
              <w:t xml:space="preserve">Algorithms, hyperparameter grids (p. 63), model ladder (Table 5), metrics</w:t>
            </w:r>
          </w:p>
        </w:tc>
      </w:tr>
      <w:tr>
        <w:tc>
          <w:tcPr/>
          <w:p>
            <w:pPr>
              <w:pStyle w:val="Compact"/>
            </w:pPr>
            <w:r>
              <w:t xml:space="preserve">4.9.1 to 4.9.2</w:t>
            </w:r>
          </w:p>
        </w:tc>
        <w:tc>
          <w:tcPr/>
          <w:p>
            <w:pPr>
              <w:pStyle w:val="Compact"/>
            </w:pPr>
            <w:r>
              <w:t xml:space="preserve">79 to 81</w:t>
            </w:r>
          </w:p>
        </w:tc>
        <w:tc>
          <w:tcPr/>
          <w:p>
            <w:pPr>
              <w:pStyle w:val="Compact"/>
            </w:pPr>
            <w:r>
              <w:t xml:space="preserve">Verification and robustness testing</w:t>
            </w:r>
          </w:p>
        </w:tc>
      </w:tr>
      <w:tr>
        <w:tc>
          <w:tcPr/>
          <w:p>
            <w:pPr>
              <w:pStyle w:val="Compact"/>
            </w:pPr>
            <w:r>
              <w:t xml:space="preserve">4.9.3(A)</w:t>
            </w:r>
          </w:p>
        </w:tc>
        <w:tc>
          <w:tcPr/>
          <w:p>
            <w:pPr>
              <w:pStyle w:val="Compact"/>
            </w:pPr>
            <w:r>
              <w:t xml:space="preserve">82 to 84</w:t>
            </w:r>
          </w:p>
        </w:tc>
        <w:tc>
          <w:tcPr/>
          <w:p>
            <w:pPr>
              <w:pStyle w:val="Compact"/>
            </w:pPr>
            <w:r>
              <w:t xml:space="preserve">Bootstrap decision rule;</w:t>
            </w:r>
            <w:r>
              <w:t xml:space="preserve"> </w:t>
            </w:r>
            <w:r>
              <w:rPr>
                <w:b/>
                <w:bCs/>
              </w:rPr>
              <w:t xml:space="preserve">Table 11</w:t>
            </w:r>
            <w:r>
              <w:t xml:space="preserve"> </w:t>
            </w:r>
            <w:r>
              <w:t xml:space="preserve">(p. 83), the expected ranges set before training</w:t>
            </w:r>
          </w:p>
        </w:tc>
      </w:tr>
      <w:tr>
        <w:tc>
          <w:tcPr/>
          <w:p>
            <w:pPr>
              <w:pStyle w:val="Compact"/>
            </w:pPr>
            <w:r>
              <w:t xml:space="preserve">4.9.3(C)</w:t>
            </w:r>
          </w:p>
        </w:tc>
        <w:tc>
          <w:tcPr/>
          <w:p>
            <w:pPr>
              <w:pStyle w:val="Compact"/>
            </w:pPr>
            <w:r>
              <w:t xml:space="preserve">84 to 86</w:t>
            </w:r>
          </w:p>
        </w:tc>
        <w:tc>
          <w:tcPr/>
          <w:p>
            <w:pPr>
              <w:pStyle w:val="Compact"/>
            </w:pPr>
            <w:r>
              <w:t xml:space="preserve">Your role</w:t>
            </w:r>
          </w:p>
        </w:tc>
      </w:tr>
    </w:tbl>
    <w:p>
      <w:pPr>
        <w:pStyle w:val="BodyText"/>
      </w:pPr>
      <w:r>
        <w:rPr>
          <w:b/>
          <w:bCs/>
        </w:rPr>
        <w:t xml:space="preserve">Correction:</w:t>
      </w:r>
      <w:r>
        <w:t xml:space="preserve"> </w:t>
      </w:r>
      <w:r>
        <w:t xml:space="preserve">p. 61 calls the audio descriptors "self-computed". They are not. The models use the descriptors Spotify supplies in the dataset (see Section 4.3, p. 66).</w:t>
      </w:r>
    </w:p>
    <w:bookmarkEnd w:id="26"/>
    <w:bookmarkStart w:id="27" w:name="step-2-read-the-code-20-minutes"/>
    <w:p>
      <w:pPr>
        <w:pStyle w:val="Heading3"/>
      </w:pPr>
      <w:r>
        <w:t xml:space="preserve">Step 2. Read the code (20 minutes)</w:t>
      </w:r>
    </w:p>
    <w:p>
      <w:pPr>
        <w:pStyle w:val="FirstParagraph"/>
      </w:pPr>
      <w:r>
        <w:t xml:space="preserve">All in</w:t>
      </w:r>
      <w:r>
        <w:t xml:space="preserve"> </w:t>
      </w:r>
      <w:r>
        <w:rPr>
          <w:rStyle w:val="VerbatimChar"/>
        </w:rPr>
        <w:t xml:space="preserve">notebooks/</w:t>
      </w:r>
      <w:r>
        <w:t xml:space="preserve">. Each notebook reads what the previous one wrote to</w:t>
      </w:r>
      <w:r>
        <w:t xml:space="preserve"> </w:t>
      </w:r>
      <w:r>
        <w:rPr>
          <w:rStyle w:val="VerbatimChar"/>
        </w:rPr>
        <w:t xml:space="preserve">notebooks/artifacts/</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File</w:t>
            </w:r>
          </w:p>
        </w:tc>
        <w:tc>
          <w:tcPr/>
          <w:p>
            <w:pPr>
              <w:pStyle w:val="Compact"/>
            </w:pPr>
            <w:r>
              <w:rPr>
                <w:b/>
              </w:rPr>
              <w:t xml:space="preserve">Content</w:t>
            </w:r>
          </w:p>
        </w:tc>
      </w:tr>
      <w:tr>
        <w:tc>
          <w:tcPr/>
          <w:p>
            <w:pPr>
              <w:pStyle w:val="Compact"/>
            </w:pPr>
            <w:r>
              <w:rPr>
                <w:rStyle w:val="VerbatimChar"/>
              </w:rPr>
              <w:t xml:space="preserve">modeling_config.py</w:t>
            </w:r>
          </w:p>
        </w:tc>
        <w:tc>
          <w:tcPr/>
          <w:p>
            <w:pPr>
              <w:pStyle w:val="Compact"/>
            </w:pPr>
            <w:r>
              <w:t xml:space="preserve">Start here. Feature lists, the model ladder, forbidden columns, metric functions, the split function</w:t>
            </w:r>
          </w:p>
        </w:tc>
      </w:tr>
      <w:tr>
        <w:tc>
          <w:tcPr/>
          <w:p>
            <w:pPr>
              <w:pStyle w:val="Compact"/>
            </w:pPr>
            <w:r>
              <w:rPr>
                <w:rStyle w:val="VerbatimChar"/>
              </w:rPr>
              <w:t xml:space="preserve">5_splits.ipynb</w:t>
            </w:r>
          </w:p>
        </w:tc>
        <w:tc>
          <w:tcPr/>
          <w:p>
            <w:pPr>
              <w:pStyle w:val="Compact"/>
            </w:pPr>
            <w:r>
              <w:t xml:space="preserve">Artist-disjoint 70/15/15 split, with assertions</w:t>
            </w:r>
          </w:p>
        </w:tc>
      </w:tr>
      <w:tr>
        <w:tc>
          <w:tcPr/>
          <w:p>
            <w:pPr>
              <w:pStyle w:val="Compact"/>
            </w:pPr>
            <w:r>
              <w:rPr>
                <w:rStyle w:val="VerbatimChar"/>
              </w:rPr>
              <w:t xml:space="preserve">6_tuning.ipynb</w:t>
            </w:r>
          </w:p>
        </w:tc>
        <w:tc>
          <w:tcPr/>
          <w:p>
            <w:pPr>
              <w:pStyle w:val="Compact"/>
            </w:pPr>
            <w:r>
              <w:t xml:space="preserve">Both grid searches</w:t>
            </w:r>
          </w:p>
        </w:tc>
      </w:tr>
      <w:tr>
        <w:tc>
          <w:tcPr/>
          <w:p>
            <w:pPr>
              <w:pStyle w:val="Compact"/>
            </w:pPr>
            <w:r>
              <w:rPr>
                <w:rStyle w:val="VerbatimChar"/>
              </w:rPr>
              <w:t xml:space="preserve">7_model_ladder.ipynb</w:t>
            </w:r>
          </w:p>
        </w:tc>
        <w:tc>
          <w:tcPr/>
          <w:p>
            <w:pPr>
              <w:pStyle w:val="Compact"/>
            </w:pPr>
            <w:r>
              <w:t xml:space="preserve">The nine models, verification cell, bootstrap. Headline figures come from here</w:t>
            </w:r>
          </w:p>
        </w:tc>
      </w:tr>
      <w:tr>
        <w:tc>
          <w:tcPr/>
          <w:p>
            <w:pPr>
              <w:pStyle w:val="Compact"/>
            </w:pPr>
            <w:r>
              <w:rPr>
                <w:rStyle w:val="VerbatimChar"/>
              </w:rPr>
              <w:t xml:space="preserve">8_shap.ipynb</w:t>
            </w:r>
          </w:p>
        </w:tc>
        <w:tc>
          <w:tcPr/>
          <w:p>
            <w:pPr>
              <w:pStyle w:val="Compact"/>
            </w:pPr>
            <w:r>
              <w:t xml:space="preserve">SHAP on the XGBoost Alignment-Augmented model</w:t>
            </w:r>
          </w:p>
        </w:tc>
      </w:tr>
      <w:tr>
        <w:tc>
          <w:tcPr/>
          <w:p>
            <w:pPr>
              <w:pStyle w:val="Compact"/>
            </w:pPr>
            <w:r>
              <w:rPr>
                <w:rStyle w:val="VerbatimChar"/>
              </w:rPr>
              <w:t xml:space="preserve">9_robustness.ipynb</w:t>
            </w:r>
          </w:p>
        </w:tc>
        <w:tc>
          <w:tcPr/>
          <w:p>
            <w:pPr>
              <w:pStyle w:val="Compact"/>
            </w:pPr>
            <w:r>
              <w:t xml:space="preserve">Seed, CV, hyperparameter and cross-algorithm checks</w:t>
            </w:r>
          </w:p>
        </w:tc>
      </w:tr>
    </w:tbl>
    <w:p>
      <w:pPr>
        <w:pStyle w:val="BodyText"/>
      </w:pPr>
      <w:r>
        <w:t xml:space="preserve">Check these three things in the code:</w:t>
      </w:r>
    </w:p>
    <w:p>
      <w:pPr>
        <w:pStyle w:val="Compact"/>
        <w:numPr>
          <w:ilvl w:val="0"/>
          <w:numId w:val="1012"/>
        </w:numPr>
      </w:pPr>
      <w:r>
        <w:t xml:space="preserve">Control's columns exclude</w:t>
      </w:r>
      <w:r>
        <w:t xml:space="preserve"> </w:t>
      </w:r>
      <w:r>
        <w:rPr>
          <w:rStyle w:val="VerbatimChar"/>
        </w:rPr>
        <w:t xml:space="preserve">alignment_gap</w:t>
      </w:r>
      <w:r>
        <w:t xml:space="preserve"> </w:t>
      </w:r>
      <w:r>
        <w:t xml:space="preserve">(asserted in notebook 7's verification cell).</w:t>
      </w:r>
    </w:p>
    <w:p>
      <w:pPr>
        <w:pStyle w:val="Compact"/>
        <w:numPr>
          <w:ilvl w:val="0"/>
          <w:numId w:val="1012"/>
        </w:numPr>
      </w:pPr>
      <w:r>
        <w:t xml:space="preserve">R², RMSE and MAE are computed by hand in</w:t>
      </w:r>
      <w:r>
        <w:t xml:space="preserve"> </w:t>
      </w:r>
      <w:r>
        <w:rPr>
          <w:rStyle w:val="VerbatimChar"/>
        </w:rPr>
        <w:t xml:space="preserve">regression_metrics</w:t>
      </w:r>
      <w:r>
        <w:t xml:space="preserve">, not by a library call.</w:t>
      </w:r>
    </w:p>
    <w:p>
      <w:pPr>
        <w:pStyle w:val="Compact"/>
        <w:numPr>
          <w:ilvl w:val="0"/>
          <w:numId w:val="1012"/>
        </w:numPr>
      </w:pPr>
      <w:r>
        <w:rPr>
          <w:rStyle w:val="VerbatimChar"/>
        </w:rPr>
        <w:t xml:space="preserve">paired_bootstrap_delta_r2</w:t>
      </w:r>
      <w:r>
        <w:t xml:space="preserve"> </w:t>
      </w:r>
      <w:r>
        <w:t xml:space="preserve">(notebook 7) scores both models on the same resampled rows.</w:t>
      </w:r>
    </w:p>
    <w:bookmarkEnd w:id="27"/>
    <w:bookmarkStart w:id="28" w:name="step-3-reproduce-the-results-optional"/>
    <w:p>
      <w:pPr>
        <w:pStyle w:val="Heading3"/>
      </w:pPr>
      <w:r>
        <w:t xml:space="preserve">Step 3. Reproduce the results (optional)</w:t>
      </w:r>
    </w:p>
    <w:p>
      <w:pPr>
        <w:pStyle w:val="FirstParagraph"/>
      </w:pPr>
      <w:r>
        <w:rPr>
          <w:b/>
          <w:bCs/>
        </w:rPr>
        <w:t xml:space="preserve">Quick check (2 minutes).</w:t>
      </w:r>
      <w:r>
        <w:t xml:space="preserve"> </w:t>
      </w:r>
      <w:r>
        <w:t xml:space="preserve">Retrains the main model and compares it with notebook 7's saved test predictions:</w:t>
      </w:r>
    </w:p>
    <w:p>
      <w:pPr>
        <w:pStyle w:val="SourceCode"/>
      </w:pPr>
      <w:r>
        <w:rPr>
          <w:rStyle w:val="ExtensionTok"/>
        </w:rPr>
        <w:t xml:space="preserve">uv</w:t>
      </w:r>
      <w:r>
        <w:rPr>
          <w:rStyle w:val="NormalTok"/>
        </w:rPr>
        <w:t xml:space="preserve"> run python scripts/export_popularity_model.py</w:t>
      </w:r>
    </w:p>
    <w:p>
      <w:pPr>
        <w:pStyle w:val="FirstParagraph"/>
      </w:pPr>
      <w:r>
        <w:t xml:space="preserve">Expected output:</w:t>
      </w:r>
    </w:p>
    <w:p>
      <w:pPr>
        <w:pStyle w:val="SourceCode"/>
      </w:pPr>
      <w:r>
        <w:rPr>
          <w:rStyle w:val="VerbatimChar"/>
        </w:rPr>
        <w:t xml:space="preserve">trained on 179,218 rows, 25 features, stopped at round 517</w:t>
      </w:r>
      <w:r>
        <w:br/>
      </w:r>
      <w:r>
        <w:rPr>
          <w:rStyle w:val="VerbatimChar"/>
        </w:rPr>
        <w:t xml:space="preserve">test R2 +0.06783  RMSE 15.0927  MAE 12.1144</w:t>
      </w:r>
      <w:r>
        <w:br/>
      </w:r>
      <w:r>
        <w:rPr>
          <w:rStyle w:val="VerbatimChar"/>
        </w:rPr>
        <w:t xml:space="preserve">max |retrained - notebook 7| over 37,632 test tracks: ~1e-06</w:t>
      </w:r>
      <w:r>
        <w:br/>
      </w:r>
      <w:r>
        <w:rPr>
          <w:rStyle w:val="VerbatimChar"/>
        </w:rPr>
        <w:t xml:space="preserve">wrote models/popularity/xgboost_alignment_augmented.json</w:t>
      </w:r>
      <w:r>
        <w:br/>
      </w:r>
      <w:r>
        <w:rPr>
          <w:rStyle w:val="VerbatimChar"/>
        </w:rPr>
        <w:t xml:space="preserve">wrote models/popularity/model_metadata.json</w:t>
      </w:r>
    </w:p>
    <w:p>
      <w:pPr>
        <w:pStyle w:val="FirstParagraph"/>
      </w:pPr>
      <w:r>
        <w:t xml:space="preserve">A difference near 10⁻⁶ is float32 rounding. Above 10⁻⁴, the script prints</w:t>
      </w:r>
      <w:r>
        <w:t xml:space="preserve"> </w:t>
      </w:r>
      <w:r>
        <w:rPr>
          <w:rStyle w:val="VerbatimChar"/>
        </w:rPr>
        <w:t xml:space="preserve">FAIL</w:t>
      </w:r>
      <w:r>
        <w:t xml:space="preserve"> </w:t>
      </w:r>
      <w:r>
        <w:t xml:space="preserve">and writes nothing. Our last run (16 October 2026) gave 1.9 × 10⁻⁶. Stopping at round 517 rather than 549 is expected: 549 is where Control stopped during tuning, and each model early-stops on its own.</w:t>
      </w:r>
    </w:p>
    <w:p>
      <w:pPr>
        <w:pStyle w:val="BodyText"/>
      </w:pPr>
      <w:r>
        <w:rPr>
          <w:b/>
          <w:bCs/>
        </w:rPr>
        <w:t xml:space="preserve">Full check (about 40 minutes).</w:t>
      </w:r>
      <w:r>
        <w:t xml:space="preserve"> </w:t>
      </w:r>
      <w:r>
        <w:t xml:space="preserve">Run notebooks 5 to 9 in order, using Run All in Jupyter or VS Code, or:</w:t>
      </w:r>
    </w:p>
    <w:p>
      <w:pPr>
        <w:pStyle w:val="SourceCode"/>
      </w:pPr>
      <w:r>
        <w:rPr>
          <w:rStyle w:val="ControlFlowTok"/>
        </w:rPr>
        <w:t xml:space="preserve">for</w:t>
      </w:r>
      <w:r>
        <w:rPr>
          <w:rStyle w:val="NormalTok"/>
        </w:rPr>
        <w:t xml:space="preserve"> nb </w:t>
      </w:r>
      <w:r>
        <w:rPr>
          <w:rStyle w:val="KeywordTok"/>
        </w:rPr>
        <w:t xml:space="preserve">in</w:t>
      </w:r>
      <w:r>
        <w:rPr>
          <w:rStyle w:val="NormalTok"/>
        </w:rPr>
        <w:t xml:space="preserve"> 5_splits 6_tuning 7_model_ladder 8_shap 9_robustness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uv</w:t>
      </w:r>
      <w:r>
        <w:rPr>
          <w:rStyle w:val="NormalTok"/>
        </w:rPr>
        <w:t xml:space="preserve"> run </w:t>
      </w:r>
      <w:r>
        <w:rPr>
          <w:rStyle w:val="AttributeTok"/>
        </w:rPr>
        <w:t xml:space="preserve">--with</w:t>
      </w:r>
      <w:r>
        <w:rPr>
          <w:rStyle w:val="NormalTok"/>
        </w:rPr>
        <w:t xml:space="preserve"> nbconvert </w:t>
      </w:r>
      <w:r>
        <w:rPr>
          <w:rStyle w:val="AttributeTok"/>
        </w:rPr>
        <w:t xml:space="preserve">--with</w:t>
      </w:r>
      <w:r>
        <w:rPr>
          <w:rStyle w:val="NormalTok"/>
        </w:rPr>
        <w:t xml:space="preserve"> ipykernel jupyter nbconvert </w:t>
      </w:r>
      <w:r>
        <w:rPr>
          <w:rStyle w:val="DataTypeTok"/>
        </w:rPr>
        <w:t xml:space="preserve">\</w:t>
      </w:r>
      <w:r>
        <w:br/>
      </w:r>
      <w:r>
        <w:rPr>
          <w:rStyle w:val="NormalTok"/>
        </w:rPr>
        <w:t xml:space="preserve">    </w:t>
      </w:r>
      <w:r>
        <w:rPr>
          <w:rStyle w:val="AttributeTok"/>
        </w:rPr>
        <w:t xml:space="preserve">--to</w:t>
      </w:r>
      <w:r>
        <w:rPr>
          <w:rStyle w:val="NormalTok"/>
        </w:rPr>
        <w:t xml:space="preserve"> notebook </w:t>
      </w:r>
      <w:r>
        <w:rPr>
          <w:rStyle w:val="AttributeTok"/>
        </w:rPr>
        <w:t xml:space="preserve">--execute</w:t>
      </w:r>
      <w:r>
        <w:rPr>
          <w:rStyle w:val="NormalTok"/>
        </w:rPr>
        <w:t xml:space="preserve"> </w:t>
      </w:r>
      <w:r>
        <w:rPr>
          <w:rStyle w:val="AttributeTok"/>
        </w:rPr>
        <w:t xml:space="preserve">--inplace</w:t>
      </w:r>
      <w:r>
        <w:rPr>
          <w:rStyle w:val="NormalTok"/>
        </w:rPr>
        <w:t xml:space="preserve"> </w:t>
      </w:r>
      <w:r>
        <w:rPr>
          <w:rStyle w:val="StringTok"/>
        </w:rPr>
        <w:t xml:space="preserve">"notebooks/</w:t>
      </w:r>
      <w:r>
        <w:rPr>
          <w:rStyle w:val="VariableTok"/>
        </w:rPr>
        <w:t xml:space="preserve">$nb</w:t>
      </w:r>
      <w:r>
        <w:rPr>
          <w:rStyle w:val="StringTok"/>
        </w:rPr>
        <w:t xml:space="preserve">.ipynb"</w:t>
      </w:r>
      <w:r>
        <w:br/>
      </w:r>
      <w:r>
        <w:rPr>
          <w:rStyle w:val="ControlFlowTok"/>
        </w:rPr>
        <w:t xml:space="preserve">done</w:t>
      </w:r>
    </w:p>
    <w:p>
      <w:pPr>
        <w:pStyle w:val="FirstParagraph"/>
      </w:pPr>
      <w:r>
        <w:t xml:space="preserve">(In PowerShell, run the</w:t>
      </w:r>
      <w:r>
        <w:t xml:space="preserve"> </w:t>
      </w:r>
      <w:r>
        <w:rPr>
          <w:rStyle w:val="VerbatimChar"/>
        </w:rPr>
        <w:t xml:space="preserve">uv run</w:t>
      </w:r>
      <w:r>
        <w:t xml:space="preserve"> </w:t>
      </w:r>
      <w:r>
        <w:t xml:space="preserve">line once per notebook.) Compare the new values with Section 7. R² should match to 4 decimal places, RMSE and MAE to 2.</w:t>
      </w:r>
    </w:p>
    <w:bookmarkEnd w:id="28"/>
    <w:bookmarkStart w:id="29" w:name="step-4-judge-the-configuration"/>
    <w:p>
      <w:pPr>
        <w:pStyle w:val="Heading3"/>
      </w:pPr>
      <w:r>
        <w:t xml:space="preserve">Step 4. Judge the configuration</w:t>
      </w:r>
    </w:p>
    <w:p>
      <w:pPr>
        <w:pStyle w:val="FirstParagraph"/>
      </w:pPr>
      <w:r>
        <w:t xml:space="preserve">Evidence:</w:t>
      </w:r>
      <w:r>
        <w:t xml:space="preserve"> </w:t>
      </w:r>
      <w:r>
        <w:rPr>
          <w:rStyle w:val="VerbatimChar"/>
        </w:rPr>
        <w:t xml:space="preserve">tuning_results.csv</w:t>
      </w:r>
      <w:r>
        <w:t xml:space="preserve">,</w:t>
      </w:r>
      <w:r>
        <w:t xml:space="preserve"> </w:t>
      </w:r>
      <w:r>
        <w:rPr>
          <w:rStyle w:val="VerbatimChar"/>
        </w:rPr>
        <w:t xml:space="preserve">config_xgb.json</w:t>
      </w:r>
      <w:r>
        <w:t xml:space="preserve">,</w:t>
      </w:r>
      <w:r>
        <w:t xml:space="preserve"> </w:t>
      </w:r>
      <w:r>
        <w:rPr>
          <w:rStyle w:val="VerbatimChar"/>
        </w:rPr>
        <w:t xml:space="preserve">config_rf.json</w:t>
      </w:r>
      <w:r>
        <w:t xml:space="preserve">, and Section 8.</w:t>
      </w:r>
    </w:p>
    <w:p>
      <w:pPr>
        <w:pStyle w:val="Compact"/>
        <w:numPr>
          <w:ilvl w:val="0"/>
          <w:numId w:val="1013"/>
        </w:numPr>
      </w:pPr>
      <w:r>
        <w:t xml:space="preserve">XGBoost grid:</w:t>
      </w:r>
      <w:r>
        <w:t xml:space="preserve"> </w:t>
      </w:r>
      <w:r>
        <w:rPr>
          <w:rStyle w:val="VerbatimChar"/>
        </w:rPr>
        <w:t xml:space="preserve">max_depth</w:t>
      </w:r>
      <w:r>
        <w:t xml:space="preserve"> </w:t>
      </w:r>
      <w:r>
        <w:t xml:space="preserve">{4, 6, 8} ×</w:t>
      </w:r>
      <w:r>
        <w:t xml:space="preserve"> </w:t>
      </w:r>
      <w:r>
        <w:rPr>
          <w:rStyle w:val="VerbatimChar"/>
        </w:rPr>
        <w:t xml:space="preserve">learning_rate</w:t>
      </w:r>
      <w:r>
        <w:t xml:space="preserve"> </w:t>
      </w:r>
      <w:r>
        <w:t xml:space="preserve">{0.01, 0.05, 0.1}, up to 1,000 rounds with 50-round early stopping,</w:t>
      </w:r>
      <w:r>
        <w:t xml:space="preserve"> </w:t>
      </w:r>
      <w:r>
        <w:rPr>
          <w:rStyle w:val="VerbatimChar"/>
        </w:rPr>
        <w:t xml:space="preserve">subsample</w:t>
      </w:r>
      <w:r>
        <w:t xml:space="preserve"> </w:t>
      </w:r>
      <w:r>
        <w:t xml:space="preserve">and</w:t>
      </w:r>
      <w:r>
        <w:t xml:space="preserve"> </w:t>
      </w:r>
      <w:r>
        <w:rPr>
          <w:rStyle w:val="VerbatimChar"/>
        </w:rPr>
        <w:t xml:space="preserve">colsample_bytree</w:t>
      </w:r>
      <w:r>
        <w:t xml:space="preserve"> </w:t>
      </w:r>
      <w:r>
        <w:t xml:space="preserve">fixed at 0.8. Reasonable for 179,000 rows and 25 features?</w:t>
      </w:r>
    </w:p>
    <w:p>
      <w:pPr>
        <w:pStyle w:val="Compact"/>
        <w:numPr>
          <w:ilvl w:val="0"/>
          <w:numId w:val="1013"/>
        </w:numPr>
      </w:pPr>
      <w:r>
        <w:t xml:space="preserve">Random Forest grid:</w:t>
      </w:r>
      <w:r>
        <w:t xml:space="preserve"> </w:t>
      </w:r>
      <w:r>
        <w:rPr>
          <w:rStyle w:val="VerbatimChar"/>
        </w:rPr>
        <w:t xml:space="preserve">n_estimators</w:t>
      </w:r>
      <w:r>
        <w:t xml:space="preserve"> </w:t>
      </w:r>
      <w:r>
        <w:t xml:space="preserve">{200, 500} ×</w:t>
      </w:r>
      <w:r>
        <w:t xml:space="preserve"> </w:t>
      </w:r>
      <w:r>
        <w:rPr>
          <w:rStyle w:val="VerbatimChar"/>
        </w:rPr>
        <w:t xml:space="preserve">min_samples_leaf</w:t>
      </w:r>
      <w:r>
        <w:t xml:space="preserve"> </w:t>
      </w:r>
      <w:r>
        <w:t xml:space="preserve">{1, 5}, unlimited depth,</w:t>
      </w:r>
      <w:r>
        <w:t xml:space="preserve"> </w:t>
      </w:r>
      <w:r>
        <w:rPr>
          <w:rStyle w:val="VerbatimChar"/>
        </w:rPr>
        <w:t xml:space="preserve">max_features</w:t>
      </w:r>
      <w:r>
        <w:t xml:space="preserve"> </w:t>
      </w:r>
      <w:r>
        <w:t xml:space="preserve">= ⌊p/3⌋. Reasonable?</w:t>
      </w:r>
    </w:p>
    <w:p>
      <w:pPr>
        <w:pStyle w:val="Compact"/>
        <w:numPr>
          <w:ilvl w:val="0"/>
          <w:numId w:val="1013"/>
        </w:numPr>
      </w:pPr>
      <w:r>
        <w:t xml:space="preserve">Is one fixed 15% validation partition, instead of k-fold CV, acceptable at this scale?</w:t>
      </w:r>
    </w:p>
    <w:p>
      <w:pPr>
        <w:pStyle w:val="Compact"/>
        <w:numPr>
          <w:ilvl w:val="0"/>
          <w:numId w:val="1013"/>
        </w:numPr>
      </w:pPr>
      <w:r>
        <w:t xml:space="preserve">Is tuning on Control and reusing that configuration for every model fair?</w:t>
      </w:r>
    </w:p>
    <w:bookmarkEnd w:id="29"/>
    <w:bookmarkStart w:id="30" w:name="step-5-judge-the-derivation"/>
    <w:p>
      <w:pPr>
        <w:pStyle w:val="Heading3"/>
      </w:pPr>
      <w:r>
        <w:t xml:space="preserve">Step 5. Judge the derivation</w:t>
      </w:r>
    </w:p>
    <w:p>
      <w:pPr>
        <w:pStyle w:val="FirstParagraph"/>
      </w:pPr>
      <w:r>
        <w:t xml:space="preserve">Evidence: your Step 3 run (or Section 7), notebook 7's verification cell, notebook 5's assertions.</w:t>
      </w:r>
    </w:p>
    <w:p>
      <w:pPr>
        <w:pStyle w:val="Compact"/>
        <w:numPr>
          <w:ilvl w:val="0"/>
          <w:numId w:val="1014"/>
        </w:numPr>
      </w:pPr>
      <w:r>
        <w:t xml:space="preserve">Do the figures reproduce?</w:t>
      </w:r>
    </w:p>
    <w:p>
      <w:pPr>
        <w:pStyle w:val="Compact"/>
        <w:numPr>
          <w:ilvl w:val="0"/>
          <w:numId w:val="1014"/>
        </w:numPr>
      </w:pPr>
      <w:r>
        <w:t xml:space="preserve">Is the split free of artist leakage?</w:t>
      </w:r>
    </w:p>
    <w:p>
      <w:pPr>
        <w:pStyle w:val="Compact"/>
        <w:numPr>
          <w:ilvl w:val="0"/>
          <w:numId w:val="1014"/>
        </w:numPr>
      </w:pPr>
      <w:r>
        <w:t xml:space="preserve">Is the paired bootstrap on ΔR² a valid decision rule here?</w:t>
      </w:r>
    </w:p>
    <w:p>
      <w:pPr>
        <w:pStyle w:val="Compact"/>
        <w:numPr>
          <w:ilvl w:val="0"/>
          <w:numId w:val="1014"/>
        </w:numPr>
      </w:pPr>
      <w:r>
        <w:t xml:space="preserve">Do the robustness results support "no detectable contribution"?</w:t>
      </w:r>
    </w:p>
    <w:bookmarkEnd w:id="30"/>
    <w:bookmarkStart w:id="31" w:name="step-6-fill-in-the-form"/>
    <w:p>
      <w:pPr>
        <w:pStyle w:val="Heading3"/>
      </w:pPr>
      <w:r>
        <w:t xml:space="preserve">Step 6. Fill in the form</w:t>
      </w:r>
    </w:p>
    <w:p>
      <w:pPr>
        <w:pStyle w:val="FirstParagraph"/>
      </w:pPr>
      <w:r>
        <w:t xml:space="preserve">Use Section 10. Short comments are fine. Explain any reservation or disagreement, since that is what we report.</w:t>
      </w:r>
    </w:p>
    <w:p>
      <w:r>
        <w:pict>
          <v:rect style="width:0;height:1.5pt" o:hralign="center" o:hrstd="t" o:hr="t"/>
        </w:pict>
      </w:r>
    </w:p>
    <w:bookmarkEnd w:id="31"/>
    <w:bookmarkEnd w:id="32"/>
    <w:bookmarkStart w:id="40" w:name="X854f46fa60f19fc480aca5beea001c50b5af7c6"/>
    <w:p>
      <w:pPr>
        <w:pStyle w:val="Heading2"/>
      </w:pPr>
      <w:r>
        <w:t xml:space="preserve">7. Reference figures</w:t>
      </w:r>
    </w:p>
    <w:p>
      <w:pPr>
        <w:pStyle w:val="FirstParagraph"/>
      </w:pPr>
      <w:r>
        <w:t xml:space="preserve">All from</w:t>
      </w:r>
      <w:r>
        <w:t xml:space="preserve"> </w:t>
      </w:r>
      <w:r>
        <w:rPr>
          <w:rStyle w:val="VerbatimChar"/>
        </w:rPr>
        <w:t xml:space="preserve">notebooks/artifacts/</w:t>
      </w:r>
      <w:r>
        <w:t xml:space="preserve">.</w:t>
      </w:r>
    </w:p>
    <w:bookmarkStart w:id="33" w:name="split-manifestjson"/>
    <w:p>
      <w:pPr>
        <w:pStyle w:val="Heading3"/>
      </w:pPr>
      <w:r>
        <w:t xml:space="preserve">Split (</w:t>
      </w:r>
      <w:r>
        <w:rPr>
          <w:rStyle w:val="VerbatimChar"/>
        </w:rPr>
        <w:t xml:space="preserve">manifest.json</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Partition</w:t>
            </w:r>
          </w:p>
        </w:tc>
        <w:tc>
          <w:tcPr/>
          <w:p>
            <w:pPr>
              <w:pStyle w:val="Compact"/>
            </w:pPr>
            <w:r>
              <w:rPr>
                <w:b/>
              </w:rPr>
              <w:t xml:space="preserve">Tracks</w:t>
            </w:r>
          </w:p>
        </w:tc>
        <w:tc>
          <w:tcPr/>
          <w:p>
            <w:pPr>
              <w:pStyle w:val="Compact"/>
            </w:pPr>
            <w:r>
              <w:rPr>
                <w:b/>
              </w:rPr>
              <w:t xml:space="preserve">Share</w:t>
            </w:r>
          </w:p>
        </w:tc>
        <w:tc>
          <w:tcPr/>
          <w:p>
            <w:pPr>
              <w:pStyle w:val="Compact"/>
            </w:pPr>
            <w:r>
              <w:rPr>
                <w:b/>
              </w:rPr>
              <w:t xml:space="preserve">Mean popularity</w:t>
            </w:r>
          </w:p>
        </w:tc>
      </w:tr>
      <w:tr>
        <w:tc>
          <w:tcPr/>
          <w:p>
            <w:pPr>
              <w:pStyle w:val="Compact"/>
            </w:pPr>
            <w:r>
              <w:t xml:space="preserve">Train</w:t>
            </w:r>
          </w:p>
        </w:tc>
        <w:tc>
          <w:tcPr/>
          <w:p>
            <w:pPr>
              <w:pStyle w:val="Compact"/>
            </w:pPr>
            <w:r>
              <w:t xml:space="preserve">179,218</w:t>
            </w:r>
          </w:p>
        </w:tc>
        <w:tc>
          <w:tcPr/>
          <w:p>
            <w:pPr>
              <w:pStyle w:val="Compact"/>
            </w:pPr>
            <w:r>
              <w:t xml:space="preserve">70.4%</w:t>
            </w:r>
          </w:p>
        </w:tc>
        <w:tc>
          <w:tcPr/>
          <w:p>
            <w:pPr>
              <w:pStyle w:val="Compact"/>
            </w:pPr>
            <w:r>
              <w:t xml:space="preserve">24.53</w:t>
            </w:r>
          </w:p>
        </w:tc>
      </w:tr>
      <w:tr>
        <w:tc>
          <w:tcPr/>
          <w:p>
            <w:pPr>
              <w:pStyle w:val="Compact"/>
            </w:pPr>
            <w:r>
              <w:t xml:space="preserve">Validation</w:t>
            </w:r>
          </w:p>
        </w:tc>
        <w:tc>
          <w:tcPr/>
          <w:p>
            <w:pPr>
              <w:pStyle w:val="Compact"/>
            </w:pPr>
            <w:r>
              <w:t xml:space="preserve">37,784</w:t>
            </w:r>
          </w:p>
        </w:tc>
        <w:tc>
          <w:tcPr/>
          <w:p>
            <w:pPr>
              <w:pStyle w:val="Compact"/>
            </w:pPr>
            <w:r>
              <w:t xml:space="preserve">14.8%</w:t>
            </w:r>
          </w:p>
        </w:tc>
        <w:tc>
          <w:tcPr/>
          <w:p>
            <w:pPr>
              <w:pStyle w:val="Compact"/>
            </w:pPr>
            <w:r>
              <w:t xml:space="preserve">23.78</w:t>
            </w:r>
          </w:p>
        </w:tc>
      </w:tr>
      <w:tr>
        <w:tc>
          <w:tcPr/>
          <w:p>
            <w:pPr>
              <w:pStyle w:val="Compact"/>
            </w:pPr>
            <w:r>
              <w:t xml:space="preserve">Test</w:t>
            </w:r>
          </w:p>
        </w:tc>
        <w:tc>
          <w:tcPr/>
          <w:p>
            <w:pPr>
              <w:pStyle w:val="Compact"/>
            </w:pPr>
            <w:r>
              <w:t xml:space="preserve">37,632</w:t>
            </w:r>
          </w:p>
        </w:tc>
        <w:tc>
          <w:tcPr/>
          <w:p>
            <w:pPr>
              <w:pStyle w:val="Compact"/>
            </w:pPr>
            <w:r>
              <w:t xml:space="preserve">14.8%</w:t>
            </w:r>
          </w:p>
        </w:tc>
        <w:tc>
          <w:tcPr/>
          <w:p>
            <w:pPr>
              <w:pStyle w:val="Compact"/>
            </w:pPr>
            <w:r>
              <w:t xml:space="preserve">23.97</w:t>
            </w:r>
          </w:p>
        </w:tc>
      </w:tr>
      <w:tr>
        <w:tc>
          <w:tcPr/>
          <w:p>
            <w:pPr>
              <w:pStyle w:val="Compact"/>
            </w:pPr>
            <w:r>
              <w:t xml:space="preserve">Excluded (collaborations spanning partitions)</w:t>
            </w:r>
          </w:p>
        </w:tc>
        <w:tc>
          <w:tcPr/>
          <w:p>
            <w:pPr>
              <w:pStyle w:val="Compact"/>
            </w:pPr>
            <w:r>
              <w:t xml:space="preserve">4,824</w:t>
            </w:r>
          </w:p>
        </w:tc>
        <w:tc>
          <w:tcPr/>
          <w:p>
            <w:pPr>
              <w:pStyle w:val="Compact"/>
            </w:pPr>
            <w:r>
              <w:t xml:space="preserve">1.86% of corpus</w:t>
            </w:r>
          </w:p>
        </w:tc>
        <w:tc>
          <w:tcPr/>
          <w:p>
            <w:pPr>
              <w:pStyle w:val="Compact"/>
            </w:pPr>
            <w:r>
              <w:t xml:space="preserve">n/a</w:t>
            </w:r>
          </w:p>
        </w:tc>
      </w:tr>
    </w:tbl>
    <w:p>
      <w:pPr>
        <w:pStyle w:val="BodyText"/>
      </w:pPr>
      <w:r>
        <w:t xml:space="preserve">No artist, including featured artists, appears in more than one partition. Genre shares are within 1.95 percentage points of the full corpus.</w:t>
      </w:r>
    </w:p>
    <w:bookmarkEnd w:id="33"/>
    <w:bookmarkStart w:id="34" w:name="tuning-tuning_resultscsv"/>
    <w:p>
      <w:pPr>
        <w:pStyle w:val="Heading3"/>
      </w:pPr>
      <w:r>
        <w:t xml:space="preserve">Tuning (</w:t>
      </w:r>
      <w:r>
        <w:rPr>
          <w:rStyle w:val="VerbatimChar"/>
        </w:rPr>
        <w:t xml:space="preserve">tuning_results.csv</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640"/>
        <w:gridCol w:w="2640"/>
        <w:gridCol w:w="2640"/>
      </w:tblGrid>
      <w:tr>
        <w:trPr>
          <w:tblHeader w:val="on"/>
        </w:trPr>
        <w:tc>
          <w:tcPr/>
          <w:p>
            <w:pPr>
              <w:pStyle w:val="Compact"/>
            </w:pPr>
            <w:r>
              <w:rPr>
                <w:b/>
              </w:rPr>
              <w:t xml:space="preserve">Algorithm</w:t>
            </w:r>
          </w:p>
        </w:tc>
        <w:tc>
          <w:tcPr/>
          <w:p>
            <w:pPr>
              <w:pStyle w:val="Compact"/>
            </w:pPr>
            <w:r>
              <w:rPr>
                <w:b/>
              </w:rPr>
              <w:t xml:space="preserve">Selected</w:t>
            </w:r>
          </w:p>
        </w:tc>
        <w:tc>
          <w:tcPr/>
          <w:p>
            <w:pPr>
              <w:pStyle w:val="Compact"/>
            </w:pPr>
            <w:r>
              <w:rPr>
                <w:b/>
              </w:rPr>
              <w:t xml:space="preserve">Validation RMSE</w:t>
            </w:r>
          </w:p>
        </w:tc>
      </w:tr>
      <w:tr>
        <w:tc>
          <w:tcPr/>
          <w:p>
            <w:pPr>
              <w:pStyle w:val="Compact"/>
            </w:pPr>
            <w:r>
              <w:t xml:space="preserve">XGBoost</w:t>
            </w:r>
          </w:p>
        </w:tc>
        <w:tc>
          <w:tcPr/>
          <w:p>
            <w:pPr>
              <w:pStyle w:val="Compact"/>
            </w:pPr>
            <w:r>
              <w:rPr>
                <w:rStyle w:val="VerbatimChar"/>
              </w:rPr>
              <w:t xml:space="preserve">max_depth</w:t>
            </w:r>
            <w:r>
              <w:t xml:space="preserve"> </w:t>
            </w:r>
            <w:r>
              <w:t xml:space="preserve">4,</w:t>
            </w:r>
            <w:r>
              <w:t xml:space="preserve"> </w:t>
            </w:r>
            <w:r>
              <w:rPr>
                <w:rStyle w:val="VerbatimChar"/>
              </w:rPr>
              <w:t xml:space="preserve">learning_rate</w:t>
            </w:r>
            <w:r>
              <w:t xml:space="preserve"> </w:t>
            </w:r>
            <w:r>
              <w:t xml:space="preserve">0.05 (best round 549)</w:t>
            </w:r>
          </w:p>
        </w:tc>
        <w:tc>
          <w:tcPr/>
          <w:p>
            <w:pPr>
              <w:pStyle w:val="Compact"/>
            </w:pPr>
            <w:r>
              <w:t xml:space="preserve">14.6408</w:t>
            </w:r>
          </w:p>
        </w:tc>
      </w:tr>
      <w:tr>
        <w:tc>
          <w:tcPr/>
          <w:p>
            <w:pPr>
              <w:pStyle w:val="Compact"/>
            </w:pPr>
            <w:r>
              <w:t xml:space="preserve">Random Forest</w:t>
            </w:r>
          </w:p>
        </w:tc>
        <w:tc>
          <w:tcPr/>
          <w:p>
            <w:pPr>
              <w:pStyle w:val="Compact"/>
            </w:pPr>
            <w:r>
              <w:rPr>
                <w:rStyle w:val="VerbatimChar"/>
              </w:rPr>
              <w:t xml:space="preserve">n_estimators</w:t>
            </w:r>
            <w:r>
              <w:t xml:space="preserve"> </w:t>
            </w:r>
            <w:r>
              <w:t xml:space="preserve">500,</w:t>
            </w:r>
            <w:r>
              <w:t xml:space="preserve"> </w:t>
            </w:r>
            <w:r>
              <w:rPr>
                <w:rStyle w:val="VerbatimChar"/>
              </w:rPr>
              <w:t xml:space="preserve">min_samples_leaf</w:t>
            </w:r>
            <w:r>
              <w:t xml:space="preserve"> </w:t>
            </w:r>
            <w:r>
              <w:t xml:space="preserve">5</w:t>
            </w:r>
          </w:p>
        </w:tc>
        <w:tc>
          <w:tcPr/>
          <w:p>
            <w:pPr>
              <w:pStyle w:val="Compact"/>
            </w:pPr>
            <w:r>
              <w:t xml:space="preserve">14.7127</w:t>
            </w:r>
          </w:p>
        </w:tc>
      </w:tr>
    </w:tbl>
    <w:p>
      <w:pPr>
        <w:pStyle w:val="BodyText"/>
      </w:pPr>
      <w:r>
        <w:t xml:space="preserve">All nine XGBoost settings scored between 14.641 and 14.690, so the grid is nearly flat.</w:t>
      </w:r>
    </w:p>
    <w:bookmarkEnd w:id="34"/>
    <w:bookmarkStart w:id="35" w:name="test-set-results-ladder_metricscsv"/>
    <w:p>
      <w:pPr>
        <w:pStyle w:val="Heading3"/>
      </w:pPr>
      <w:r>
        <w:t xml:space="preserve">Test-set results (</w:t>
      </w:r>
      <w:r>
        <w:rPr>
          <w:rStyle w:val="VerbatimChar"/>
        </w:rPr>
        <w:t xml:space="preserve">ladder_metrics.csv</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20"/>
        <w:gridCol w:w="1320"/>
        <w:gridCol w:w="1320"/>
        <w:gridCol w:w="1320"/>
        <w:gridCol w:w="1320"/>
        <w:gridCol w:w="1320"/>
      </w:tblGrid>
      <w:tr>
        <w:trPr>
          <w:tblHeader w:val="on"/>
        </w:trPr>
        <w:tc>
          <w:tcPr/>
          <w:p>
            <w:pPr>
              <w:pStyle w:val="Compact"/>
            </w:pPr>
            <w:r>
              <w:rPr>
                <w:b/>
              </w:rPr>
              <w:t xml:space="preserve">Algorithm</w:t>
            </w:r>
          </w:p>
        </w:tc>
        <w:tc>
          <w:tcPr/>
          <w:p>
            <w:pPr>
              <w:pStyle w:val="Compact"/>
            </w:pPr>
            <w:r>
              <w:rPr>
                <w:b/>
              </w:rPr>
              <w:t xml:space="preserve">Model</w:t>
            </w:r>
          </w:p>
        </w:tc>
        <w:tc>
          <w:tcPr/>
          <w:p>
            <w:pPr>
              <w:pStyle w:val="Compact"/>
            </w:pPr>
            <w:r>
              <w:rPr>
                <w:b/>
              </w:rPr>
              <w:t xml:space="preserve">Features</w:t>
            </w:r>
          </w:p>
        </w:tc>
        <w:tc>
          <w:tcPr/>
          <w:p>
            <w:pPr>
              <w:pStyle w:val="Compact"/>
            </w:pPr>
            <w:r>
              <w:rPr>
                <w:b/>
              </w:rPr>
              <w:t xml:space="preserve">R²</w:t>
            </w:r>
          </w:p>
        </w:tc>
        <w:tc>
          <w:tcPr/>
          <w:p>
            <w:pPr>
              <w:pStyle w:val="Compact"/>
            </w:pPr>
            <w:r>
              <w:rPr>
                <w:b/>
              </w:rPr>
              <w:t xml:space="preserve">RMSE</w:t>
            </w:r>
          </w:p>
        </w:tc>
        <w:tc>
          <w:tcPr/>
          <w:p>
            <w:pPr>
              <w:pStyle w:val="Compact"/>
            </w:pPr>
            <w:r>
              <w:rPr>
                <w:b/>
              </w:rPr>
              <w:t xml:space="preserve">MAE</w:t>
            </w:r>
          </w:p>
        </w:tc>
      </w:tr>
      <w:tr>
        <w:tc>
          <w:tcPr/>
          <w:p>
            <w:pPr>
              <w:pStyle w:val="Compact"/>
            </w:pPr>
            <w:r>
              <w:t xml:space="preserve">shared</w:t>
            </w:r>
          </w:p>
        </w:tc>
        <w:tc>
          <w:tcPr/>
          <w:p>
            <w:pPr>
              <w:pStyle w:val="Compact"/>
            </w:pPr>
            <w:r>
              <w:t xml:space="preserve">Baseline</w:t>
            </w:r>
          </w:p>
        </w:tc>
        <w:tc>
          <w:tcPr/>
          <w:p>
            <w:pPr>
              <w:pStyle w:val="Compact"/>
            </w:pPr>
            <w:r>
              <w:t xml:space="preserve">0</w:t>
            </w:r>
          </w:p>
        </w:tc>
        <w:tc>
          <w:tcPr/>
          <w:p>
            <w:pPr>
              <w:pStyle w:val="Compact"/>
            </w:pPr>
            <w:r>
              <w:t xml:space="preserve">−0.0013</w:t>
            </w:r>
          </w:p>
        </w:tc>
        <w:tc>
          <w:tcPr/>
          <w:p>
            <w:pPr>
              <w:pStyle w:val="Compact"/>
            </w:pPr>
            <w:r>
              <w:t xml:space="preserve">15.642</w:t>
            </w:r>
          </w:p>
        </w:tc>
        <w:tc>
          <w:tcPr/>
          <w:p>
            <w:pPr>
              <w:pStyle w:val="Compact"/>
            </w:pPr>
            <w:r>
              <w:t xml:space="preserve">12.766</w:t>
            </w:r>
          </w:p>
        </w:tc>
      </w:tr>
      <w:tr>
        <w:tc>
          <w:tcPr/>
          <w:p>
            <w:pPr>
              <w:pStyle w:val="Compact"/>
            </w:pPr>
            <w:r>
              <w:t xml:space="preserve">XGBoost</w:t>
            </w:r>
          </w:p>
        </w:tc>
        <w:tc>
          <w:tcPr/>
          <w:p>
            <w:pPr>
              <w:pStyle w:val="Compact"/>
            </w:pPr>
            <w:r>
              <w:t xml:space="preserve">Audio-Only</w:t>
            </w:r>
          </w:p>
        </w:tc>
        <w:tc>
          <w:tcPr/>
          <w:p>
            <w:pPr>
              <w:pStyle w:val="Compact"/>
            </w:pPr>
            <w:r>
              <w:t xml:space="preserve">23</w:t>
            </w:r>
          </w:p>
        </w:tc>
        <w:tc>
          <w:tcPr/>
          <w:p>
            <w:pPr>
              <w:pStyle w:val="Compact"/>
            </w:pPr>
            <w:r>
              <w:t xml:space="preserve">0.0671</w:t>
            </w:r>
          </w:p>
        </w:tc>
        <w:tc>
          <w:tcPr/>
          <w:p>
            <w:pPr>
              <w:pStyle w:val="Compact"/>
            </w:pPr>
            <w:r>
              <w:t xml:space="preserve">15.098</w:t>
            </w:r>
          </w:p>
        </w:tc>
        <w:tc>
          <w:tcPr/>
          <w:p>
            <w:pPr>
              <w:pStyle w:val="Compact"/>
            </w:pPr>
            <w:r>
              <w:t xml:space="preserve">12.121</w:t>
            </w:r>
          </w:p>
        </w:tc>
      </w:tr>
      <w:tr>
        <w:tc>
          <w:tcPr/>
          <w:p>
            <w:pPr>
              <w:pStyle w:val="Compact"/>
            </w:pPr>
            <w:r>
              <w:t xml:space="preserve">XGBoost</w:t>
            </w:r>
          </w:p>
        </w:tc>
        <w:tc>
          <w:tcPr/>
          <w:p>
            <w:pPr>
              <w:pStyle w:val="Compact"/>
            </w:pPr>
            <w:r>
              <w:t xml:space="preserve">Lyric-Only</w:t>
            </w:r>
          </w:p>
        </w:tc>
        <w:tc>
          <w:tcPr/>
          <w:p>
            <w:pPr>
              <w:pStyle w:val="Compact"/>
            </w:pPr>
            <w:r>
              <w:t xml:space="preserve">1</w:t>
            </w:r>
          </w:p>
        </w:tc>
        <w:tc>
          <w:tcPr/>
          <w:p>
            <w:pPr>
              <w:pStyle w:val="Compact"/>
            </w:pPr>
            <w:r>
              <w:t xml:space="preserve">0.0067</w:t>
            </w:r>
          </w:p>
        </w:tc>
        <w:tc>
          <w:tcPr/>
          <w:p>
            <w:pPr>
              <w:pStyle w:val="Compact"/>
            </w:pPr>
            <w:r>
              <w:t xml:space="preserve">15.580</w:t>
            </w:r>
          </w:p>
        </w:tc>
        <w:tc>
          <w:tcPr/>
          <w:p>
            <w:pPr>
              <w:pStyle w:val="Compact"/>
            </w:pPr>
            <w:r>
              <w:t xml:space="preserve">12.688</w:t>
            </w:r>
          </w:p>
        </w:tc>
      </w:tr>
      <w:tr>
        <w:tc>
          <w:tcPr/>
          <w:p>
            <w:pPr>
              <w:pStyle w:val="Compact"/>
            </w:pPr>
            <w:r>
              <w:t xml:space="preserve">XGBoost</w:t>
            </w:r>
          </w:p>
        </w:tc>
        <w:tc>
          <w:tcPr/>
          <w:p>
            <w:pPr>
              <w:pStyle w:val="Compact"/>
            </w:pPr>
            <w:r>
              <w:t xml:space="preserve">Control</w:t>
            </w:r>
          </w:p>
        </w:tc>
        <w:tc>
          <w:tcPr/>
          <w:p>
            <w:pPr>
              <w:pStyle w:val="Compact"/>
            </w:pPr>
            <w:r>
              <w:t xml:space="preserve">24</w:t>
            </w:r>
          </w:p>
        </w:tc>
        <w:tc>
          <w:tcPr/>
          <w:p>
            <w:pPr>
              <w:pStyle w:val="Compact"/>
            </w:pPr>
            <w:r>
              <w:t xml:space="preserve">0.0683</w:t>
            </w:r>
          </w:p>
        </w:tc>
        <w:tc>
          <w:tcPr/>
          <w:p>
            <w:pPr>
              <w:pStyle w:val="Compact"/>
            </w:pPr>
            <w:r>
              <w:t xml:space="preserve">15.089</w:t>
            </w:r>
          </w:p>
        </w:tc>
        <w:tc>
          <w:tcPr/>
          <w:p>
            <w:pPr>
              <w:pStyle w:val="Compact"/>
            </w:pPr>
            <w:r>
              <w:t xml:space="preserve">12.109</w:t>
            </w:r>
          </w:p>
        </w:tc>
      </w:tr>
      <w:tr>
        <w:tc>
          <w:tcPr/>
          <w:p>
            <w:pPr>
              <w:pStyle w:val="Compact"/>
            </w:pPr>
            <w:r>
              <w:t xml:space="preserve">XGBoost</w:t>
            </w:r>
          </w:p>
        </w:tc>
        <w:tc>
          <w:tcPr/>
          <w:p>
            <w:pPr>
              <w:pStyle w:val="Compact"/>
            </w:pPr>
            <w:r>
              <w:t xml:space="preserve">Alignment-Augmented</w:t>
            </w:r>
          </w:p>
        </w:tc>
        <w:tc>
          <w:tcPr/>
          <w:p>
            <w:pPr>
              <w:pStyle w:val="Compact"/>
            </w:pPr>
            <w:r>
              <w:t xml:space="preserve">25</w:t>
            </w:r>
          </w:p>
        </w:tc>
        <w:tc>
          <w:tcPr/>
          <w:p>
            <w:pPr>
              <w:pStyle w:val="Compact"/>
            </w:pPr>
            <w:r>
              <w:t xml:space="preserve">0.0678</w:t>
            </w:r>
          </w:p>
        </w:tc>
        <w:tc>
          <w:tcPr/>
          <w:p>
            <w:pPr>
              <w:pStyle w:val="Compact"/>
            </w:pPr>
            <w:r>
              <w:t xml:space="preserve">15.093</w:t>
            </w:r>
          </w:p>
        </w:tc>
        <w:tc>
          <w:tcPr/>
          <w:p>
            <w:pPr>
              <w:pStyle w:val="Compact"/>
            </w:pPr>
            <w:r>
              <w:t xml:space="preserve">12.114</w:t>
            </w:r>
          </w:p>
        </w:tc>
      </w:tr>
      <w:tr>
        <w:tc>
          <w:tcPr/>
          <w:p>
            <w:pPr>
              <w:pStyle w:val="Compact"/>
            </w:pPr>
            <w:r>
              <w:t xml:space="preserve">Random Forest</w:t>
            </w:r>
          </w:p>
        </w:tc>
        <w:tc>
          <w:tcPr/>
          <w:p>
            <w:pPr>
              <w:pStyle w:val="Compact"/>
            </w:pPr>
            <w:r>
              <w:t xml:space="preserve">Audio-Only</w:t>
            </w:r>
          </w:p>
        </w:tc>
        <w:tc>
          <w:tcPr/>
          <w:p>
            <w:pPr>
              <w:pStyle w:val="Compact"/>
            </w:pPr>
            <w:r>
              <w:t xml:space="preserve">23</w:t>
            </w:r>
          </w:p>
        </w:tc>
        <w:tc>
          <w:tcPr/>
          <w:p>
            <w:pPr>
              <w:pStyle w:val="Compact"/>
            </w:pPr>
            <w:r>
              <w:t xml:space="preserve">0.0619</w:t>
            </w:r>
          </w:p>
        </w:tc>
        <w:tc>
          <w:tcPr/>
          <w:p>
            <w:pPr>
              <w:pStyle w:val="Compact"/>
            </w:pPr>
            <w:r>
              <w:t xml:space="preserve">15.141</w:t>
            </w:r>
          </w:p>
        </w:tc>
        <w:tc>
          <w:tcPr/>
          <w:p>
            <w:pPr>
              <w:pStyle w:val="Compact"/>
            </w:pPr>
            <w:r>
              <w:t xml:space="preserve">12.169</w:t>
            </w:r>
          </w:p>
        </w:tc>
      </w:tr>
      <w:tr>
        <w:tc>
          <w:tcPr/>
          <w:p>
            <w:pPr>
              <w:pStyle w:val="Compact"/>
            </w:pPr>
            <w:r>
              <w:t xml:space="preserve">Random Forest</w:t>
            </w:r>
          </w:p>
        </w:tc>
        <w:tc>
          <w:tcPr/>
          <w:p>
            <w:pPr>
              <w:pStyle w:val="Compact"/>
            </w:pPr>
            <w:r>
              <w:t xml:space="preserve">Lyric-Only</w:t>
            </w:r>
          </w:p>
        </w:tc>
        <w:tc>
          <w:tcPr/>
          <w:p>
            <w:pPr>
              <w:pStyle w:val="Compact"/>
            </w:pPr>
            <w:r>
              <w:t xml:space="preserve">1</w:t>
            </w:r>
          </w:p>
        </w:tc>
        <w:tc>
          <w:tcPr/>
          <w:p>
            <w:pPr>
              <w:pStyle w:val="Compact"/>
            </w:pPr>
            <w:r>
              <w:t xml:space="preserve">−0.0370</w:t>
            </w:r>
          </w:p>
        </w:tc>
        <w:tc>
          <w:tcPr/>
          <w:p>
            <w:pPr>
              <w:pStyle w:val="Compact"/>
            </w:pPr>
            <w:r>
              <w:t xml:space="preserve">15.919</w:t>
            </w:r>
          </w:p>
        </w:tc>
        <w:tc>
          <w:tcPr/>
          <w:p>
            <w:pPr>
              <w:pStyle w:val="Compact"/>
            </w:pPr>
            <w:r>
              <w:t xml:space="preserve">12.916</w:t>
            </w:r>
          </w:p>
        </w:tc>
      </w:tr>
      <w:tr>
        <w:tc>
          <w:tcPr/>
          <w:p>
            <w:pPr>
              <w:pStyle w:val="Compact"/>
            </w:pPr>
            <w:r>
              <w:t xml:space="preserve">Random Forest</w:t>
            </w:r>
          </w:p>
        </w:tc>
        <w:tc>
          <w:tcPr/>
          <w:p>
            <w:pPr>
              <w:pStyle w:val="Compact"/>
            </w:pPr>
            <w:r>
              <w:t xml:space="preserve">Control</w:t>
            </w:r>
          </w:p>
        </w:tc>
        <w:tc>
          <w:tcPr/>
          <w:p>
            <w:pPr>
              <w:pStyle w:val="Compact"/>
            </w:pPr>
            <w:r>
              <w:t xml:space="preserve">24</w:t>
            </w:r>
          </w:p>
        </w:tc>
        <w:tc>
          <w:tcPr/>
          <w:p>
            <w:pPr>
              <w:pStyle w:val="Compact"/>
            </w:pPr>
            <w:r>
              <w:t xml:space="preserve">0.0623</w:t>
            </w:r>
          </w:p>
        </w:tc>
        <w:tc>
          <w:tcPr/>
          <w:p>
            <w:pPr>
              <w:pStyle w:val="Compact"/>
            </w:pPr>
            <w:r>
              <w:t xml:space="preserve">15.137</w:t>
            </w:r>
          </w:p>
        </w:tc>
        <w:tc>
          <w:tcPr/>
          <w:p>
            <w:pPr>
              <w:pStyle w:val="Compact"/>
            </w:pPr>
            <w:r>
              <w:t xml:space="preserve">12.166</w:t>
            </w:r>
          </w:p>
        </w:tc>
      </w:tr>
      <w:tr>
        <w:tc>
          <w:tcPr/>
          <w:p>
            <w:pPr>
              <w:pStyle w:val="Compact"/>
            </w:pPr>
            <w:r>
              <w:t xml:space="preserve">Random Forest</w:t>
            </w:r>
          </w:p>
        </w:tc>
        <w:tc>
          <w:tcPr/>
          <w:p>
            <w:pPr>
              <w:pStyle w:val="Compact"/>
            </w:pPr>
            <w:r>
              <w:t xml:space="preserve">Alignment-Augmented</w:t>
            </w:r>
          </w:p>
        </w:tc>
        <w:tc>
          <w:tcPr/>
          <w:p>
            <w:pPr>
              <w:pStyle w:val="Compact"/>
            </w:pPr>
            <w:r>
              <w:t xml:space="preserve">25</w:t>
            </w:r>
          </w:p>
        </w:tc>
        <w:tc>
          <w:tcPr/>
          <w:p>
            <w:pPr>
              <w:pStyle w:val="Compact"/>
            </w:pPr>
            <w:r>
              <w:t xml:space="preserve">0.0626</w:t>
            </w:r>
          </w:p>
        </w:tc>
        <w:tc>
          <w:tcPr/>
          <w:p>
            <w:pPr>
              <w:pStyle w:val="Compact"/>
            </w:pPr>
            <w:r>
              <w:t xml:space="preserve">15.135</w:t>
            </w:r>
          </w:p>
        </w:tc>
        <w:tc>
          <w:tcPr/>
          <w:p>
            <w:pPr>
              <w:pStyle w:val="Compact"/>
            </w:pPr>
            <w:r>
              <w:t xml:space="preserve">12.160</w:t>
            </w:r>
          </w:p>
        </w:tc>
      </w:tr>
    </w:tbl>
    <w:p>
      <w:pPr>
        <w:pStyle w:val="BodyText"/>
      </w:pPr>
      <w:r>
        <w:t xml:space="preserve">23 audio columns = eleven descriptors plus twelve one-hot key columns.</w:t>
      </w:r>
    </w:p>
    <w:bookmarkEnd w:id="35"/>
    <w:bookmarkStart w:id="36" w:name="X073307d29ae26a32c229d9dc91fbb7a6f54cdee"/>
    <w:p>
      <w:pPr>
        <w:pStyle w:val="Heading3"/>
      </w:pPr>
      <w:r>
        <w:t xml:space="preserve">Central comparison (</w:t>
      </w:r>
      <w:r>
        <w:rPr>
          <w:rStyle w:val="VerbatimChar"/>
        </w:rPr>
        <w:t xml:space="preserve">central_comparison.json</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Algorithm</w:t>
            </w:r>
          </w:p>
        </w:tc>
        <w:tc>
          <w:tcPr/>
          <w:p>
            <w:pPr>
              <w:pStyle w:val="Compact"/>
            </w:pPr>
            <w:r>
              <w:rPr>
                <w:b/>
              </w:rPr>
              <w:t xml:space="preserve">ΔR² (Augmented minus Control)</w:t>
            </w:r>
          </w:p>
        </w:tc>
        <w:tc>
          <w:tcPr/>
          <w:p>
            <w:pPr>
              <w:pStyle w:val="Compact"/>
            </w:pPr>
            <w:r>
              <w:rPr>
                <w:b/>
              </w:rPr>
              <w:t xml:space="preserve">95% bootstrap CI</w:t>
            </w:r>
          </w:p>
        </w:tc>
        <w:tc>
          <w:tcPr/>
          <w:p>
            <w:pPr>
              <w:pStyle w:val="Compact"/>
            </w:pPr>
            <w:r>
              <w:rPr>
                <w:b/>
              </w:rPr>
              <w:t xml:space="preserve">Excludes zero?</w:t>
            </w:r>
          </w:p>
        </w:tc>
      </w:tr>
      <w:tr>
        <w:tc>
          <w:tcPr/>
          <w:p>
            <w:pPr>
              <w:pStyle w:val="Compact"/>
            </w:pPr>
            <w:r>
              <w:t xml:space="preserve">XGBoost</w:t>
            </w:r>
          </w:p>
        </w:tc>
        <w:tc>
          <w:tcPr/>
          <w:p>
            <w:pPr>
              <w:pStyle w:val="Compact"/>
            </w:pPr>
            <w:r>
              <w:t xml:space="preserve">−0.00042</w:t>
            </w:r>
          </w:p>
        </w:tc>
        <w:tc>
          <w:tcPr/>
          <w:p>
            <w:pPr>
              <w:pStyle w:val="Compact"/>
            </w:pPr>
            <w:r>
              <w:t xml:space="preserve">[−0.00115, +0.00032]</w:t>
            </w:r>
          </w:p>
        </w:tc>
        <w:tc>
          <w:tcPr/>
          <w:p>
            <w:pPr>
              <w:pStyle w:val="Compact"/>
            </w:pPr>
            <w:r>
              <w:t xml:space="preserve">No</w:t>
            </w:r>
          </w:p>
        </w:tc>
      </w:tr>
      <w:tr>
        <w:tc>
          <w:tcPr/>
          <w:p>
            <w:pPr>
              <w:pStyle w:val="Compact"/>
            </w:pPr>
            <w:r>
              <w:t xml:space="preserve">Random Forest</w:t>
            </w:r>
          </w:p>
        </w:tc>
        <w:tc>
          <w:tcPr/>
          <w:p>
            <w:pPr>
              <w:pStyle w:val="Compact"/>
            </w:pPr>
            <w:r>
              <w:t xml:space="preserve">+0.00027</w:t>
            </w:r>
          </w:p>
        </w:tc>
        <w:tc>
          <w:tcPr/>
          <w:p>
            <w:pPr>
              <w:pStyle w:val="Compact"/>
            </w:pPr>
            <w:r>
              <w:t xml:space="preserve">[−0.00072, +0.00123]</w:t>
            </w:r>
          </w:p>
        </w:tc>
        <w:tc>
          <w:tcPr/>
          <w:p>
            <w:pPr>
              <w:pStyle w:val="Compact"/>
            </w:pPr>
            <w:r>
              <w:t xml:space="preserve">No</w:t>
            </w:r>
          </w:p>
        </w:tc>
      </w:tr>
    </w:tbl>
    <w:bookmarkEnd w:id="36"/>
    <w:bookmarkStart w:id="37" w:name="against-proposal-table-11-p-83"/>
    <w:p>
      <w:pPr>
        <w:pStyle w:val="Heading3"/>
      </w:pPr>
      <w:r>
        <w:t xml:space="preserve">Against proposal Table 11 (p. 83)</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Quantity</w:t>
            </w:r>
          </w:p>
        </w:tc>
        <w:tc>
          <w:tcPr/>
          <w:p>
            <w:pPr>
              <w:pStyle w:val="Compact"/>
            </w:pPr>
            <w:r>
              <w:rPr>
                <w:b/>
              </w:rPr>
              <w:t xml:space="preserve">Expected</w:t>
            </w:r>
          </w:p>
        </w:tc>
        <w:tc>
          <w:tcPr/>
          <w:p>
            <w:pPr>
              <w:pStyle w:val="Compact"/>
            </w:pPr>
            <w:r>
              <w:rPr>
                <w:b/>
              </w:rPr>
              <w:t xml:space="preserve">Observed (XGBoost)</w:t>
            </w:r>
          </w:p>
        </w:tc>
        <w:tc>
          <w:tcPr/>
          <w:p>
            <w:pPr>
              <w:pStyle w:val="Compact"/>
            </w:pPr>
            <w:r>
              <w:rPr>
                <w:b/>
              </w:rPr>
              <w:t xml:space="preserve">Reading</w:t>
            </w:r>
          </w:p>
        </w:tc>
      </w:tr>
      <w:tr>
        <w:tc>
          <w:tcPr/>
          <w:p>
            <w:pPr>
              <w:pStyle w:val="Compact"/>
            </w:pPr>
            <w:r>
              <w:t xml:space="preserve">Baseline R²</w:t>
            </w:r>
          </w:p>
        </w:tc>
        <w:tc>
          <w:tcPr/>
          <w:p>
            <w:pPr>
              <w:pStyle w:val="Compact"/>
            </w:pPr>
            <w:r>
              <w:t xml:space="preserve">about 0, possibly slightly negative</w:t>
            </w:r>
          </w:p>
        </w:tc>
        <w:tc>
          <w:tcPr/>
          <w:p>
            <w:pPr>
              <w:pStyle w:val="Compact"/>
            </w:pPr>
            <w:r>
              <w:t xml:space="preserve">−0.0013</w:t>
            </w:r>
          </w:p>
        </w:tc>
        <w:tc>
          <w:tcPr/>
          <w:p>
            <w:pPr>
              <w:pStyle w:val="Compact"/>
            </w:pPr>
            <w:r>
              <w:t xml:space="preserve">As expected</w:t>
            </w:r>
          </w:p>
        </w:tc>
      </w:tr>
      <w:tr>
        <w:tc>
          <w:tcPr/>
          <w:p>
            <w:pPr>
              <w:pStyle w:val="Compact"/>
            </w:pPr>
            <w:r>
              <w:t xml:space="preserve">Control R²</w:t>
            </w:r>
          </w:p>
        </w:tc>
        <w:tc>
          <w:tcPr/>
          <w:p>
            <w:pPr>
              <w:pStyle w:val="Compact"/>
            </w:pPr>
            <w:r>
              <w:t xml:space="preserve">0.05 to 0.20</w:t>
            </w:r>
          </w:p>
        </w:tc>
        <w:tc>
          <w:tcPr/>
          <w:p>
            <w:pPr>
              <w:pStyle w:val="Compact"/>
            </w:pPr>
            <w:r>
              <w:t xml:space="preserve">0.0683</w:t>
            </w:r>
          </w:p>
        </w:tc>
        <w:tc>
          <w:tcPr/>
          <w:p>
            <w:pPr>
              <w:pStyle w:val="Compact"/>
            </w:pPr>
            <w:r>
              <w:t xml:space="preserve">In range. Above the 0.05 "broken pipeline" threshold, well below the 0.20 "possible leakage" threshold</w:t>
            </w:r>
          </w:p>
        </w:tc>
      </w:tr>
      <w:tr>
        <w:tc>
          <w:tcPr/>
          <w:p>
            <w:pPr>
              <w:pStyle w:val="Compact"/>
            </w:pPr>
            <w:r>
              <w:t xml:space="preserve">Control RMSE</w:t>
            </w:r>
          </w:p>
        </w:tc>
        <w:tc>
          <w:tcPr/>
          <w:p>
            <w:pPr>
              <w:pStyle w:val="Compact"/>
            </w:pPr>
            <w:r>
              <w:t xml:space="preserve">15 to 20</w:t>
            </w:r>
          </w:p>
        </w:tc>
        <w:tc>
          <w:tcPr/>
          <w:p>
            <w:pPr>
              <w:pStyle w:val="Compact"/>
            </w:pPr>
            <w:r>
              <w:t xml:space="preserve">15.09</w:t>
            </w:r>
          </w:p>
        </w:tc>
        <w:tc>
          <w:tcPr/>
          <w:p>
            <w:pPr>
              <w:pStyle w:val="Compact"/>
            </w:pPr>
            <w:r>
              <w:t xml:space="preserve">In range</w:t>
            </w:r>
          </w:p>
        </w:tc>
      </w:tr>
      <w:tr>
        <w:tc>
          <w:tcPr/>
          <w:p>
            <w:pPr>
              <w:pStyle w:val="Compact"/>
            </w:pPr>
            <w:r>
              <w:t xml:space="preserve">ΔR²</w:t>
            </w:r>
          </w:p>
        </w:tc>
        <w:tc>
          <w:tcPr/>
          <w:p>
            <w:pPr>
              <w:pStyle w:val="Compact"/>
            </w:pPr>
            <w:r>
              <w:t xml:space="preserve">0.001 to 0.01</w:t>
            </w:r>
          </w:p>
        </w:tc>
        <w:tc>
          <w:tcPr/>
          <w:p>
            <w:pPr>
              <w:pStyle w:val="Compact"/>
            </w:pPr>
            <w:r>
              <w:t xml:space="preserve">−0.0004 (−0.61% of Control R²)</w:t>
            </w:r>
          </w:p>
        </w:tc>
        <w:tc>
          <w:tcPr/>
          <w:p>
            <w:pPr>
              <w:pStyle w:val="Compact"/>
            </w:pPr>
            <w:r>
              <w:t xml:space="preserve">Below range</w:t>
            </w:r>
          </w:p>
        </w:tc>
      </w:tr>
      <w:tr>
        <w:tc>
          <w:tcPr/>
          <w:p>
            <w:pPr>
              <w:pStyle w:val="Compact"/>
            </w:pPr>
            <w:r>
              <w:t xml:space="preserve">95% CI on ΔR²</w:t>
            </w:r>
          </w:p>
        </w:tc>
        <w:tc>
          <w:tcPr/>
          <w:p>
            <w:pPr>
              <w:pStyle w:val="Compact"/>
            </w:pPr>
            <w:r>
              <w:t xml:space="preserve">decides the outcome</w:t>
            </w:r>
          </w:p>
        </w:tc>
        <w:tc>
          <w:tcPr/>
          <w:p>
            <w:pPr>
              <w:pStyle w:val="Compact"/>
            </w:pPr>
            <w:r>
              <w:t xml:space="preserve">[−0.0011, +0.0003]</w:t>
            </w:r>
          </w:p>
        </w:tc>
        <w:tc>
          <w:tcPr/>
          <w:p>
            <w:pPr>
              <w:pStyle w:val="Compact"/>
            </w:pPr>
            <w:r>
              <w:t xml:space="preserve">Contains zero: no detectable contribution</w:t>
            </w:r>
          </w:p>
        </w:tc>
      </w:tr>
    </w:tbl>
    <w:bookmarkEnd w:id="37"/>
    <w:bookmarkStart w:id="38" w:name="robustness-robustness_summaryjson"/>
    <w:p>
      <w:pPr>
        <w:pStyle w:val="Heading3"/>
      </w:pPr>
      <w:r>
        <w:t xml:space="preserve">Robustness (</w:t>
      </w:r>
      <w:r>
        <w:rPr>
          <w:rStyle w:val="VerbatimChar"/>
        </w:rPr>
        <w:t xml:space="preserve">robustness_summary.json</w:t>
      </w:r>
      <w:r>
        <w:t xml:space="preserve">)</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Check</w:t>
            </w:r>
          </w:p>
        </w:tc>
        <w:tc>
          <w:tcPr/>
          <w:p>
            <w:pPr>
              <w:pStyle w:val="Compact"/>
            </w:pPr>
            <w:r>
              <w:rPr>
                <w:b/>
              </w:rPr>
              <w:t xml:space="preserve">Result</w:t>
            </w:r>
          </w:p>
        </w:tc>
      </w:tr>
      <w:tr>
        <w:tc>
          <w:tcPr/>
          <w:p>
            <w:pPr>
              <w:pStyle w:val="Compact"/>
            </w:pPr>
            <w:r>
              <w:t xml:space="preserve">5 seeds</w:t>
            </w:r>
          </w:p>
        </w:tc>
        <w:tc>
          <w:tcPr/>
          <w:p>
            <w:pPr>
              <w:pStyle w:val="Compact"/>
            </w:pPr>
            <w:r>
              <w:t xml:space="preserve">ΔR²: −0.00042, +0.00058, −0.00106, +0.00096, −0.00084. Mean (−0.00016) is smaller than the seed-to-seed R² standard deviation (0.00051)</w:t>
            </w:r>
          </w:p>
        </w:tc>
      </w:tr>
      <w:tr>
        <w:tc>
          <w:tcPr/>
          <w:p>
            <w:pPr>
              <w:pStyle w:val="Compact"/>
            </w:pPr>
            <w:r>
              <w:t xml:space="preserve">5-fold artist-disjoint CV</w:t>
            </w:r>
          </w:p>
        </w:tc>
        <w:tc>
          <w:tcPr/>
          <w:p>
            <w:pPr>
              <w:pStyle w:val="Compact"/>
            </w:pPr>
            <w:r>
              <w:t xml:space="preserve">ΔR²: +0.00151, −0.00086, −0.00049, −0.00039, +0.00063. Control R² ranges 0.023 to 0.165 across folds</w:t>
            </w:r>
          </w:p>
        </w:tc>
      </w:tr>
      <w:tr>
        <w:tc>
          <w:tcPr/>
          <w:p>
            <w:pPr>
              <w:pStyle w:val="Compact"/>
            </w:pPr>
            <w:r>
              <w:t xml:space="preserve">4 hyperparameter settings</w:t>
            </w:r>
          </w:p>
        </w:tc>
        <w:tc>
          <w:tcPr/>
          <w:p>
            <w:pPr>
              <w:pStyle w:val="Compact"/>
            </w:pPr>
            <w:r>
              <w:t xml:space="preserve">ΔR²: −0.00042 (selected), +0.00031, −0.00098, −0.00018. No consistent sign</w:t>
            </w:r>
          </w:p>
        </w:tc>
      </w:tr>
      <w:tr>
        <w:tc>
          <w:tcPr/>
          <w:p>
            <w:pPr>
              <w:pStyle w:val="Compact"/>
            </w:pPr>
            <w:r>
              <w:t xml:space="preserve">XGBoost vs Random Forest</w:t>
            </w:r>
          </w:p>
        </w:tc>
        <w:tc>
          <w:tcPr/>
          <w:p>
            <w:pPr>
              <w:pStyle w:val="Compact"/>
            </w:pPr>
            <w:r>
              <w:t xml:space="preserve">Opposite signs</w:t>
            </w:r>
          </w:p>
        </w:tc>
      </w:tr>
    </w:tbl>
    <w:bookmarkEnd w:id="38"/>
    <w:bookmarkStart w:id="39" w:name="Xf3df3f5cc040f06ffa8ac3d9085746ade3d0b3f"/>
    <w:p>
      <w:pPr>
        <w:pStyle w:val="Heading3"/>
      </w:pPr>
      <w:r>
        <w:t xml:space="preserve">SHAP (</w:t>
      </w:r>
      <w:r>
        <w:rPr>
          <w:rStyle w:val="VerbatimChar"/>
        </w:rPr>
        <w:t xml:space="preserve">shap_group_contributions.csv</w:t>
      </w:r>
      <w:r>
        <w:t xml:space="preserve">,</w:t>
      </w:r>
      <w:r>
        <w:t xml:space="preserve"> </w:t>
      </w:r>
      <w:r>
        <w:rPr>
          <w:rStyle w:val="VerbatimChar"/>
        </w:rPr>
        <w:t xml:space="preserve">shap_feature_ranks.csv</w:t>
      </w:r>
      <w:r>
        <w:t xml:space="preserve">)</w:t>
      </w:r>
    </w:p>
    <w:p>
      <w:pPr>
        <w:pStyle w:val="FirstParagraph"/>
      </w:pPr>
      <w:r>
        <w:t xml:space="preserve">Audio descriptors: 91.5% of mean |SHAP|. Lyric sentiment: 6.7%. Alignment score: 1.7%, ranking 13th of 14 features.</w:t>
      </w:r>
    </w:p>
    <w:p>
      <w:r>
        <w:pict>
          <v:rect style="width:0;height:1.5pt" o:hralign="center" o:hrstd="t" o:hr="t"/>
        </w:pict>
      </w:r>
    </w:p>
    <w:bookmarkEnd w:id="39"/>
    <w:bookmarkEnd w:id="40"/>
    <w:bookmarkStart w:id="41" w:name="X1daeec956db793c22113b57245905cac1e4adca"/>
    <w:p>
      <w:pPr>
        <w:pStyle w:val="Heading2"/>
      </w:pPr>
      <w:r>
        <w:t xml:space="preserve">8. Decisions to check</w:t>
      </w:r>
    </w:p>
    <w:p>
      <w:pPr>
        <w:pStyle w:val="FirstParagraph"/>
      </w:pPr>
      <w:r>
        <w:t xml:space="preserve">These are judgement calls we made. Some are not yet stated in the proposal.</w:t>
      </w:r>
    </w:p>
    <w:p>
      <w:pPr>
        <w:pStyle w:val="Compact"/>
        <w:numPr>
          <w:ilvl w:val="0"/>
          <w:numId w:val="1015"/>
        </w:numPr>
      </w:pPr>
      <w:r>
        <w:rPr>
          <w:b/>
          <w:bCs/>
        </w:rPr>
        <w:t xml:space="preserve">Tuning used the Control configuration.</w:t>
      </w:r>
      <w:r>
        <w:t xml:space="preserve"> </w:t>
      </w:r>
      <w:r>
        <w:t xml:space="preserve">The proposal does not specify which. We chose Control so tuning could not favour the treatment model. The result was reused for all nine models.</w:t>
      </w:r>
    </w:p>
    <w:p>
      <w:pPr>
        <w:pStyle w:val="Compact"/>
        <w:numPr>
          <w:ilvl w:val="0"/>
          <w:numId w:val="1015"/>
        </w:numPr>
      </w:pPr>
      <w:r>
        <w:rPr>
          <w:b/>
          <w:bCs/>
        </w:rPr>
        <w:t xml:space="preserve">Each model early-stops on its own.</w:t>
      </w:r>
      <w:r>
        <w:t xml:space="preserve"> </w:t>
      </w:r>
      <w:r>
        <w:t xml:space="preserve">The configuration is shared, but XGBoost's round count differs per model. We treat it as an outcome of early stopping, not a tuned value.</w:t>
      </w:r>
    </w:p>
    <w:p>
      <w:pPr>
        <w:pStyle w:val="Compact"/>
        <w:numPr>
          <w:ilvl w:val="0"/>
          <w:numId w:val="1015"/>
        </w:numPr>
      </w:pPr>
      <w:r>
        <w:rPr>
          <w:b/>
          <w:bCs/>
        </w:rPr>
        <w:t xml:space="preserve">Random Forest</w:t>
      </w:r>
      <w:r>
        <w:rPr>
          <w:b/>
          <w:bCs/>
        </w:rPr>
        <w:t xml:space="preserve"> </w:t>
      </w:r>
      <w:r>
        <w:rPr>
          <w:rStyle w:val="VerbatimChar"/>
          <w:b/>
          <w:bCs/>
        </w:rPr>
        <w:t xml:space="preserve">max_features</w:t>
      </w:r>
      <w:r>
        <w:rPr>
          <w:b/>
          <w:bCs/>
        </w:rPr>
        <w:t xml:space="preserve"> </w:t>
      </w:r>
      <w:r>
        <w:rPr>
          <w:b/>
          <w:bCs/>
        </w:rPr>
        <w:t xml:space="preserve">= ⌊p/3⌋ varies with feature count.</w:t>
      </w:r>
      <w:r>
        <w:t xml:space="preserve"> </w:t>
      </w:r>
      <w:r>
        <w:t xml:space="preserve">Lyric-Only has p = 1.</w:t>
      </w:r>
    </w:p>
    <w:p>
      <w:pPr>
        <w:pStyle w:val="Compact"/>
        <w:numPr>
          <w:ilvl w:val="0"/>
          <w:numId w:val="1015"/>
        </w:numPr>
      </w:pPr>
      <w:r>
        <w:rPr>
          <w:b/>
          <w:bCs/>
        </w:rPr>
        <w:t xml:space="preserve">The split uses community detection.</w:t>
      </w:r>
      <w:r>
        <w:t xml:space="preserve"> </w:t>
      </w:r>
      <w:r>
        <w:t xml:space="preserve">Collaborations link artists into one group covering 51% of tracks, so splitting by connected groups would give an unrepresentative split. We detect collaboration communities (Louvain), assign whole communities to partitions while balancing size, genre and popularity, and drop the 1.86% of tracks whose artists end up in different partitions. Dropped tracks are all collaborations, more often Electronic and Hip-Hop, and more popular on average (33.6 vs 24.3).</w:t>
      </w:r>
    </w:p>
    <w:p>
      <w:pPr>
        <w:pStyle w:val="Compact"/>
        <w:numPr>
          <w:ilvl w:val="0"/>
          <w:numId w:val="1015"/>
        </w:numPr>
      </w:pPr>
      <w:r>
        <w:rPr>
          <w:b/>
          <w:bCs/>
        </w:rPr>
        <w:t xml:space="preserve">No feature scaling or target transformation.</w:t>
      </w:r>
      <w:r>
        <w:t xml:space="preserve"> </w:t>
      </w:r>
      <w:r>
        <w:t xml:space="preserve">Popularity is modeled on its raw 0 to 100 scale.</w:t>
      </w:r>
    </w:p>
    <w:p>
      <w:pPr>
        <w:pStyle w:val="Compact"/>
        <w:numPr>
          <w:ilvl w:val="0"/>
          <w:numId w:val="1015"/>
        </w:numPr>
      </w:pPr>
      <w:r>
        <w:rPr>
          <w:b/>
          <w:bCs/>
        </w:rPr>
        <w:t xml:space="preserve">Excluded features:</w:t>
      </w:r>
      <w:r>
        <w:t xml:space="preserve"> </w:t>
      </w:r>
      <w:r>
        <w:t xml:space="preserve">release year, genre (stratification only), and artist follower and popularity counts (they leak artist identity). Asserted in code.</w:t>
      </w:r>
    </w:p>
    <w:p>
      <w:pPr>
        <w:pStyle w:val="Compact"/>
        <w:numPr>
          <w:ilvl w:val="0"/>
          <w:numId w:val="1015"/>
        </w:numPr>
      </w:pPr>
      <w:r>
        <w:rPr>
          <w:b/>
          <w:bCs/>
        </w:rPr>
        <w:t xml:space="preserve">The bootstrap uses one test partition</w:t>
      </w:r>
      <w:r>
        <w:t xml:space="preserve">, so it cannot capture split-to-split variation. The 5-fold CV covers that, and shows absolute R² depends heavily on the partition (0.023 to 0.165).</w:t>
      </w:r>
    </w:p>
    <w:p>
      <w:pPr>
        <w:pStyle w:val="Compact"/>
        <w:numPr>
          <w:ilvl w:val="0"/>
          <w:numId w:val="1015"/>
        </w:numPr>
      </w:pPr>
      <w:r>
        <w:rPr>
          <w:b/>
          <w:bCs/>
        </w:rPr>
        <w:t xml:space="preserve">Two grid points hit the round cap.</w:t>
      </w:r>
      <w:r>
        <w:t xml:space="preserve"> </w:t>
      </w:r>
      <w:r>
        <w:t xml:space="preserve">Both</w:t>
      </w:r>
      <w:r>
        <w:t xml:space="preserve"> </w:t>
      </w:r>
      <w:r>
        <w:rPr>
          <w:rStyle w:val="VerbatimChar"/>
        </w:rPr>
        <w:t xml:space="preserve">learning_rate</w:t>
      </w:r>
      <w:r>
        <w:t xml:space="preserve"> </w:t>
      </w:r>
      <w:r>
        <w:t xml:space="preserve">0.01 settings stopped at round 998 or 999 of 1,000, so early stopping never triggered. We did not raise the cap, because the whole grid spans only 0.05 RMSE and the robustness check at</w:t>
      </w:r>
      <w:r>
        <w:t xml:space="preserve"> </w:t>
      </w:r>
      <w:r>
        <w:rPr>
          <w:rStyle w:val="VerbatimChar"/>
        </w:rPr>
        <w:t xml:space="preserve">learning_rate</w:t>
      </w:r>
      <w:r>
        <w:t xml:space="preserve"> </w:t>
      </w:r>
      <w:r>
        <w:t xml:space="preserve">0.01 does not change the conclusion. Tell us if you think the cap should have been higher.</w:t>
      </w:r>
    </w:p>
    <w:p>
      <w:pPr>
        <w:pStyle w:val="Compact"/>
        <w:numPr>
          <w:ilvl w:val="0"/>
          <w:numId w:val="1015"/>
        </w:numPr>
      </w:pPr>
      <w:r>
        <w:rPr>
          <w:b/>
          <w:bCs/>
        </w:rPr>
        <w:t xml:space="preserve">Absolute R² is low (about 0.07).</w:t>
      </w:r>
      <w:r>
        <w:t xml:space="preserve"> </w:t>
      </w:r>
      <w:r>
        <w:t xml:space="preserve">Popularity depends heavily on artist reach, marketing and playlisting, none of which the models receive. The thesis tests the difference between two models, not the absolute level.</w:t>
      </w:r>
    </w:p>
    <w:p>
      <w:pPr>
        <w:pStyle w:val="Compact"/>
        <w:numPr>
          <w:ilvl w:val="0"/>
          <w:numId w:val="1015"/>
        </w:numPr>
      </w:pPr>
      <w:r>
        <w:rPr>
          <w:rStyle w:val="VerbatimChar"/>
          <w:b/>
          <w:bCs/>
        </w:rPr>
        <w:t xml:space="preserve">alignment_gap</w:t>
      </w:r>
      <w:r>
        <w:rPr>
          <w:b/>
          <w:bCs/>
        </w:rPr>
        <w:t xml:space="preserve"> </w:t>
      </w:r>
      <w:r>
        <w:rPr>
          <w:b/>
          <w:bCs/>
        </w:rPr>
        <w:t xml:space="preserve">is an exact combination of two Control inputs.</w:t>
      </w:r>
      <w:r>
        <w:t xml:space="preserve"> </w:t>
      </w:r>
      <w:r>
        <w:t xml:space="preserve">The proposal argues (p. 61) that trees use a difference more easily when it is supplied directly. Given the null result and the 0.857 correlation with sentiment, is the ablation still a fair test of the feature, or mainly a test of whether the trees already recover the difference? Please comment.</w:t>
      </w:r>
    </w:p>
    <w:p>
      <w:pPr>
        <w:pStyle w:val="Compact"/>
        <w:numPr>
          <w:ilvl w:val="0"/>
          <w:numId w:val="1015"/>
        </w:numPr>
      </w:pPr>
      <w:r>
        <w:rPr>
          <w:b/>
          <w:bCs/>
        </w:rPr>
        <w:t xml:space="preserve">The validation partition does two jobs.</w:t>
      </w:r>
      <w:r>
        <w:t xml:space="preserve"> </w:t>
      </w:r>
      <w:r>
        <w:t xml:space="preserve">It picks the hyperparameters and also sets each XGBoost model's early-stopping round. Validation RMSE is therefore slightly optimistic. The test set is used for neither, so the reported test figures are not affected.</w:t>
      </w:r>
    </w:p>
    <w:bookmarkEnd w:id="41"/>
    <w:bookmarkStart w:id="42" w:name="X0e8378c974fd4a14f2b0027e0ff0e9a1ab6cb3c"/>
    <w:p>
      <w:pPr>
        <w:pStyle w:val="Heading2"/>
      </w:pPr>
      <w:r>
        <w:t xml:space="preserve">9. Errors we already fixed</w:t>
      </w:r>
    </w:p>
    <w:p>
      <w:pPr>
        <w:pStyle w:val="Compact"/>
        <w:numPr>
          <w:ilvl w:val="0"/>
          <w:numId w:val="1016"/>
        </w:numPr>
      </w:pPr>
      <w:r>
        <w:rPr>
          <w:b/>
          <w:bCs/>
        </w:rPr>
        <w:t xml:space="preserve">Per-popularity-band R².</w:t>
      </w:r>
      <w:r>
        <w:t xml:space="preserve"> </w:t>
      </w:r>
      <w:r>
        <w:t xml:space="preserve">Inside a 20-point band, popularity barely varies, so R² was meaningless (−320 for the top band). That table now reports RMSE and MAE only.</w:t>
      </w:r>
    </w:p>
    <w:p>
      <w:pPr>
        <w:pStyle w:val="Compact"/>
        <w:numPr>
          <w:ilvl w:val="0"/>
          <w:numId w:val="1016"/>
        </w:numPr>
      </w:pPr>
      <w:r>
        <w:rPr>
          <w:b/>
          <w:bCs/>
        </w:rPr>
        <w:t xml:space="preserve">A duplicate hyperparameter setting.</w:t>
      </w:r>
      <w:r>
        <w:t xml:space="preserve"> </w:t>
      </w:r>
      <w:r>
        <w:t xml:space="preserve">One "alternative" in the robustness check was identical to the selected configuration. We replaced it, and the hyperparameter check no longer shows a consistent direction. The notebook now asserts that no alternative equals the selected one.</w:t>
      </w:r>
    </w:p>
    <w:p>
      <w:pPr>
        <w:pStyle w:val="FirstParagraph"/>
      </w:pPr>
      <w:r>
        <w:t xml:space="preserve">Neither fix required retraining the nine models or changed the headline result.</w:t>
      </w:r>
    </w:p>
    <w:p>
      <w:r>
        <w:pict>
          <v:rect style="width:0;height:1.5pt" o:hralign="center" o:hrstd="t" o:hr="t"/>
        </w:pict>
      </w:r>
    </w:p>
    <w:bookmarkEnd w:id="42"/>
    <w:bookmarkStart w:id="46" w:name="Xac100f8862c56334e547eff57c79586ca1273de"/>
    <w:p>
      <w:pPr>
        <w:pStyle w:val="Heading2"/>
      </w:pPr>
      <w:r>
        <w:t xml:space="preserve">10. Review form</w:t>
      </w:r>
    </w:p>
    <w:p>
      <w:pPr>
        <w:pStyle w:val="FirstParagraph"/>
      </w:pPr>
      <w:r>
        <w:t xml:space="preserve">For each statement, mark</w:t>
      </w:r>
      <w:r>
        <w:t xml:space="preserve"> </w:t>
      </w:r>
      <w:r>
        <w:rPr>
          <w:b/>
          <w:bCs/>
        </w:rPr>
        <w:t xml:space="preserve">Agree</w:t>
      </w:r>
      <w:r>
        <w:t xml:space="preserve">,</w:t>
      </w:r>
      <w:r>
        <w:t xml:space="preserve"> </w:t>
      </w:r>
      <w:r>
        <w:rPr>
          <w:b/>
          <w:bCs/>
        </w:rPr>
        <w:t xml:space="preserve">Agree with reservations</w:t>
      </w:r>
      <w:r>
        <w:t xml:space="preserve">,</w:t>
      </w:r>
      <w:r>
        <w:t xml:space="preserve"> </w:t>
      </w:r>
      <w:r>
        <w:rPr>
          <w:b/>
          <w:bCs/>
        </w:rPr>
        <w:t xml:space="preserve">Disagree</w:t>
      </w:r>
      <w:r>
        <w:t xml:space="preserve"> </w:t>
      </w:r>
      <w:r>
        <w:t xml:space="preserve">or</w:t>
      </w:r>
      <w:r>
        <w:t xml:space="preserve"> </w:t>
      </w:r>
      <w:r>
        <w:rPr>
          <w:b/>
          <w:bCs/>
        </w:rPr>
        <w:t xml:space="preserve">Not assessed</w:t>
      </w:r>
      <w:r>
        <w:t xml:space="preserve">. Add a comment for anything other than Agree.</w:t>
      </w:r>
    </w:p>
    <w:bookmarkStart w:id="43" w:name="a-hyperparameter-configuration"/>
    <w:p>
      <w:pPr>
        <w:pStyle w:val="Heading3"/>
      </w:pPr>
      <w:r>
        <w:t xml:space="preserve">A. Hyperparameter configuration</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w:t>
            </w:r>
          </w:p>
        </w:tc>
        <w:tc>
          <w:tcPr/>
          <w:p>
            <w:pPr>
              <w:pStyle w:val="Compact"/>
            </w:pPr>
            <w:r>
              <w:rPr>
                <w:b/>
              </w:rPr>
              <w:t xml:space="preserve">Statement</w:t>
            </w:r>
          </w:p>
        </w:tc>
        <w:tc>
          <w:tcPr/>
          <w:p>
            <w:pPr>
              <w:pStyle w:val="Compact"/>
            </w:pPr>
            <w:r>
              <w:rPr>
                <w:b/>
              </w:rPr>
              <w:t xml:space="preserve">Verdict</w:t>
            </w:r>
          </w:p>
        </w:tc>
        <w:tc>
          <w:tcPr/>
          <w:p>
            <w:pPr>
              <w:pStyle w:val="Compact"/>
            </w:pPr>
            <w:r>
              <w:rPr>
                <w:b/>
              </w:rPr>
              <w:t xml:space="preserve">Comments</w:t>
            </w:r>
          </w:p>
        </w:tc>
      </w:tr>
      <w:tr>
        <w:tc>
          <w:tcPr/>
          <w:p>
            <w:pPr>
              <w:pStyle w:val="Compact"/>
            </w:pPr>
            <w:r>
              <w:t xml:space="preserve">A1</w:t>
            </w:r>
          </w:p>
        </w:tc>
        <w:tc>
          <w:tcPr/>
          <w:p>
            <w:pPr>
              <w:pStyle w:val="Compact"/>
            </w:pPr>
            <w:r>
              <w:t xml:space="preserve">The XGBoost search space suits this dataset's size and features.</w:t>
            </w:r>
          </w:p>
        </w:tc>
        <w:tc>
          <w:tcPr/>
          <w:p>
            <w:pPr>
              <w:pStyle w:val="Compact"/>
            </w:pPr>
          </w:p>
        </w:tc>
        <w:tc>
          <w:tcPr/>
          <w:p>
            <w:pPr>
              <w:pStyle w:val="Compact"/>
            </w:pPr>
          </w:p>
        </w:tc>
      </w:tr>
      <w:tr>
        <w:tc>
          <w:tcPr/>
          <w:p>
            <w:pPr>
              <w:pStyle w:val="Compact"/>
            </w:pPr>
            <w:r>
              <w:t xml:space="preserve">A2</w:t>
            </w:r>
          </w:p>
        </w:tc>
        <w:tc>
          <w:tcPr/>
          <w:p>
            <w:pPr>
              <w:pStyle w:val="Compact"/>
            </w:pPr>
            <w:r>
              <w:t xml:space="preserve">The Random Forest search space suits this dataset's size and features.</w:t>
            </w:r>
          </w:p>
        </w:tc>
        <w:tc>
          <w:tcPr/>
          <w:p>
            <w:pPr>
              <w:pStyle w:val="Compact"/>
            </w:pPr>
          </w:p>
        </w:tc>
        <w:tc>
          <w:tcPr/>
          <w:p>
            <w:pPr>
              <w:pStyle w:val="Compact"/>
            </w:pPr>
          </w:p>
        </w:tc>
      </w:tr>
      <w:tr>
        <w:tc>
          <w:tcPr/>
          <w:p>
            <w:pPr>
              <w:pStyle w:val="Compact"/>
            </w:pPr>
            <w:r>
              <w:t xml:space="preserve">A3</w:t>
            </w:r>
          </w:p>
        </w:tc>
        <w:tc>
          <w:tcPr/>
          <w:p>
            <w:pPr>
              <w:pStyle w:val="Compact"/>
            </w:pPr>
            <w:r>
              <w:t xml:space="preserve">Selecting on a single fixed 15% validation partition is defensible at this scale.</w:t>
            </w:r>
          </w:p>
        </w:tc>
        <w:tc>
          <w:tcPr/>
          <w:p>
            <w:pPr>
              <w:pStyle w:val="Compact"/>
            </w:pPr>
          </w:p>
        </w:tc>
        <w:tc>
          <w:tcPr/>
          <w:p>
            <w:pPr>
              <w:pStyle w:val="Compact"/>
            </w:pPr>
          </w:p>
        </w:tc>
      </w:tr>
      <w:tr>
        <w:tc>
          <w:tcPr/>
          <w:p>
            <w:pPr>
              <w:pStyle w:val="Compact"/>
            </w:pPr>
            <w:r>
              <w:t xml:space="preserve">A4</w:t>
            </w:r>
          </w:p>
        </w:tc>
        <w:tc>
          <w:tcPr/>
          <w:p>
            <w:pPr>
              <w:pStyle w:val="Compact"/>
            </w:pPr>
            <w:r>
              <w:t xml:space="preserve">Tuning on Control and reusing that configuration for every model keeps the comparison fair.</w:t>
            </w:r>
          </w:p>
        </w:tc>
        <w:tc>
          <w:tcPr/>
          <w:p>
            <w:pPr>
              <w:pStyle w:val="Compact"/>
            </w:pPr>
          </w:p>
        </w:tc>
        <w:tc>
          <w:tcPr/>
          <w:p>
            <w:pPr>
              <w:pStyle w:val="Compact"/>
            </w:pPr>
          </w:p>
        </w:tc>
      </w:tr>
      <w:tr>
        <w:tc>
          <w:tcPr/>
          <w:p>
            <w:pPr>
              <w:pStyle w:val="Compact"/>
            </w:pPr>
            <w:r>
              <w:t xml:space="preserve">A5</w:t>
            </w:r>
          </w:p>
        </w:tc>
        <w:tc>
          <w:tcPr/>
          <w:p>
            <w:pPr>
              <w:pStyle w:val="Compact"/>
            </w:pPr>
            <w:r>
              <w:t xml:space="preserve">The selected configurations are defensible overall.</w:t>
            </w:r>
          </w:p>
        </w:tc>
        <w:tc>
          <w:tcPr/>
          <w:p>
            <w:pPr>
              <w:pStyle w:val="Compact"/>
            </w:pPr>
          </w:p>
        </w:tc>
        <w:tc>
          <w:tcPr/>
          <w:p>
            <w:pPr>
              <w:pStyle w:val="Compact"/>
            </w:pPr>
          </w:p>
        </w:tc>
      </w:tr>
    </w:tbl>
    <w:bookmarkEnd w:id="43"/>
    <w:bookmarkStart w:id="44" w:name="b-reported-figures"/>
    <w:p>
      <w:pPr>
        <w:pStyle w:val="Heading3"/>
      </w:pPr>
      <w:r>
        <w:t xml:space="preserve">B. Reported figures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w:t>
            </w:r>
          </w:p>
        </w:tc>
        <w:tc>
          <w:tcPr/>
          <w:p>
            <w:pPr>
              <w:pStyle w:val="Compact"/>
            </w:pPr>
            <w:r>
              <w:rPr>
                <w:b/>
              </w:rPr>
              <w:t xml:space="preserve">Statement</w:t>
            </w:r>
          </w:p>
        </w:tc>
        <w:tc>
          <w:tcPr/>
          <w:p>
            <w:pPr>
              <w:pStyle w:val="Compact"/>
            </w:pPr>
            <w:r>
              <w:rPr>
                <w:b/>
              </w:rPr>
              <w:t xml:space="preserve">Verdict</w:t>
            </w:r>
          </w:p>
        </w:tc>
        <w:tc>
          <w:tcPr/>
          <w:p>
            <w:pPr>
              <w:pStyle w:val="Compact"/>
            </w:pPr>
            <w:r>
              <w:rPr>
                <w:b/>
              </w:rPr>
              <w:t xml:space="preserve">Comments</w:t>
            </w:r>
          </w:p>
        </w:tc>
      </w:tr>
      <w:tr>
        <w:tc>
          <w:tcPr/>
          <w:p>
            <w:pPr>
              <w:pStyle w:val="Compact"/>
            </w:pPr>
            <w:r>
              <w:t xml:space="preserve">B1</w:t>
            </w:r>
          </w:p>
        </w:tc>
        <w:tc>
          <w:tcPr/>
          <w:p>
            <w:pPr>
              <w:pStyle w:val="Compact"/>
            </w:pPr>
            <w:r>
              <w:t xml:space="preserve">The reported R², RMSE and MAE reproduce from the configuration.</w:t>
            </w:r>
            <w:r>
              <w:t xml:space="preserve"> </w:t>
            </w:r>
            <w:r>
              <w:rPr>
                <w:i/>
                <w:iCs/>
              </w:rPr>
              <w:t xml:space="preserve">(State whether you ran the quick check, the full check, or reviewed the figures only.)</w:t>
            </w:r>
          </w:p>
        </w:tc>
        <w:tc>
          <w:tcPr/>
          <w:p>
            <w:pPr>
              <w:pStyle w:val="Compact"/>
            </w:pPr>
          </w:p>
        </w:tc>
        <w:tc>
          <w:tcPr/>
          <w:p>
            <w:pPr>
              <w:pStyle w:val="Compact"/>
            </w:pPr>
          </w:p>
        </w:tc>
      </w:tr>
      <w:tr>
        <w:tc>
          <w:tcPr/>
          <w:p>
            <w:pPr>
              <w:pStyle w:val="Compact"/>
            </w:pPr>
            <w:r>
              <w:t xml:space="preserve">B2</w:t>
            </w:r>
          </w:p>
        </w:tc>
        <w:tc>
          <w:tcPr/>
          <w:p>
            <w:pPr>
              <w:pStyle w:val="Compact"/>
            </w:pPr>
            <w:r>
              <w:t xml:space="preserve">The metrics are computed correctly.</w:t>
            </w:r>
          </w:p>
        </w:tc>
        <w:tc>
          <w:tcPr/>
          <w:p>
            <w:pPr>
              <w:pStyle w:val="Compact"/>
            </w:pPr>
          </w:p>
        </w:tc>
        <w:tc>
          <w:tcPr/>
          <w:p>
            <w:pPr>
              <w:pStyle w:val="Compact"/>
            </w:pPr>
          </w:p>
        </w:tc>
      </w:tr>
      <w:tr>
        <w:tc>
          <w:tcPr/>
          <w:p>
            <w:pPr>
              <w:pStyle w:val="Compact"/>
            </w:pPr>
            <w:r>
              <w:t xml:space="preserve">B3</w:t>
            </w:r>
          </w:p>
        </w:tc>
        <w:tc>
          <w:tcPr/>
          <w:p>
            <w:pPr>
              <w:pStyle w:val="Compact"/>
            </w:pPr>
            <w:r>
              <w:t xml:space="preserve">The split is free of artist-identity leakage.</w:t>
            </w:r>
          </w:p>
        </w:tc>
        <w:tc>
          <w:tcPr/>
          <w:p>
            <w:pPr>
              <w:pStyle w:val="Compact"/>
            </w:pPr>
          </w:p>
        </w:tc>
        <w:tc>
          <w:tcPr/>
          <w:p>
            <w:pPr>
              <w:pStyle w:val="Compact"/>
            </w:pPr>
          </w:p>
        </w:tc>
      </w:tr>
      <w:tr>
        <w:tc>
          <w:tcPr/>
          <w:p>
            <w:pPr>
              <w:pStyle w:val="Compact"/>
            </w:pPr>
            <w:r>
              <w:t xml:space="preserve">B4</w:t>
            </w:r>
          </w:p>
        </w:tc>
        <w:tc>
          <w:tcPr/>
          <w:p>
            <w:pPr>
              <w:pStyle w:val="Compact"/>
            </w:pPr>
            <w:r>
              <w:t xml:space="preserve">Excluding the 1.86% of cross-partition collaborations is acceptable and adequately reported.</w:t>
            </w:r>
          </w:p>
        </w:tc>
        <w:tc>
          <w:tcPr/>
          <w:p>
            <w:pPr>
              <w:pStyle w:val="Compact"/>
            </w:pPr>
          </w:p>
        </w:tc>
        <w:tc>
          <w:tcPr/>
          <w:p>
            <w:pPr>
              <w:pStyle w:val="Compact"/>
            </w:pPr>
          </w:p>
        </w:tc>
      </w:tr>
      <w:tr>
        <w:tc>
          <w:tcPr/>
          <w:p>
            <w:pPr>
              <w:pStyle w:val="Compact"/>
            </w:pPr>
            <w:r>
              <w:t xml:space="preserve">B5</w:t>
            </w:r>
          </w:p>
        </w:tc>
        <w:tc>
          <w:tcPr/>
          <w:p>
            <w:pPr>
              <w:pStyle w:val="Compact"/>
            </w:pPr>
            <w:r>
              <w:t xml:space="preserve">The paired bootstrap CI on ΔR² is a valid decision rule for this comparison.</w:t>
            </w:r>
          </w:p>
        </w:tc>
        <w:tc>
          <w:tcPr/>
          <w:p>
            <w:pPr>
              <w:pStyle w:val="Compact"/>
            </w:pPr>
          </w:p>
        </w:tc>
        <w:tc>
          <w:tcPr/>
          <w:p>
            <w:pPr>
              <w:pStyle w:val="Compact"/>
            </w:pPr>
          </w:p>
        </w:tc>
      </w:tr>
      <w:tr>
        <w:tc>
          <w:tcPr/>
          <w:p>
            <w:pPr>
              <w:pStyle w:val="Compact"/>
            </w:pPr>
            <w:r>
              <w:t xml:space="preserve">B6</w:t>
            </w:r>
          </w:p>
        </w:tc>
        <w:tc>
          <w:tcPr/>
          <w:p>
            <w:pPr>
              <w:pStyle w:val="Compact"/>
            </w:pPr>
            <w:r>
              <w:t xml:space="preserve">The robustness checks support "no detectable contribution".</w:t>
            </w:r>
          </w:p>
        </w:tc>
        <w:tc>
          <w:tcPr/>
          <w:p>
            <w:pPr>
              <w:pStyle w:val="Compact"/>
            </w:pPr>
          </w:p>
        </w:tc>
        <w:tc>
          <w:tcPr/>
          <w:p>
            <w:pPr>
              <w:pStyle w:val="Compact"/>
            </w:pPr>
          </w:p>
        </w:tc>
      </w:tr>
    </w:tbl>
    <w:bookmarkEnd w:id="44"/>
    <w:bookmarkStart w:id="45" w:name="c-overall"/>
    <w:p>
      <w:pPr>
        <w:pStyle w:val="Heading3"/>
      </w:pPr>
      <w:r>
        <w:t xml:space="preserve">C. Overall</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80"/>
        <w:gridCol w:w="1980"/>
        <w:gridCol w:w="1980"/>
        <w:gridCol w:w="1980"/>
      </w:tblGrid>
      <w:tr>
        <w:trPr>
          <w:tblHeader w:val="on"/>
        </w:trPr>
        <w:tc>
          <w:tcPr/>
          <w:p>
            <w:pPr>
              <w:pStyle w:val="Compact"/>
            </w:pPr>
            <w:r>
              <w:rPr>
                <w:b/>
              </w:rPr>
              <w:t xml:space="preserve">#</w:t>
            </w:r>
          </w:p>
        </w:tc>
        <w:tc>
          <w:tcPr/>
          <w:p>
            <w:pPr>
              <w:pStyle w:val="Compact"/>
            </w:pPr>
            <w:r>
              <w:rPr>
                <w:b/>
              </w:rPr>
              <w:t xml:space="preserve">Statement</w:t>
            </w:r>
          </w:p>
        </w:tc>
        <w:tc>
          <w:tcPr/>
          <w:p>
            <w:pPr>
              <w:pStyle w:val="Compact"/>
            </w:pPr>
            <w:r>
              <w:rPr>
                <w:b/>
              </w:rPr>
              <w:t xml:space="preserve">Verdict</w:t>
            </w:r>
          </w:p>
        </w:tc>
        <w:tc>
          <w:tcPr/>
          <w:p>
            <w:pPr>
              <w:pStyle w:val="Compact"/>
            </w:pPr>
            <w:r>
              <w:rPr>
                <w:b/>
              </w:rPr>
              <w:t xml:space="preserve">Comments</w:t>
            </w:r>
          </w:p>
        </w:tc>
      </w:tr>
      <w:tr>
        <w:tc>
          <w:tcPr/>
          <w:p>
            <w:pPr>
              <w:pStyle w:val="Compact"/>
            </w:pPr>
            <w:r>
              <w:t xml:space="preserve">C1</w:t>
            </w:r>
          </w:p>
        </w:tc>
        <w:tc>
          <w:tcPr/>
          <w:p>
            <w:pPr>
              <w:pStyle w:val="Compact"/>
            </w:pPr>
            <w:r>
              <w:t xml:space="preserve">The reported model accuracy can be trusted, given how it was produced.</w:t>
            </w:r>
          </w:p>
        </w:tc>
        <w:tc>
          <w:tcPr/>
          <w:p>
            <w:pPr>
              <w:pStyle w:val="Compact"/>
            </w:pPr>
          </w:p>
        </w:tc>
        <w:tc>
          <w:tcPr/>
          <w:p>
            <w:pPr>
              <w:pStyle w:val="Compact"/>
            </w:pPr>
          </w:p>
        </w:tc>
      </w:tr>
    </w:tbl>
    <w:p>
      <w:pPr>
        <w:pStyle w:val="BodyText"/>
      </w:pPr>
      <w:r>
        <w:rPr>
          <w:b/>
          <w:bCs/>
        </w:rPr>
        <w:t xml:space="preserve">Other concerns or suggested changes:</w:t>
      </w:r>
    </w:p>
    <w:p>
      <w:pPr>
        <w:pStyle w:val="BodyText"/>
      </w:pPr>
      <w:r>
        <w:t xml:space="preserve">________________________________________________________________________________________</w:t>
      </w:r>
    </w:p>
    <w:p>
      <w:pPr>
        <w:pStyle w:val="BodyText"/>
      </w:pPr>
      <w:r>
        <w:t xml:space="preserve">________________________________________________________________________________________</w:t>
      </w:r>
    </w:p>
    <w:p>
      <w:pPr>
        <w:pStyle w:val="BodyText"/>
      </w:pPr>
      <w:r>
        <w:t xml:space="preserve">________________________________________________________________________________________</w:t>
      </w:r>
    </w:p>
    <w:p>
      <w:pPr>
        <w:pStyle w:val="BodyText"/>
      </w:pPr>
      <w:r>
        <w:rPr>
          <w:b/>
          <w:bCs/>
        </w:rPr>
        <w:t xml:space="preserve">Consent to be named.</w:t>
      </w:r>
      <w:r>
        <w:t xml:space="preserve"> </w:t>
      </w:r>
      <w:r>
        <w:t xml:space="preserve">May we name you and state your professional background in the thesis? Tick one.</w:t>
      </w:r>
    </w:p>
    <w:p>
      <w:pPr>
        <w:pStyle w:val="BodyText"/>
      </w:pPr>
      <w:r>
        <w:t xml:space="preserve">☐ Yes. State my background as: ________________________________</w:t>
      </w:r>
      <w:r>
        <w:br/>
      </w:r>
      <w:r>
        <w:t xml:space="preserve">☐ Credit me by role only ("an independent data scientist")</w:t>
      </w:r>
      <w:r>
        <w:br/>
      </w:r>
      <w:r>
        <w:t xml:space="preserve">☐ No</w:t>
      </w:r>
    </w:p>
    <w:p>
      <w:pPr>
        <w:pStyle w:val="BodyText"/>
      </w:pPr>
      <w:r>
        <w:rPr>
          <w:b/>
          <w:bCs/>
        </w:rPr>
        <w:t xml:space="preserve">Reviewer:</w:t>
      </w:r>
      <w:r>
        <w:t xml:space="preserve"> </w:t>
      </w:r>
      <w:r>
        <w:t xml:space="preserve">Neriah "BJ" Ato</w:t>
      </w:r>
      <w:r>
        <w:br/>
      </w:r>
      <w:r>
        <w:rPr>
          <w:b/>
          <w:bCs/>
        </w:rPr>
        <w:t xml:space="preserve">Signature:</w:t>
      </w:r>
      <w:r>
        <w:t xml:space="preserve"> </w:t>
      </w:r>
      <w:r>
        <w:t xml:space="preserve">______________________________</w:t>
      </w:r>
      <w:r>
        <w:br/>
      </w:r>
      <w:r>
        <w:rPr>
          <w:b/>
          <w:bCs/>
        </w:rPr>
        <w:t xml:space="preserve">Date:</w:t>
      </w:r>
      <w:r>
        <w:t xml:space="preserve"> </w:t>
      </w:r>
      <w:r>
        <w:t xml:space="preserve">______________________________</w:t>
      </w:r>
    </w:p>
    <w:p>
      <w:r>
        <w:pict>
          <v:rect style="width:0;height:1.5pt" o:hralign="center" o:hrstd="t" o:hr="t"/>
        </w:pict>
      </w:r>
    </w:p>
    <w:bookmarkEnd w:id="45"/>
    <w:bookmarkEnd w:id="46"/>
    <w:bookmarkStart w:id="47" w:name="Xf8b82286ff44957ee7053a2bb926b55798a3218"/>
    <w:p>
      <w:pPr>
        <w:pStyle w:val="Heading2"/>
      </w:pPr>
      <w:r>
        <w:t xml:space="preserve">11. File locations</w:t>
      </w:r>
    </w:p>
    <w:tbl>
      <w:tblPr>
        <w:tblStyle w:val="Table"/>
        <w:tblW w:type="auto" w:w="0"/>
        <w:tblLook w:firstRow="1" w:lastRow="0" w:firstColumn="0" w:lastColumn="0" w:noHBand="0" w:noVBand="0" w:val="002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960"/>
        <w:gridCol w:w="3960"/>
      </w:tblGrid>
      <w:tr>
        <w:trPr>
          <w:tblHeader w:val="on"/>
        </w:trPr>
        <w:tc>
          <w:tcPr/>
          <w:p>
            <w:pPr>
              <w:pStyle w:val="Compact"/>
            </w:pPr>
            <w:r>
              <w:rPr>
                <w:b/>
              </w:rPr>
              <w:t xml:space="preserve">What</w:t>
            </w:r>
          </w:p>
        </w:tc>
        <w:tc>
          <w:tcPr/>
          <w:p>
            <w:pPr>
              <w:pStyle w:val="Compact"/>
            </w:pPr>
            <w:r>
              <w:rPr>
                <w:b/>
              </w:rPr>
              <w:t xml:space="preserve">Where</w:t>
            </w:r>
          </w:p>
        </w:tc>
      </w:tr>
      <w:tr>
        <w:tc>
          <w:tcPr/>
          <w:p>
            <w:pPr>
              <w:pStyle w:val="Compact"/>
            </w:pPr>
            <w:r>
              <w:t xml:space="preserve">Modeling notebooks</w:t>
            </w:r>
          </w:p>
        </w:tc>
        <w:tc>
          <w:tcPr/>
          <w:p>
            <w:pPr>
              <w:pStyle w:val="Compact"/>
            </w:pPr>
            <w:r>
              <w:rPr>
                <w:rStyle w:val="VerbatimChar"/>
              </w:rPr>
              <w:t xml:space="preserve">notebooks/5_splits.ipynb</w:t>
            </w:r>
            <w:r>
              <w:t xml:space="preserve"> </w:t>
            </w:r>
            <w:r>
              <w:t xml:space="preserve">to</w:t>
            </w:r>
            <w:r>
              <w:t xml:space="preserve"> </w:t>
            </w:r>
            <w:r>
              <w:rPr>
                <w:rStyle w:val="VerbatimChar"/>
              </w:rPr>
              <w:t xml:space="preserve">notebooks/9_robustness.ipynb</w:t>
            </w:r>
          </w:p>
        </w:tc>
      </w:tr>
      <w:tr>
        <w:tc>
          <w:tcPr/>
          <w:p>
            <w:pPr>
              <w:pStyle w:val="Compact"/>
            </w:pPr>
            <w:r>
              <w:t xml:space="preserve">Shared definitions</w:t>
            </w:r>
          </w:p>
        </w:tc>
        <w:tc>
          <w:tcPr/>
          <w:p>
            <w:pPr>
              <w:pStyle w:val="Compact"/>
            </w:pPr>
            <w:r>
              <w:rPr>
                <w:rStyle w:val="VerbatimChar"/>
              </w:rPr>
              <w:t xml:space="preserve">notebooks/modeling_config.py</w:t>
            </w:r>
          </w:p>
        </w:tc>
      </w:tr>
      <w:tr>
        <w:tc>
          <w:tcPr/>
          <w:p>
            <w:pPr>
              <w:pStyle w:val="Compact"/>
            </w:pPr>
            <w:r>
              <w:t xml:space="preserve">All results</w:t>
            </w:r>
          </w:p>
        </w:tc>
        <w:tc>
          <w:tcPr/>
          <w:p>
            <w:pPr>
              <w:pStyle w:val="Compact"/>
            </w:pPr>
            <w:r>
              <w:rPr>
                <w:rStyle w:val="VerbatimChar"/>
              </w:rPr>
              <w:t xml:space="preserve">notebooks/artifacts/</w:t>
            </w:r>
          </w:p>
        </w:tc>
      </w:tr>
      <w:tr>
        <w:tc>
          <w:tcPr/>
          <w:p>
            <w:pPr>
              <w:pStyle w:val="Compact"/>
            </w:pPr>
            <w:r>
              <w:t xml:space="preserve">Split record</w:t>
            </w:r>
          </w:p>
        </w:tc>
        <w:tc>
          <w:tcPr/>
          <w:p>
            <w:pPr>
              <w:pStyle w:val="Compact"/>
            </w:pPr>
            <w:r>
              <w:rPr>
                <w:rStyle w:val="VerbatimChar"/>
              </w:rPr>
              <w:t xml:space="preserve">manifest.json</w:t>
            </w:r>
          </w:p>
        </w:tc>
      </w:tr>
      <w:tr>
        <w:tc>
          <w:tcPr/>
          <w:p>
            <w:pPr>
              <w:pStyle w:val="Compact"/>
            </w:pPr>
            <w:r>
              <w:t xml:space="preserve">Grid results and selected configs</w:t>
            </w:r>
          </w:p>
        </w:tc>
        <w:tc>
          <w:tcPr/>
          <w:p>
            <w:pPr>
              <w:pStyle w:val="Compact"/>
            </w:pPr>
            <w:r>
              <w:rPr>
                <w:rStyle w:val="VerbatimChar"/>
              </w:rPr>
              <w:t xml:space="preserve">tuning_results.csv</w:t>
            </w:r>
            <w:r>
              <w:t xml:space="preserve">,</w:t>
            </w:r>
            <w:r>
              <w:t xml:space="preserve"> </w:t>
            </w:r>
            <w:r>
              <w:rPr>
                <w:rStyle w:val="VerbatimChar"/>
              </w:rPr>
              <w:t xml:space="preserve">config_xgb.json</w:t>
            </w:r>
            <w:r>
              <w:t xml:space="preserve">,</w:t>
            </w:r>
            <w:r>
              <w:t xml:space="preserve"> </w:t>
            </w:r>
            <w:r>
              <w:rPr>
                <w:rStyle w:val="VerbatimChar"/>
              </w:rPr>
              <w:t xml:space="preserve">config_rf.json</w:t>
            </w:r>
          </w:p>
        </w:tc>
      </w:tr>
      <w:tr>
        <w:tc>
          <w:tcPr/>
          <w:p>
            <w:pPr>
              <w:pStyle w:val="Compact"/>
            </w:pPr>
            <w:r>
              <w:t xml:space="preserve">Model metrics</w:t>
            </w:r>
          </w:p>
        </w:tc>
        <w:tc>
          <w:tcPr/>
          <w:p>
            <w:pPr>
              <w:pStyle w:val="Compact"/>
            </w:pPr>
            <w:r>
              <w:rPr>
                <w:rStyle w:val="VerbatimChar"/>
              </w:rPr>
              <w:t xml:space="preserve">ladder_metrics.csv</w:t>
            </w:r>
          </w:p>
        </w:tc>
      </w:tr>
      <w:tr>
        <w:tc>
          <w:tcPr/>
          <w:p>
            <w:pPr>
              <w:pStyle w:val="Compact"/>
            </w:pPr>
            <w:r>
              <w:t xml:space="preserve">Bootstrap comparison</w:t>
            </w:r>
          </w:p>
        </w:tc>
        <w:tc>
          <w:tcPr/>
          <w:p>
            <w:pPr>
              <w:pStyle w:val="Compact"/>
            </w:pPr>
            <w:r>
              <w:rPr>
                <w:rStyle w:val="VerbatimChar"/>
              </w:rPr>
              <w:t xml:space="preserve">central_comparison.json</w:t>
            </w:r>
          </w:p>
        </w:tc>
      </w:tr>
      <w:tr>
        <w:tc>
          <w:tcPr/>
          <w:p>
            <w:pPr>
              <w:pStyle w:val="Compact"/>
            </w:pPr>
            <w:r>
              <w:t xml:space="preserve">Robustness</w:t>
            </w:r>
          </w:p>
        </w:tc>
        <w:tc>
          <w:tcPr/>
          <w:p>
            <w:pPr>
              <w:pStyle w:val="Compact"/>
            </w:pPr>
            <w:r>
              <w:rPr>
                <w:rStyle w:val="VerbatimChar"/>
              </w:rPr>
              <w:t xml:space="preserve">robustness_*.csv</w:t>
            </w:r>
            <w:r>
              <w:t xml:space="preserve">,</w:t>
            </w:r>
            <w:r>
              <w:t xml:space="preserve"> </w:t>
            </w:r>
            <w:r>
              <w:rPr>
                <w:rStyle w:val="VerbatimChar"/>
              </w:rPr>
              <w:t xml:space="preserve">robustness_summary.json</w:t>
            </w:r>
          </w:p>
        </w:tc>
      </w:tr>
      <w:tr>
        <w:tc>
          <w:tcPr/>
          <w:p>
            <w:pPr>
              <w:pStyle w:val="Compact"/>
            </w:pPr>
            <w:r>
              <w:t xml:space="preserve">SHAP</w:t>
            </w:r>
          </w:p>
        </w:tc>
        <w:tc>
          <w:tcPr/>
          <w:p>
            <w:pPr>
              <w:pStyle w:val="Compact"/>
            </w:pPr>
            <w:r>
              <w:rPr>
                <w:rStyle w:val="VerbatimChar"/>
              </w:rPr>
              <w:t xml:space="preserve">shap_*.csv</w:t>
            </w:r>
            <w:r>
              <w:t xml:space="preserve">,</w:t>
            </w:r>
            <w:r>
              <w:t xml:space="preserve"> </w:t>
            </w:r>
            <w:r>
              <w:rPr>
                <w:rStyle w:val="VerbatimChar"/>
              </w:rPr>
              <w:t xml:space="preserve">fig_shap_*.png</w:t>
            </w:r>
          </w:p>
        </w:tc>
      </w:tr>
      <w:tr>
        <w:tc>
          <w:tcPr/>
          <w:p>
            <w:pPr>
              <w:pStyle w:val="Compact"/>
            </w:pPr>
            <w:r>
              <w:t xml:space="preserve">Test predictions (all nine models)</w:t>
            </w:r>
          </w:p>
        </w:tc>
        <w:tc>
          <w:tcPr/>
          <w:p>
            <w:pPr>
              <w:pStyle w:val="Compact"/>
            </w:pPr>
            <w:r>
              <w:rPr>
                <w:rStyle w:val="VerbatimChar"/>
              </w:rPr>
              <w:t xml:space="preserve">test_predictions.csv</w:t>
            </w:r>
          </w:p>
        </w:tc>
      </w:tr>
      <w:tr>
        <w:tc>
          <w:tcPr/>
          <w:p>
            <w:pPr>
              <w:pStyle w:val="Compact"/>
            </w:pPr>
            <w:r>
              <w:t xml:space="preserve">Reproduction script</w:t>
            </w:r>
          </w:p>
        </w:tc>
        <w:tc>
          <w:tcPr/>
          <w:p>
            <w:pPr>
              <w:pStyle w:val="Compact"/>
            </w:pPr>
            <w:r>
              <w:rPr>
                <w:rStyle w:val="VerbatimChar"/>
              </w:rPr>
              <w:t xml:space="preserve">scripts/export_popularity_model.py</w:t>
            </w:r>
          </w:p>
        </w:tc>
      </w:tr>
      <w:tr>
        <w:tc>
          <w:tcPr/>
          <w:p>
            <w:pPr>
              <w:pStyle w:val="Compact"/>
            </w:pPr>
            <w:r>
              <w:t xml:space="preserve">Upstream cleaning and sentiment (context)</w:t>
            </w:r>
          </w:p>
        </w:tc>
        <w:tc>
          <w:tcPr/>
          <w:p>
            <w:pPr>
              <w:pStyle w:val="Compact"/>
            </w:pPr>
            <w:r>
              <w:rPr>
                <w:rStyle w:val="VerbatimChar"/>
              </w:rPr>
              <w:t xml:space="preserve">notebooks/1_validation.ipynb</w:t>
            </w:r>
            <w:r>
              <w:t xml:space="preserve"> </w:t>
            </w:r>
            <w:r>
              <w:t xml:space="preserve">to</w:t>
            </w:r>
            <w:r>
              <w:t xml:space="preserve"> </w:t>
            </w:r>
            <w:r>
              <w:rPr>
                <w:rStyle w:val="VerbatimChar"/>
              </w:rPr>
              <w:t xml:space="preserve">4_behavioral_checks.ipynb</w:t>
            </w:r>
            <w:r>
              <w:t xml:space="preserve">,</w:t>
            </w:r>
            <w:r>
              <w:t xml:space="preserve"> </w:t>
            </w:r>
            <w:r>
              <w:rPr>
                <w:rStyle w:val="VerbatimChar"/>
              </w:rPr>
              <w:t xml:space="preserve">docs/cleaning_process.md</w:t>
            </w:r>
          </w:p>
        </w:tc>
      </w:tr>
      <w:tr>
        <w:tc>
          <w:tcPr/>
          <w:p>
            <w:pPr>
              <w:pStyle w:val="Compact"/>
            </w:pPr>
            <w:r>
              <w:t xml:space="preserve">Demo app (out of scope)</w:t>
            </w:r>
          </w:p>
        </w:tc>
        <w:tc>
          <w:tcPr/>
          <w:p>
            <w:pPr>
              <w:pStyle w:val="Compact"/>
            </w:pPr>
            <w:r>
              <w:rPr>
                <w:rStyle w:val="VerbatimChar"/>
              </w:rPr>
              <w:t xml:space="preserve">api/</w:t>
            </w:r>
            <w:r>
              <w:t xml:space="preserve">,</w:t>
            </w:r>
            <w:r>
              <w:t xml:space="preserve"> </w:t>
            </w:r>
            <w:r>
              <w:rPr>
                <w:rStyle w:val="VerbatimChar"/>
              </w:rPr>
              <w:t xml:space="preserve">app/</w:t>
            </w:r>
            <w:r>
              <w:t xml:space="preserve">; audio-estimation validation in</w:t>
            </w:r>
            <w:r>
              <w:t xml:space="preserve"> </w:t>
            </w:r>
            <w:r>
              <w:rPr>
                <w:rStyle w:val="VerbatimChar"/>
              </w:rPr>
              <w:t xml:space="preserve">docs/feature_extraction_calibration.md</w:t>
            </w:r>
          </w:p>
        </w:tc>
      </w:tr>
    </w:tbl>
    <w:p>
      <w:pPr>
        <w:pStyle w:val="BodyText"/>
      </w:pPr>
      <w:r>
        <w:t xml:space="preserve">Files under</w:t>
      </w:r>
      <w:r>
        <w:t xml:space="preserve"> </w:t>
      </w:r>
      <w:r>
        <w:rPr>
          <w:rStyle w:val="VerbatimChar"/>
        </w:rPr>
        <w:t xml:space="preserve">notebooks/artifacts/</w:t>
      </w:r>
      <w:r>
        <w:t xml:space="preserve"> </w:t>
      </w:r>
      <w:r>
        <w:t xml:space="preserve">are listed by name only.</w:t>
      </w:r>
    </w:p>
    <w:p>
      <w:pPr>
        <w:pStyle w:val="BodyText"/>
      </w:pPr>
      <w:r>
        <w:rPr>
          <w:b/>
          <w:bCs/>
        </w:rPr>
        <w:t xml:space="preserve">Contact:</w:t>
      </w:r>
      <w:r>
        <w:t xml:space="preserve"> </w:t>
      </w:r>
      <w:r>
        <w:t xml:space="preserve">Joenell Conrad C. de Pedro or Ivan Paul V. Ruelan,</w:t>
      </w:r>
      <w:r>
        <w:t xml:space="preserve"> </w:t>
      </w:r>
      <w:r>
        <w:rPr>
          <w:rStyle w:val="VerbatimChar"/>
        </w:rPr>
        <w:t xml:space="preserve">[email or phone]</w:t>
      </w:r>
      <w:r>
        <w:t xml:space="preserve">. We can also set up a short call.</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1"/>
    </w:rPr>
  </w:style>
  <w:style w:styleId="BodyText" w:type="paragraph">
    <w:name w:val="Body Text"/>
    <w:basedOn w:val="Normal"/>
    <w:link w:val="BodyTextChar"/>
    <w:qFormat/>
    <w:pPr>
      <w:spacing w:after="180" w:before="180"/>
    </w:pPr>
    <w:rPr>
      <w:rFonts w:ascii="Arial" w:hAnsi="Arial"/>
      <w:sz w:val="21"/>
    </w:rPr>
  </w:style>
  <w:style w:customStyle="1" w:styleId="FirstParagraph" w:type="paragraph">
    <w:name w:val="First Paragraph"/>
    <w:basedOn w:val="BodyText"/>
    <w:next w:val="BodyText"/>
    <w:qFormat/>
    <w:rPr>
      <w:rFonts w:ascii="Arial" w:hAnsi="Arial"/>
      <w:sz w:val="21"/>
    </w:rPr>
  </w:style>
  <w:style w:customStyle="1" w:styleId="Compact" w:type="paragraph">
    <w:name w:val="Compact"/>
    <w:basedOn w:val="BodyText"/>
    <w:qFormat/>
    <w:pPr>
      <w:spacing w:after="36" w:before="36"/>
    </w:pPr>
    <w:rPr>
      <w:rFonts w:ascii="Arial" w:hAnsi="Arial"/>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hyperlink" Target="https://docs.astral.sh/uv/"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2026-10-16T17:16:58Z</dcterms:created>
  <dcterms:modified xsi:type="dcterms:W3CDTF">2026-10-16T17:16:58Z</dcterms:modified>
</cp:coreProperties>
</file>

<file path=docProps/custom.xml><?xml version="1.0" encoding="utf-8"?>
<Properties xmlns="http://schemas.openxmlformats.org/officeDocument/2006/custom-properties" xmlns:vt="http://schemas.openxmlformats.org/officeDocument/2006/docPropsVTypes"/>
</file>