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249" w:rsidRDefault="00472249" w:rsidP="009B1862">
      <w:pPr>
        <w:jc w:val="both"/>
        <w:sectPr w:rsidR="00472249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2831465</wp:posOffset>
            </wp:positionH>
            <wp:positionV relativeFrom="paragraph">
              <wp:posOffset>295910</wp:posOffset>
            </wp:positionV>
            <wp:extent cx="2818130" cy="1876425"/>
            <wp:effectExtent l="0" t="0" r="127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249" w:rsidRPr="00472249" w:rsidRDefault="00472249" w:rsidP="009B1862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cstheme="minorHAnsi"/>
          <w:position w:val="-9"/>
          <w:sz w:val="116"/>
        </w:rPr>
      </w:pPr>
      <w:r w:rsidRPr="00472249">
        <w:rPr>
          <w:rFonts w:cstheme="minorHAnsi"/>
          <w:position w:val="-9"/>
          <w:sz w:val="116"/>
        </w:rPr>
        <w:t>N</w:t>
      </w:r>
    </w:p>
    <w:p w:rsidR="00F8495C" w:rsidRPr="00472249" w:rsidRDefault="00F8495C" w:rsidP="009B1862">
      <w:pPr>
        <w:ind w:right="-71"/>
        <w:jc w:val="both"/>
      </w:pPr>
      <w:r w:rsidRPr="00472249">
        <w:t xml:space="preserve">ovo estudo realizado pelo Instituto do </w:t>
      </w:r>
      <w:bookmarkStart w:id="0" w:name="_GoBack"/>
      <w:bookmarkEnd w:id="0"/>
      <w:r w:rsidRPr="00472249">
        <w:t>Homem e Meio Ambiente da Amazônia, o Imazon, revelou que, dentro de áreas protegidas da Amazônia Legal e no entorno das reservas (isso delimitado a 10 quilômetros dos limites delas), os alertas de desmatamento aumentaram 39% em comparação ao mesmo período do ano anterior. A análise foi feita com dados coletados entre agosto de 2018 a julho de 2019, pois segue o chamado de “calendário do desmatamento”, que segue as épocas de chuva na Amazônia.  Para formular a estatística, o estudo considerou terras indígenas e unidades de conservação federais e estaduais.</w:t>
      </w:r>
    </w:p>
    <w:p w:rsidR="00F8495C" w:rsidRPr="00472249" w:rsidRDefault="00F8495C" w:rsidP="009B1862">
      <w:pPr>
        <w:jc w:val="both"/>
      </w:pPr>
      <w:r w:rsidRPr="00472249">
        <w:t>As informações foram separadas entre duas categorias:  as de ameaça, quando os alertas de desmatamento foram registrados no entorno de uma área protegida; e de pressão, quando a derrubada da vegetação ocorreu dentro de uma reserva. Do total de alertas, 52% representaram ameaças, enquanto 48% foram de sinais de pressão.</w:t>
      </w:r>
    </w:p>
    <w:p w:rsidR="00F8495C" w:rsidRPr="00472249" w:rsidRDefault="00F8495C" w:rsidP="009B1862">
      <w:pPr>
        <w:jc w:val="both"/>
      </w:pPr>
      <w:r w:rsidRPr="00472249">
        <w:t xml:space="preserve">De acordo com o engenheiro ambiental e pesquisador do Imazon, Antônio Victor Fonseca, o aumento dos alertas pode representar o enfraquecimento de órgãos ambientais responsáveis pela fiscalização e gestão das áreas protegidas, como o </w:t>
      </w:r>
      <w:proofErr w:type="spellStart"/>
      <w:r w:rsidRPr="00472249">
        <w:t>ICMBio</w:t>
      </w:r>
      <w:proofErr w:type="spellEnd"/>
      <w:r w:rsidRPr="00472249">
        <w:t xml:space="preserve"> e a Funai (no caso das terras indígenas). “A vulnerabilidade dos agentes públicos abriu oportunidade para quem tem a intenção de ocupar territórios usufruir de recursos naturais dentro das reservas”, declarou.</w:t>
      </w:r>
    </w:p>
    <w:p w:rsidR="00F8495C" w:rsidRPr="00472249" w:rsidRDefault="00F8495C" w:rsidP="009B1862">
      <w:pPr>
        <w:jc w:val="both"/>
      </w:pPr>
      <w:r w:rsidRPr="00472249">
        <w:t xml:space="preserve">  Ao mesmo tempo, não é possível definir quais foram as motivações econômicas para a devastação. “A queimada, por exemplo, é um processo de degradação florestal, então não fez parte do nosso estudo.  Conseguimos detectar que essas áreas tiveram a vegetação suprimida, mas não é possível indicar se foi para mineração, pecuária ou extração de madeira”, explicou Fonseca.</w:t>
      </w:r>
    </w:p>
    <w:p w:rsidR="00F8495C" w:rsidRPr="00472249" w:rsidRDefault="00F8495C" w:rsidP="009B1862">
      <w:pPr>
        <w:jc w:val="both"/>
      </w:pPr>
      <w:r w:rsidRPr="00472249">
        <w:t>Além disso, o pesquisador fez um alerta para a situação da Reserva Extrativista Chico Mendes, no Acre. No ano passado, ela foi a primeira colocada no ranking de ameaça entre todas as áreas protegidas na Amazônia. O padrão se repetiu neste ano. Isso demonstra que a região já estava sofrendo com a questão do desmatamento e o problema continuou ao longo de 2019.</w:t>
      </w:r>
    </w:p>
    <w:p w:rsidR="00F8495C" w:rsidRPr="00472249" w:rsidRDefault="00F8495C" w:rsidP="009B1862">
      <w:pPr>
        <w:jc w:val="both"/>
      </w:pPr>
      <w:r w:rsidRPr="00472249">
        <w:t xml:space="preserve">“Ao contrário de ser um processo que foi combatido e reduziu com o tempo, ele se intensificou. Percebemos que o desmatamento no entorno da reserva quase dobrou no período de um ano”, declarou. Como consequência da pressão externa, a reserva Chico Mendes subiu no ranking do status considerado “de pressão”, o que mede a perda de vegetação nativa dentro da área. “Ela estava em quarto lugar no ano passado, agora figura entre as duas primeiras. Não é mais um risco. É, na verdade, uma devastação total o que está ocorrendo”, afirmou Fonseca.  </w:t>
      </w:r>
    </w:p>
    <w:p w:rsidR="00472249" w:rsidRDefault="00472249" w:rsidP="009B1862">
      <w:pPr>
        <w:jc w:val="both"/>
        <w:sectPr w:rsidR="00472249" w:rsidSect="000A7C16">
          <w:type w:val="continuous"/>
          <w:pgSz w:w="11906" w:h="16838"/>
          <w:pgMar w:top="1418" w:right="1332" w:bottom="1418" w:left="1332" w:header="709" w:footer="709" w:gutter="0"/>
          <w:cols w:num="2" w:sep="1" w:space="709"/>
          <w:docGrid w:linePitch="360"/>
        </w:sectPr>
      </w:pPr>
    </w:p>
    <w:p w:rsidR="002A4FF7" w:rsidRDefault="00EA134A"/>
    <w:sectPr w:rsidR="002A4FF7" w:rsidSect="00472249">
      <w:type w:val="continuous"/>
      <w:pgSz w:w="11906" w:h="16838"/>
      <w:pgMar w:top="1418" w:right="1332" w:bottom="1418" w:left="13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34A" w:rsidRDefault="00EA134A" w:rsidP="00472249">
      <w:pPr>
        <w:spacing w:after="0" w:line="240" w:lineRule="auto"/>
      </w:pPr>
      <w:r>
        <w:separator/>
      </w:r>
    </w:p>
  </w:endnote>
  <w:endnote w:type="continuationSeparator" w:id="0">
    <w:p w:rsidR="00EA134A" w:rsidRDefault="00EA134A" w:rsidP="0047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34A" w:rsidRDefault="00EA134A" w:rsidP="00472249">
      <w:pPr>
        <w:spacing w:after="0" w:line="240" w:lineRule="auto"/>
      </w:pPr>
      <w:r>
        <w:separator/>
      </w:r>
    </w:p>
  </w:footnote>
  <w:footnote w:type="continuationSeparator" w:id="0">
    <w:p w:rsidR="00EA134A" w:rsidRDefault="00EA134A" w:rsidP="0047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249" w:rsidRDefault="00472249" w:rsidP="000A7C16">
    <w:pPr>
      <w:pStyle w:val="Cabealho"/>
      <w:jc w:val="both"/>
      <w:rPr>
        <w:rFonts w:ascii="Times New Roman" w:hAnsi="Times New Roman" w:cs="Times New Roman"/>
        <w:color w:val="2F5496" w:themeColor="accent1" w:themeShade="BF"/>
        <w:sz w:val="92"/>
        <w:szCs w:val="92"/>
      </w:rPr>
    </w:pPr>
    <w:r w:rsidRPr="00472249">
      <w:rPr>
        <w:rFonts w:ascii="Times New Roman" w:hAnsi="Times New Roman" w:cs="Times New Roman"/>
        <w:color w:val="2F5496" w:themeColor="accent1" w:themeShade="BF"/>
        <w:sz w:val="92"/>
        <w:szCs w:val="92"/>
      </w:rPr>
      <w:t>DIÁRIO</w:t>
    </w:r>
    <w:r>
      <w:rPr>
        <w:rFonts w:ascii="Times New Roman" w:hAnsi="Times New Roman" w:cs="Times New Roman"/>
        <w:sz w:val="92"/>
        <w:szCs w:val="92"/>
      </w:rPr>
      <w:t xml:space="preserve"> </w:t>
    </w:r>
    <w:r w:rsidRPr="00472249">
      <w:rPr>
        <w:rFonts w:ascii="Times New Roman" w:hAnsi="Times New Roman" w:cs="Times New Roman"/>
        <w:color w:val="538135" w:themeColor="accent6" w:themeShade="BF"/>
        <w:sz w:val="92"/>
        <w:szCs w:val="92"/>
      </w:rPr>
      <w:t>DO</w:t>
    </w:r>
    <w:r>
      <w:rPr>
        <w:rFonts w:ascii="Times New Roman" w:hAnsi="Times New Roman" w:cs="Times New Roman"/>
        <w:sz w:val="92"/>
        <w:szCs w:val="92"/>
      </w:rPr>
      <w:t xml:space="preserve"> </w:t>
    </w:r>
    <w:r w:rsidRPr="00472249">
      <w:rPr>
        <w:rFonts w:ascii="Times New Roman" w:hAnsi="Times New Roman" w:cs="Times New Roman"/>
        <w:color w:val="2F5496" w:themeColor="accent1" w:themeShade="BF"/>
        <w:sz w:val="92"/>
        <w:szCs w:val="92"/>
      </w:rPr>
      <w:t>BRASIL</w:t>
    </w:r>
  </w:p>
  <w:p w:rsidR="00472249" w:rsidRDefault="00472249" w:rsidP="009B1862">
    <w:pPr>
      <w:pStyle w:val="Cabealho"/>
      <w:spacing w:before="240"/>
      <w:jc w:val="both"/>
      <w:rPr>
        <w:rFonts w:asciiTheme="majorHAnsi" w:hAnsiTheme="majorHAnsi" w:cstheme="majorHAnsi"/>
        <w:b/>
        <w:sz w:val="26"/>
        <w:szCs w:val="26"/>
      </w:rPr>
    </w:pPr>
    <w:r>
      <w:rPr>
        <w:rFonts w:asciiTheme="majorHAnsi" w:hAnsiTheme="majorHAnsi" w:cstheme="majorHAnsi"/>
        <w:b/>
        <w:sz w:val="26"/>
        <w:szCs w:val="26"/>
      </w:rPr>
      <w:t xml:space="preserve">André Aparecido Alves </w:t>
    </w:r>
    <w:proofErr w:type="spellStart"/>
    <w:r>
      <w:rPr>
        <w:rFonts w:asciiTheme="majorHAnsi" w:hAnsiTheme="majorHAnsi" w:cstheme="majorHAnsi"/>
        <w:b/>
        <w:sz w:val="26"/>
        <w:szCs w:val="26"/>
      </w:rPr>
      <w:t>Zanatta</w:t>
    </w:r>
    <w:proofErr w:type="spellEnd"/>
    <w:r>
      <w:rPr>
        <w:rFonts w:asciiTheme="majorHAnsi" w:hAnsiTheme="majorHAnsi" w:cstheme="majorHAnsi"/>
        <w:b/>
        <w:sz w:val="26"/>
        <w:szCs w:val="26"/>
      </w:rPr>
      <w:t xml:space="preserve"> Greroski</w:t>
    </w:r>
    <w:r>
      <w:rPr>
        <w:rFonts w:asciiTheme="majorHAnsi" w:hAnsiTheme="majorHAnsi" w:cstheme="majorHAnsi"/>
        <w:b/>
        <w:sz w:val="26"/>
        <w:szCs w:val="26"/>
      </w:rPr>
      <w:tab/>
    </w:r>
    <w:r w:rsidR="000A7C16">
      <w:rPr>
        <w:rFonts w:asciiTheme="majorHAnsi" w:hAnsiTheme="majorHAnsi" w:cstheme="majorHAnsi"/>
        <w:b/>
        <w:sz w:val="26"/>
        <w:szCs w:val="26"/>
      </w:rPr>
      <w:t xml:space="preserve">          </w:t>
    </w:r>
    <w:r>
      <w:rPr>
        <w:rFonts w:asciiTheme="majorHAnsi" w:hAnsiTheme="majorHAnsi" w:cstheme="majorHAnsi"/>
        <w:b/>
        <w:sz w:val="26"/>
        <w:szCs w:val="26"/>
      </w:rPr>
      <w:fldChar w:fldCharType="begin"/>
    </w:r>
    <w:r>
      <w:rPr>
        <w:rFonts w:asciiTheme="majorHAnsi" w:hAnsiTheme="majorHAnsi" w:cstheme="majorHAnsi"/>
        <w:b/>
        <w:sz w:val="26"/>
        <w:szCs w:val="26"/>
      </w:rPr>
      <w:instrText xml:space="preserve"> TIME \@ "dddd, d' de 'MMMM' de 'yyyy" </w:instrText>
    </w:r>
    <w:r>
      <w:rPr>
        <w:rFonts w:asciiTheme="majorHAnsi" w:hAnsiTheme="majorHAnsi" w:cstheme="majorHAnsi"/>
        <w:b/>
        <w:sz w:val="26"/>
        <w:szCs w:val="26"/>
      </w:rPr>
      <w:fldChar w:fldCharType="separate"/>
    </w:r>
    <w:r>
      <w:rPr>
        <w:rFonts w:asciiTheme="majorHAnsi" w:hAnsiTheme="majorHAnsi" w:cstheme="majorHAnsi"/>
        <w:b/>
        <w:noProof/>
        <w:sz w:val="26"/>
        <w:szCs w:val="26"/>
      </w:rPr>
      <w:t>terça-feira, 19 de março de 2024</w:t>
    </w:r>
    <w:r>
      <w:rPr>
        <w:rFonts w:asciiTheme="majorHAnsi" w:hAnsiTheme="majorHAnsi" w:cstheme="majorHAnsi"/>
        <w:b/>
        <w:sz w:val="26"/>
        <w:szCs w:val="26"/>
      </w:rPr>
      <w:fldChar w:fldCharType="end"/>
    </w:r>
  </w:p>
  <w:p w:rsidR="00472249" w:rsidRPr="009B1862" w:rsidRDefault="00472249" w:rsidP="000A7C16">
    <w:pPr>
      <w:pStyle w:val="Cabealho"/>
      <w:jc w:val="both"/>
      <w:rPr>
        <w:rFonts w:asciiTheme="majorHAnsi" w:hAnsiTheme="majorHAnsi" w:cstheme="majorHAnsi"/>
        <w:b/>
        <w:sz w:val="27"/>
        <w:szCs w:val="27"/>
      </w:rPr>
    </w:pPr>
    <w:r w:rsidRPr="009B1862">
      <w:rPr>
        <w:rFonts w:asciiTheme="majorHAnsi" w:hAnsiTheme="majorHAnsi" w:cstheme="majorHAnsi"/>
        <w:b/>
        <w:sz w:val="27"/>
        <w:szCs w:val="27"/>
      </w:rPr>
      <w:t>Desmatamento e ameaças a áreas protegidas na Amazônia cresceram 39%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5C"/>
    <w:rsid w:val="000A7C16"/>
    <w:rsid w:val="00472249"/>
    <w:rsid w:val="005833F4"/>
    <w:rsid w:val="00807A47"/>
    <w:rsid w:val="008F468E"/>
    <w:rsid w:val="009B1862"/>
    <w:rsid w:val="00EA134A"/>
    <w:rsid w:val="00F8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40725"/>
  <w15:chartTrackingRefBased/>
  <w15:docId w15:val="{BB7CC476-A765-4383-8373-5BC131C4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95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7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249"/>
  </w:style>
  <w:style w:type="paragraph" w:styleId="Rodap">
    <w:name w:val="footer"/>
    <w:basedOn w:val="Normal"/>
    <w:link w:val="RodapChar"/>
    <w:uiPriority w:val="99"/>
    <w:unhideWhenUsed/>
    <w:rsid w:val="0047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E1D4C-82A5-498E-898F-86C43A23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Greroski</dc:creator>
  <cp:keywords/>
  <dc:description/>
  <cp:lastModifiedBy>André Greroski</cp:lastModifiedBy>
  <cp:revision>2</cp:revision>
  <dcterms:created xsi:type="dcterms:W3CDTF">2024-03-19T17:49:00Z</dcterms:created>
  <dcterms:modified xsi:type="dcterms:W3CDTF">2024-03-19T18:25:00Z</dcterms:modified>
</cp:coreProperties>
</file>