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2A1E9630"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of have found evidence that greenspace is associated with 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062A8F24" w14:textId="77777777" w:rsidR="00497C9E" w:rsidRDefault="00497C9E" w:rsidP="00BA3DCC">
      <w:pPr>
        <w:ind w:left="720"/>
        <w:rPr>
          <w:rFonts w:ascii="Times New Roman" w:hAnsi="Times New Roman" w:cs="Times New Roman"/>
          <w:color w:val="156082" w:themeColor="accent1"/>
        </w:rPr>
      </w:pPr>
    </w:p>
    <w:p w14:paraId="1586E9A6" w14:textId="42B2D573"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ive of the nine 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 included factors 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55CA6447"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 studies included in the meta-analysis adjusted for air pollution and two of the nine 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0D92A80A"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r w:rsidRPr="00A239A7">
        <w:rPr>
          <w:rFonts w:ascii="Times New Roman" w:hAnsi="Times New Roman" w:cs="Times New Roman"/>
          <w:color w:val="156082" w:themeColor="accent1"/>
          <w:shd w:val="clear" w:color="auto" w:fill="FFFFFF"/>
        </w:rPr>
        <w:t>”</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5E4A8F9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Pr="002F0B55" w:rsidRDefault="002F0B55" w:rsidP="002F0B55">
      <w:pPr>
        <w:rPr>
          <w:rFonts w:ascii="Times New Roman" w:hAnsi="Times New Roman" w:cs="Times New Roman"/>
        </w:rPr>
      </w:pPr>
    </w:p>
    <w:p w14:paraId="3AAFC0F6" w14:textId="7E4E3038" w:rsidR="00944096" w:rsidRPr="002F0B55" w:rsidRDefault="002F0B55" w:rsidP="00944096">
      <w:pPr>
        <w:ind w:left="720"/>
        <w:rPr>
          <w:rFonts w:ascii="Times New Roman" w:hAnsi="Times New Roman" w:cs="Times New Roman"/>
          <w:color w:val="156082" w:themeColor="accent1"/>
        </w:rPr>
      </w:pPr>
      <w:r w:rsidRPr="002F0B55">
        <w:rPr>
          <w:rFonts w:ascii="Times New Roman" w:hAnsi="Times New Roman" w:cs="Times New Roman"/>
          <w:color w:val="156082" w:themeColor="accent1"/>
        </w:rPr>
        <w:t>Clarify what we did in the analysis (methods)</w:t>
      </w:r>
    </w:p>
    <w:p w14:paraId="634503E3" w14:textId="7CEA8995" w:rsidR="002F0B55" w:rsidRPr="002F0B55" w:rsidRDefault="002F0B55" w:rsidP="00944096">
      <w:pPr>
        <w:ind w:left="720"/>
        <w:rPr>
          <w:rFonts w:ascii="Times New Roman" w:hAnsi="Times New Roman" w:cs="Times New Roman"/>
          <w:color w:val="156082" w:themeColor="accent1"/>
        </w:rPr>
      </w:pPr>
      <w:r w:rsidRPr="002F0B55">
        <w:rPr>
          <w:rFonts w:ascii="Times New Roman" w:hAnsi="Times New Roman" w:cs="Times New Roman"/>
          <w:color w:val="156082" w:themeColor="accent1"/>
        </w:rPr>
        <w:t>Comparison in discussion (how might diff age groups affect comparison)</w:t>
      </w:r>
    </w:p>
    <w:p w14:paraId="53D4ED8E" w14:textId="77777777" w:rsidR="002F0B55" w:rsidRDefault="002F0B55" w:rsidP="00944096">
      <w:pPr>
        <w:ind w:left="720"/>
        <w:rPr>
          <w:rFonts w:ascii="Times New Roman" w:hAnsi="Times New Roman" w:cs="Times New Roman"/>
        </w:rPr>
      </w:pPr>
    </w:p>
    <w:p w14:paraId="4A43492D" w14:textId="3C46C269" w:rsidR="00944096" w:rsidRPr="00944096" w:rsidRDefault="00944096" w:rsidP="00944096">
      <w:pPr>
        <w:ind w:left="720"/>
        <w:rPr>
          <w:rFonts w:ascii="Times New Roman" w:hAnsi="Times New Roman" w:cs="Times New Roman"/>
          <w:color w:val="156082" w:themeColor="accent1"/>
        </w:rPr>
      </w:pPr>
      <w:r w:rsidRPr="00A30749">
        <w:rPr>
          <w:rFonts w:ascii="Times New Roman" w:hAnsi="Times New Roman" w:cs="Times New Roman"/>
          <w:color w:val="156082" w:themeColor="accent1"/>
          <w:highlight w:val="yellow"/>
        </w:rPr>
        <w:t xml:space="preserve">I don’t really understand this comment. Is this about Brochu et al. </w:t>
      </w:r>
      <w:r w:rsidR="00AF406A" w:rsidRPr="00A30749">
        <w:rPr>
          <w:rFonts w:ascii="Times New Roman" w:hAnsi="Times New Roman" w:cs="Times New Roman"/>
          <w:color w:val="156082" w:themeColor="accent1"/>
          <w:highlight w:val="yellow"/>
        </w:rPr>
        <w:t>looking</w:t>
      </w:r>
      <w:r w:rsidRPr="00A30749">
        <w:rPr>
          <w:rFonts w:ascii="Times New Roman" w:hAnsi="Times New Roman" w:cs="Times New Roman"/>
          <w:color w:val="156082" w:themeColor="accent1"/>
          <w:highlight w:val="yellow"/>
        </w:rPr>
        <w:t xml:space="preserve"> at 65+?</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19BF491F" w14:textId="55BC14FC" w:rsidR="00A30749" w:rsidRPr="002F0B55" w:rsidRDefault="002F0B55" w:rsidP="00A30749">
      <w:pPr>
        <w:rPr>
          <w:rFonts w:ascii="Times New Roman" w:hAnsi="Times New Roman" w:cs="Times New Roman"/>
          <w:color w:val="156082" w:themeColor="accent1"/>
        </w:rPr>
      </w:pPr>
      <w:r w:rsidRPr="002F0B55">
        <w:rPr>
          <w:rFonts w:ascii="Times New Roman" w:hAnsi="Times New Roman" w:cs="Times New Roman"/>
          <w:color w:val="156082" w:themeColor="accent1"/>
        </w:rPr>
        <w:t>Text changes to discussion about direction for future work--</w:t>
      </w:r>
    </w:p>
    <w:p w14:paraId="60052045" w14:textId="27CC732B" w:rsidR="00A30749" w:rsidRPr="002F0B55" w:rsidRDefault="00A30749" w:rsidP="00A30749">
      <w:pPr>
        <w:ind w:left="720"/>
        <w:rPr>
          <w:rFonts w:ascii="Times New Roman" w:hAnsi="Times New Roman" w:cs="Times New Roman"/>
          <w:color w:val="156082" w:themeColor="accent1"/>
        </w:rPr>
      </w:pPr>
      <w:r w:rsidRPr="002F0B55">
        <w:rPr>
          <w:rFonts w:ascii="Times New Roman" w:hAnsi="Times New Roman" w:cs="Times New Roman"/>
          <w:color w:val="156082" w:themeColor="accent1"/>
          <w:highlight w:val="yellow"/>
        </w:rPr>
        <w:t xml:space="preserve">Right </w:t>
      </w:r>
      <w:proofErr w:type="gramStart"/>
      <w:r w:rsidRPr="002F0B55">
        <w:rPr>
          <w:rFonts w:ascii="Times New Roman" w:hAnsi="Times New Roman" w:cs="Times New Roman"/>
          <w:color w:val="156082" w:themeColor="accent1"/>
          <w:highlight w:val="yellow"/>
        </w:rPr>
        <w:t>now</w:t>
      </w:r>
      <w:proofErr w:type="gramEnd"/>
      <w:r w:rsidRPr="002F0B55">
        <w:rPr>
          <w:rFonts w:ascii="Times New Roman" w:hAnsi="Times New Roman" w:cs="Times New Roman"/>
          <w:color w:val="156082" w:themeColor="accent1"/>
          <w:highlight w:val="yellow"/>
        </w:rPr>
        <w:t xml:space="preserve"> we’re just saying this is how health has been impacted by any changes and not inferring (beyond saying it’s a mix of things) how/why those changes have occurred. I’m </w:t>
      </w:r>
      <w:r w:rsidRPr="002F0B55">
        <w:rPr>
          <w:rFonts w:ascii="Times New Roman" w:hAnsi="Times New Roman" w:cs="Times New Roman"/>
          <w:color w:val="156082" w:themeColor="accent1"/>
          <w:highlight w:val="yellow"/>
        </w:rPr>
        <w:lastRenderedPageBreak/>
        <w:t>not sure how to really disentangle climate change, weather, and land-use changes very reliably?</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0874C37E" w14:textId="0DEE079C" w:rsidR="003573E7" w:rsidRPr="002F0B55" w:rsidRDefault="002F0B55" w:rsidP="002F0B55">
      <w:pPr>
        <w:ind w:left="720"/>
        <w:rPr>
          <w:rFonts w:ascii="Times New Roman" w:hAnsi="Times New Roman" w:cs="Times New Roman"/>
          <w:color w:val="156082" w:themeColor="accent1"/>
        </w:rPr>
      </w:pPr>
      <w:r w:rsidRPr="002F0B55">
        <w:rPr>
          <w:rFonts w:ascii="Times New Roman" w:hAnsi="Times New Roman" w:cs="Times New Roman"/>
          <w:color w:val="156082" w:themeColor="accent1"/>
        </w:rPr>
        <w:t>Interannual variability in urban fraction</w:t>
      </w:r>
      <w:r w:rsidR="0093766D">
        <w:rPr>
          <w:rFonts w:ascii="Times New Roman" w:hAnsi="Times New Roman" w:cs="Times New Roman"/>
          <w:color w:val="156082" w:themeColor="accent1"/>
        </w:rPr>
        <w:t>--- appendix analysis</w:t>
      </w:r>
      <w:r w:rsidR="009229EC">
        <w:rPr>
          <w:rFonts w:ascii="Times New Roman" w:hAnsi="Times New Roman" w:cs="Times New Roman"/>
          <w:color w:val="156082" w:themeColor="accent1"/>
        </w:rPr>
        <w:t>. Pick sample of cities. (5-10)</w:t>
      </w:r>
    </w:p>
    <w:p w14:paraId="781F734D" w14:textId="34E7DDA9" w:rsidR="003573E7" w:rsidRPr="002F0B55" w:rsidRDefault="003573E7" w:rsidP="003573E7">
      <w:pPr>
        <w:ind w:left="720"/>
        <w:rPr>
          <w:rFonts w:ascii="Times New Roman" w:hAnsi="Times New Roman" w:cs="Times New Roman"/>
          <w:color w:val="156082" w:themeColor="accent1"/>
        </w:rPr>
      </w:pPr>
      <w:r w:rsidRPr="002F0B55">
        <w:rPr>
          <w:rFonts w:ascii="Times New Roman" w:hAnsi="Times New Roman" w:cs="Times New Roman"/>
          <w:color w:val="156082" w:themeColor="accent1"/>
          <w:highlight w:val="yellow"/>
        </w:rPr>
        <w:t xml:space="preserve">Will look at literature. </w:t>
      </w:r>
      <w:r w:rsidR="003955E0" w:rsidRPr="002F0B55">
        <w:rPr>
          <w:rFonts w:ascii="Times New Roman" w:hAnsi="Times New Roman" w:cs="Times New Roman"/>
          <w:color w:val="156082" w:themeColor="accent1"/>
          <w:highlight w:val="yellow"/>
        </w:rPr>
        <w:t xml:space="preserve">What about looking at %urban </w:t>
      </w:r>
      <w:r w:rsidR="008603CC" w:rsidRPr="002F0B55">
        <w:rPr>
          <w:rFonts w:ascii="Times New Roman" w:hAnsi="Times New Roman" w:cs="Times New Roman"/>
          <w:color w:val="156082" w:themeColor="accent1"/>
          <w:highlight w:val="yellow"/>
        </w:rPr>
        <w:t>for each year correlated with NDVI? There are so many non-urban categories that I’m not sure how to make the comparison suggested about tracking land changes over time that way</w:t>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64CA3EA1"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do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3C83E263" w:rsidR="006F2886" w:rsidRPr="00BE19BC"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Pr="0011382F" w:rsidRDefault="00F46C55" w:rsidP="00F46C55">
      <w:pPr>
        <w:pStyle w:val="ListParagraph"/>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77777777" w:rsidR="00F46C55" w:rsidRPr="0011382F" w:rsidRDefault="00F46C55" w:rsidP="00F46C55">
      <w:pPr>
        <w:pStyle w:val="ListParagraph"/>
        <w:rPr>
          <w:rFonts w:ascii="Times New Roman" w:hAnsi="Times New Roman" w:cs="Times New Roman"/>
        </w:rPr>
      </w:pP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lastRenderedPageBreak/>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 xml:space="preserve">An explicit expression for that should be provided. Also, it is not clear which spatial 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56035FA4" w14:textId="77777777" w:rsidR="00BB7C39" w:rsidRPr="00BB7C39" w:rsidRDefault="00BB7C39" w:rsidP="00BB7C39">
      <w:pPr>
        <w:rPr>
          <w:rFonts w:ascii="Times New Roman" w:hAnsi="Times New Roman" w:cs="Times New Roman"/>
        </w:rPr>
      </w:pPr>
    </w:p>
    <w:p w14:paraId="1A975B69" w14:textId="5BED4E0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Pr="0011382F" w:rsidRDefault="00BB7C39" w:rsidP="00BB7C39">
      <w:pPr>
        <w:pStyle w:val="ListParagraph"/>
        <w:rPr>
          <w:rFonts w:ascii="Times New Roman" w:hAnsi="Times New Roman" w:cs="Times New Roman"/>
        </w:rPr>
      </w:pPr>
    </w:p>
    <w:p w14:paraId="3B1208B5" w14:textId="39510C59" w:rsidR="00BB7C39" w:rsidRP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385: the impact on individual cities would be very relevant to be discussed and possibly compared with cities in the same region that do not experience such changes.</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 xml:space="preserve">In this study, temporal changes in NDVI (i.e., the difference between 2014-2018 and 2019-2023) are translated to the differences in mortality. Temporal changes should be discriminated against spatial variations. In the original cohort studies on which the meta-analysis (Rojas-Rueda et al., </w:t>
      </w:r>
      <w:r w:rsidR="00EB5FDE" w:rsidRPr="00FA2204">
        <w:rPr>
          <w:rFonts w:ascii="Times New Roman" w:hAnsi="Times New Roman" w:cs="Times New Roman"/>
        </w:rPr>
        <w:lastRenderedPageBreak/>
        <w:t>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We agree that the use of one global exposure-response function is a limitation of this study. However, the current evidence base linking greenspace and all-cause mortality does not support a city-specific approach. To address this, we chose a large-scale meta-analysis to be as </w:t>
      </w:r>
      <w:r w:rsidRPr="00292FF9">
        <w:rPr>
          <w:rFonts w:ascii="Times New Roman" w:hAnsi="Times New Roman" w:cs="Times New Roman"/>
          <w:color w:val="156082" w:themeColor="accent1"/>
        </w:rPr>
        <w:lastRenderedPageBreak/>
        <w:t>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5"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lastRenderedPageBreak/>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77777777"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address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 xml:space="preserve">“Following the methods used by many of the studies included in the meta-analysis of greenspace and mortality that we use for our health impact </w:t>
      </w:r>
      <w:proofErr w:type="gramStart"/>
      <w:r w:rsidRPr="00F5507D">
        <w:rPr>
          <w:rFonts w:ascii="Times New Roman" w:hAnsi="Times New Roman" w:cs="Times New Roman"/>
          <w:color w:val="156082" w:themeColor="accent1"/>
        </w:rPr>
        <w:t>assessment,</w:t>
      </w:r>
      <w:proofErr w:type="gramEnd"/>
      <w:r w:rsidRPr="00F5507D">
        <w:rPr>
          <w:rFonts w:ascii="Times New Roman" w:hAnsi="Times New Roman" w:cs="Times New Roman"/>
          <w:color w:val="156082" w:themeColor="accent1"/>
        </w:rPr>
        <w:t xml:space="preserve"> we removed pixels representing water and clouds.”</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xml:space="preserve">, </w:t>
      </w:r>
      <w:proofErr w:type="gramStart"/>
      <w:r>
        <w:rPr>
          <w:rFonts w:ascii="Times New Roman" w:hAnsi="Times New Roman" w:cs="Times New Roman"/>
          <w:color w:val="156082" w:themeColor="accent1"/>
        </w:rPr>
        <w:t>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lastRenderedPageBreak/>
        <w:t>of</w:t>
      </w:r>
      <w:proofErr w:type="gramEnd"/>
      <w:r>
        <w:rPr>
          <w:rFonts w:ascii="Times New Roman" w:hAnsi="Times New Roman" w:cs="Times New Roman"/>
          <w:color w:val="156082" w:themeColor="accent1"/>
        </w:rPr>
        <w:t xml:space="preserve">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319679A5"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w:t>
      </w:r>
      <w:proofErr w:type="gramStart"/>
      <w:r w:rsidRPr="00FA2204">
        <w:rPr>
          <w:rFonts w:ascii="Times New Roman" w:hAnsi="Times New Roman" w:cs="Times New Roman"/>
        </w:rPr>
        <w:t>lot</w:t>
      </w:r>
      <w:proofErr w:type="gramEnd"/>
      <w:r w:rsidRPr="00FA2204">
        <w:rPr>
          <w:rFonts w:ascii="Times New Roman" w:hAnsi="Times New Roman" w:cs="Times New Roman"/>
        </w:rPr>
        <w:t xml:space="preserve">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CIs from there.</w:t>
      </w:r>
    </w:p>
    <w:p w14:paraId="5233BC2F" w14:textId="2119C758" w:rsidR="006C4BB0" w:rsidRDefault="006C4BB0">
      <w:pPr>
        <w:rPr>
          <w:rFonts w:ascii="Times New Roman" w:hAnsi="Times New Roman" w:cs="Times New Roman"/>
        </w:rPr>
      </w:pPr>
    </w:p>
    <w:p w14:paraId="4BE93FDC" w14:textId="05B2C733" w:rsidR="00434E40" w:rsidRDefault="00434E40">
      <w:pPr>
        <w:rPr>
          <w:rFonts w:ascii="Times New Roman" w:hAnsi="Times New Roman" w:cs="Times New Roman"/>
        </w:rPr>
      </w:pPr>
      <w:r>
        <w:rPr>
          <w:rFonts w:ascii="Times New Roman" w:hAnsi="Times New Roman" w:cs="Times New Roman"/>
        </w:rPr>
        <w:t xml:space="preserve">Do the monte </w:t>
      </w:r>
      <w:proofErr w:type="spellStart"/>
      <w:r>
        <w:rPr>
          <w:rFonts w:ascii="Times New Roman" w:hAnsi="Times New Roman" w:cs="Times New Roman"/>
        </w:rPr>
        <w:t>carlo</w:t>
      </w:r>
      <w:proofErr w:type="spellEnd"/>
      <w:r>
        <w:rPr>
          <w:rFonts w:ascii="Times New Roman" w:hAnsi="Times New Roman" w:cs="Times New Roman"/>
        </w:rPr>
        <w:t xml:space="preserve"> for a few cities to see how long it takes and how different. If </w:t>
      </w:r>
      <w:proofErr w:type="gramStart"/>
      <w:r>
        <w:rPr>
          <w:rFonts w:ascii="Times New Roman" w:hAnsi="Times New Roman" w:cs="Times New Roman"/>
        </w:rPr>
        <w:t>so</w:t>
      </w:r>
      <w:proofErr w:type="gramEnd"/>
      <w:r>
        <w:rPr>
          <w:rFonts w:ascii="Times New Roman" w:hAnsi="Times New Roman" w:cs="Times New Roman"/>
        </w:rPr>
        <w:t xml:space="preserve"> do it</w:t>
      </w:r>
    </w:p>
    <w:p w14:paraId="68A7047C" w14:textId="31B5CDB4" w:rsidR="00C75B6B" w:rsidRDefault="00C75B6B">
      <w:pPr>
        <w:rPr>
          <w:rFonts w:ascii="Times New Roman" w:hAnsi="Times New Roman" w:cs="Times New Roman"/>
        </w:rPr>
      </w:pPr>
      <w:r w:rsidRPr="00C75B6B">
        <w:rPr>
          <w:rFonts w:ascii="Times New Roman" w:hAnsi="Times New Roman" w:cs="Times New Roman"/>
          <w:highlight w:val="yellow"/>
        </w:rPr>
        <w:t>Do you think we should switch to this approach? The way I have it, the CIs provided are just using the lower and upper bounds of the HR estimate.</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48AE9FD0" w:rsidR="000D4B2C" w:rsidRP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 We have added language to be clearer about how and why the study population was chosen in the methods section:</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 xml:space="preserve">4. It would be a nice addition to provide absolute figures in the results, i.e. in this set of cities, 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77777777" w:rsidR="003F45D6" w:rsidRP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We do provide absolute numbers in the appendix, </w:t>
      </w:r>
    </w:p>
    <w:p w14:paraId="5A721697" w14:textId="77777777" w:rsidR="003F45D6" w:rsidRPr="003F45D6" w:rsidRDefault="003F45D6">
      <w:pPr>
        <w:rPr>
          <w:rFonts w:ascii="Times New Roman" w:hAnsi="Times New Roman" w:cs="Times New Roman"/>
          <w:color w:val="156082" w:themeColor="accent1"/>
        </w:rPr>
      </w:pPr>
    </w:p>
    <w:p w14:paraId="0DCBEA55" w14:textId="77777777" w:rsidR="00BE19BC" w:rsidRDefault="003F45D6">
      <w:pPr>
        <w:rPr>
          <w:rFonts w:ascii="Times New Roman" w:hAnsi="Times New Roman" w:cs="Times New Roman"/>
        </w:rPr>
      </w:pPr>
      <w:r w:rsidRPr="003F45D6">
        <w:rPr>
          <w:rFonts w:ascii="Times New Roman" w:hAnsi="Times New Roman" w:cs="Times New Roman"/>
          <w:color w:val="156082" w:themeColor="accent1"/>
          <w:highlight w:val="yellow"/>
        </w:rPr>
        <w:t xml:space="preserve">Make fig 5 a </w:t>
      </w:r>
      <w:proofErr w:type="gramStart"/>
      <w:r w:rsidRPr="003F45D6">
        <w:rPr>
          <w:rFonts w:ascii="Times New Roman" w:hAnsi="Times New Roman" w:cs="Times New Roman"/>
          <w:color w:val="156082" w:themeColor="accent1"/>
          <w:highlight w:val="yellow"/>
        </w:rPr>
        <w:t>4 panel</w:t>
      </w:r>
      <w:proofErr w:type="gramEnd"/>
      <w:r w:rsidRPr="003F45D6">
        <w:rPr>
          <w:rFonts w:ascii="Times New Roman" w:hAnsi="Times New Roman" w:cs="Times New Roman"/>
          <w:color w:val="156082" w:themeColor="accent1"/>
          <w:highlight w:val="yellow"/>
        </w:rPr>
        <w:t xml:space="preserve"> figure with absolute results?</w:t>
      </w:r>
      <w:r w:rsidR="00A64264">
        <w:rPr>
          <w:rFonts w:ascii="Times New Roman" w:hAnsi="Times New Roman" w:cs="Times New Roman"/>
          <w:color w:val="156082" w:themeColor="accent1"/>
        </w:rPr>
        <w:t xml:space="preserve"> </w:t>
      </w:r>
      <w:proofErr w:type="gramStart"/>
      <w:r w:rsidR="00A64264">
        <w:rPr>
          <w:rFonts w:ascii="Times New Roman" w:hAnsi="Times New Roman" w:cs="Times New Roman"/>
          <w:color w:val="156082" w:themeColor="accent1"/>
        </w:rPr>
        <w:t>Yes</w:t>
      </w:r>
      <w:proofErr w:type="gramEnd"/>
      <w:r w:rsidR="00A64264">
        <w:rPr>
          <w:rFonts w:ascii="Times New Roman" w:hAnsi="Times New Roman" w:cs="Times New Roman"/>
          <w:color w:val="156082" w:themeColor="accent1"/>
        </w:rPr>
        <w:t xml:space="preserve"> do this</w:t>
      </w:r>
      <w:r w:rsidR="00EB5FDE" w:rsidRPr="00FA2204">
        <w:rPr>
          <w:rFonts w:ascii="Times New Roman" w:hAnsi="Times New Roman" w:cs="Times New Roman"/>
        </w:rPr>
        <w:br/>
      </w:r>
      <w:r w:rsidR="00EB5FDE" w:rsidRPr="00FA2204">
        <w:rPr>
          <w:rFonts w:ascii="Times New Roman" w:hAnsi="Times New Roman" w:cs="Times New Roman"/>
        </w:rPr>
        <w:br/>
        <w:t>## Minor</w:t>
      </w:r>
      <w:r w:rsidR="00EB5FDE" w:rsidRPr="00FA2204">
        <w:rPr>
          <w:rFonts w:ascii="Times New Roman" w:hAnsi="Times New Roman" w:cs="Times New Roman"/>
        </w:rPr>
        <w:br/>
        <w:t xml:space="preserve">- 112: "Joint Research Commission" is </w:t>
      </w:r>
      <w:proofErr w:type="gramStart"/>
      <w:r w:rsidR="00EB5FDE" w:rsidRPr="00FA2204">
        <w:rPr>
          <w:rFonts w:ascii="Times New Roman" w:hAnsi="Times New Roman" w:cs="Times New Roman"/>
        </w:rPr>
        <w:t>actually the</w:t>
      </w:r>
      <w:proofErr w:type="gramEnd"/>
      <w:r w:rsidR="00EB5FDE" w:rsidRPr="00FA2204">
        <w:rPr>
          <w:rFonts w:ascii="Times New Roman" w:hAnsi="Times New Roman" w:cs="Times New Roman"/>
        </w:rPr>
        <w:t xml:space="preserv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B72B4B">
        <w:rPr>
          <w:rFonts w:ascii="Times New Roman" w:hAnsi="Times New Roman" w:cs="Times New Roman"/>
          <w:highlight w:val="yellow"/>
        </w:rPr>
        <w:t xml:space="preserve">- The figures are a bit difficult to read and I suspect they would be difficult to </w:t>
      </w:r>
      <w:proofErr w:type="spellStart"/>
      <w:r w:rsidRPr="00B72B4B">
        <w:rPr>
          <w:rFonts w:ascii="Times New Roman" w:hAnsi="Times New Roman" w:cs="Times New Roman"/>
          <w:highlight w:val="yellow"/>
        </w:rPr>
        <w:t>analyse</w:t>
      </w:r>
      <w:proofErr w:type="spellEnd"/>
      <w:r w:rsidRPr="00B72B4B">
        <w:rPr>
          <w:rFonts w:ascii="Times New Roman" w:hAnsi="Times New Roman" w:cs="Times New Roman"/>
          <w:highlight w:val="yellow"/>
        </w:rPr>
        <w:t xml:space="preserve"> for someone with </w:t>
      </w:r>
      <w:proofErr w:type="spellStart"/>
      <w:r w:rsidRPr="00B72B4B">
        <w:rPr>
          <w:rFonts w:ascii="Times New Roman" w:hAnsi="Times New Roman" w:cs="Times New Roman"/>
          <w:highlight w:val="yellow"/>
        </w:rPr>
        <w:t>colour</w:t>
      </w:r>
      <w:proofErr w:type="spellEnd"/>
      <w:r w:rsidRPr="00B72B4B">
        <w:rPr>
          <w:rFonts w:ascii="Times New Roman" w:hAnsi="Times New Roman" w:cs="Times New Roman"/>
          <w:highlight w:val="yellow"/>
        </w:rPr>
        <w:t>-blindness. I would suggest thinner and fainter lines for border in Figure 2 and boxplots in figure 3, with perhaps slightly enhanced points.</w:t>
      </w:r>
    </w:p>
    <w:p w14:paraId="1E066F01" w14:textId="0F30E3A2" w:rsidR="00C351E5" w:rsidRPr="00FA2204" w:rsidRDefault="00EB5FDE">
      <w:pPr>
        <w:rPr>
          <w:rFonts w:ascii="Times New Roman" w:hAnsi="Times New Roman" w:cs="Times New Roman"/>
        </w:rPr>
      </w:pPr>
      <w:r w:rsidRPr="00B72B4B">
        <w:rPr>
          <w:rFonts w:ascii="Times New Roman" w:hAnsi="Times New Roman" w:cs="Times New Roman"/>
          <w:highlight w:val="yellow"/>
        </w:rPr>
        <w:br/>
        <w:t>- Similarly, I would suggest reordering the regions in Figure 3, so that regions from the same continent are next to each other. Another ordering could be by "average latitude" or something like that.</w:t>
      </w:r>
    </w:p>
    <w:p w14:paraId="534CEDB9" w14:textId="77777777" w:rsidR="00EB5FDE" w:rsidRPr="00FA2204" w:rsidRDefault="00EB5FDE">
      <w:pPr>
        <w:rPr>
          <w:rFonts w:ascii="Times New Roman" w:hAnsi="Times New Roman" w:cs="Times New Roman"/>
        </w:rPr>
      </w:pP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288271">
    <w:abstractNumId w:val="1"/>
  </w:num>
  <w:num w:numId="2" w16cid:durableId="1274706305">
    <w:abstractNumId w:val="2"/>
  </w:num>
  <w:num w:numId="3" w16cid:durableId="1324426864">
    <w:abstractNumId w:val="4"/>
  </w:num>
  <w:num w:numId="4" w16cid:durableId="1161699608">
    <w:abstractNumId w:val="3"/>
  </w:num>
  <w:num w:numId="5" w16cid:durableId="1459569633">
    <w:abstractNumId w:val="0"/>
  </w:num>
  <w:num w:numId="6" w16cid:durableId="505485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92AEA"/>
    <w:rsid w:val="000B3A77"/>
    <w:rsid w:val="000D4B2C"/>
    <w:rsid w:val="0011382F"/>
    <w:rsid w:val="00120DE0"/>
    <w:rsid w:val="00127E40"/>
    <w:rsid w:val="001412AD"/>
    <w:rsid w:val="0017376A"/>
    <w:rsid w:val="0020576C"/>
    <w:rsid w:val="00213314"/>
    <w:rsid w:val="00235FB4"/>
    <w:rsid w:val="00264DD6"/>
    <w:rsid w:val="00265C6D"/>
    <w:rsid w:val="00292FF9"/>
    <w:rsid w:val="002F0B55"/>
    <w:rsid w:val="00342FBA"/>
    <w:rsid w:val="00345FB5"/>
    <w:rsid w:val="003573E7"/>
    <w:rsid w:val="00364E74"/>
    <w:rsid w:val="00381F18"/>
    <w:rsid w:val="003955E0"/>
    <w:rsid w:val="003D60F5"/>
    <w:rsid w:val="003F45D6"/>
    <w:rsid w:val="00411781"/>
    <w:rsid w:val="00434E40"/>
    <w:rsid w:val="00462D50"/>
    <w:rsid w:val="00497C9E"/>
    <w:rsid w:val="004C6F1A"/>
    <w:rsid w:val="004F111A"/>
    <w:rsid w:val="00572679"/>
    <w:rsid w:val="005D6127"/>
    <w:rsid w:val="005D757E"/>
    <w:rsid w:val="005E6E36"/>
    <w:rsid w:val="005F5839"/>
    <w:rsid w:val="006104A1"/>
    <w:rsid w:val="006263C5"/>
    <w:rsid w:val="00631A4B"/>
    <w:rsid w:val="006B1379"/>
    <w:rsid w:val="006C4BB0"/>
    <w:rsid w:val="006F2886"/>
    <w:rsid w:val="0071262A"/>
    <w:rsid w:val="00752059"/>
    <w:rsid w:val="00754AC6"/>
    <w:rsid w:val="0076720C"/>
    <w:rsid w:val="008603CC"/>
    <w:rsid w:val="008B30C2"/>
    <w:rsid w:val="008C0EBA"/>
    <w:rsid w:val="008F30E2"/>
    <w:rsid w:val="008F73D6"/>
    <w:rsid w:val="009049F5"/>
    <w:rsid w:val="009229EC"/>
    <w:rsid w:val="00935FF5"/>
    <w:rsid w:val="0093766D"/>
    <w:rsid w:val="00944096"/>
    <w:rsid w:val="00961FAB"/>
    <w:rsid w:val="009737E9"/>
    <w:rsid w:val="009863C8"/>
    <w:rsid w:val="00994F5A"/>
    <w:rsid w:val="009C35DC"/>
    <w:rsid w:val="00A0044B"/>
    <w:rsid w:val="00A20E6E"/>
    <w:rsid w:val="00A239A7"/>
    <w:rsid w:val="00A30749"/>
    <w:rsid w:val="00A56EFF"/>
    <w:rsid w:val="00A64264"/>
    <w:rsid w:val="00AF406A"/>
    <w:rsid w:val="00B72B4B"/>
    <w:rsid w:val="00B741F8"/>
    <w:rsid w:val="00BA3DCC"/>
    <w:rsid w:val="00BB7C39"/>
    <w:rsid w:val="00BE09E6"/>
    <w:rsid w:val="00BE19BC"/>
    <w:rsid w:val="00C25BBF"/>
    <w:rsid w:val="00C351E5"/>
    <w:rsid w:val="00C550DE"/>
    <w:rsid w:val="00C75B6B"/>
    <w:rsid w:val="00CB0A2C"/>
    <w:rsid w:val="00CD6360"/>
    <w:rsid w:val="00D15A3B"/>
    <w:rsid w:val="00D1788F"/>
    <w:rsid w:val="00D673CF"/>
    <w:rsid w:val="00D85701"/>
    <w:rsid w:val="00E40911"/>
    <w:rsid w:val="00E9089E"/>
    <w:rsid w:val="00EB5FDE"/>
    <w:rsid w:val="00EE269A"/>
    <w:rsid w:val="00F16E11"/>
    <w:rsid w:val="00F32972"/>
    <w:rsid w:val="00F4087A"/>
    <w:rsid w:val="00F46C55"/>
    <w:rsid w:val="00F51A45"/>
    <w:rsid w:val="00F5507D"/>
    <w:rsid w:val="00F72D42"/>
    <w:rsid w:val="00F85465"/>
    <w:rsid w:val="00F85757"/>
    <w:rsid w:val="00FA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lancet.com/pb-assets/Lancet/gbd/summaries/risks/ambient-particulate-matter-pollu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10</Pages>
  <Words>14694</Words>
  <Characters>83757</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78</cp:revision>
  <dcterms:created xsi:type="dcterms:W3CDTF">2025-03-25T13:36:00Z</dcterms:created>
  <dcterms:modified xsi:type="dcterms:W3CDTF">2025-04-08T14:52:00Z</dcterms:modified>
</cp:coreProperties>
</file>