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7CDC8" w14:textId="648C5900" w:rsidR="005E5E3F" w:rsidRDefault="0076791F" w:rsidP="005E5E3F">
      <w:pPr>
        <w:jc w:val="center"/>
        <w:rPr>
          <w:i/>
          <w:iCs/>
        </w:rPr>
      </w:pPr>
      <w:r w:rsidRPr="0076791F">
        <w:rPr>
          <w:i/>
          <w:iCs/>
        </w:rPr>
        <w:t>A health impact assessment of changes in NDVI on all-cause mortality across 1,041 global cities</w:t>
      </w:r>
    </w:p>
    <w:p w14:paraId="69FA317B" w14:textId="77777777" w:rsidR="0076791F" w:rsidRDefault="0076791F" w:rsidP="005E5E3F">
      <w:pPr>
        <w:jc w:val="center"/>
        <w:rPr>
          <w:i/>
          <w:iCs/>
          <w:color w:val="000000" w:themeColor="text1"/>
        </w:rPr>
      </w:pPr>
    </w:p>
    <w:p w14:paraId="15FE5FBB" w14:textId="74028F82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  <w:r w:rsidRPr="00CE0C46">
        <w:rPr>
          <w:color w:val="000000" w:themeColor="text1"/>
        </w:rPr>
        <w:t>Greta K. Martin</w:t>
      </w: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 xml:space="preserve">, </w:t>
      </w:r>
      <w:r w:rsidR="00AD3802" w:rsidRPr="00E150CA">
        <w:rPr>
          <w:color w:val="000000" w:themeColor="text1"/>
        </w:rPr>
        <w:t xml:space="preserve">Jennifer D. </w:t>
      </w:r>
      <w:r w:rsidR="00AD3802" w:rsidRPr="00AD3802">
        <w:rPr>
          <w:color w:val="000000" w:themeColor="text1"/>
        </w:rPr>
        <w:t>Stowell</w:t>
      </w:r>
      <w:r w:rsidR="00AD3802">
        <w:rPr>
          <w:color w:val="000000" w:themeColor="text1"/>
          <w:vertAlign w:val="superscript"/>
        </w:rPr>
        <w:t>2</w:t>
      </w:r>
      <w:r w:rsidR="00AD3802">
        <w:rPr>
          <w:color w:val="000000" w:themeColor="text1"/>
        </w:rPr>
        <w:t xml:space="preserve">, </w:t>
      </w:r>
      <w:r w:rsidRPr="00AD3802">
        <w:rPr>
          <w:color w:val="000000" w:themeColor="text1"/>
        </w:rPr>
        <w:t>Patrick</w:t>
      </w:r>
      <w:r w:rsidRPr="00CE0C46">
        <w:rPr>
          <w:color w:val="000000" w:themeColor="text1"/>
        </w:rPr>
        <w:t xml:space="preserve"> L. Kinney</w:t>
      </w:r>
      <w:r w:rsidR="00AD3802">
        <w:rPr>
          <w:color w:val="000000" w:themeColor="text1"/>
          <w:vertAlign w:val="superscript"/>
        </w:rPr>
        <w:t>2</w:t>
      </w:r>
      <w:r w:rsidRPr="00CE0C46">
        <w:rPr>
          <w:color w:val="000000" w:themeColor="text1"/>
        </w:rPr>
        <w:t xml:space="preserve">, Susan </w:t>
      </w:r>
      <w:r>
        <w:rPr>
          <w:color w:val="000000" w:themeColor="text1"/>
        </w:rPr>
        <w:t xml:space="preserve">C. </w:t>
      </w:r>
      <w:r w:rsidRPr="00CE0C46">
        <w:rPr>
          <w:color w:val="000000" w:themeColor="text1"/>
        </w:rPr>
        <w:t>Anenberg</w:t>
      </w:r>
      <w:r w:rsidRPr="00CE0C46">
        <w:rPr>
          <w:color w:val="000000" w:themeColor="text1"/>
          <w:vertAlign w:val="superscript"/>
        </w:rPr>
        <w:t>1</w:t>
      </w:r>
    </w:p>
    <w:p w14:paraId="5AAB35F7" w14:textId="77777777" w:rsidR="005E5E3F" w:rsidRPr="00CE0C46" w:rsidRDefault="005E5E3F" w:rsidP="005E5E3F">
      <w:pPr>
        <w:jc w:val="center"/>
        <w:rPr>
          <w:color w:val="000000" w:themeColor="text1"/>
          <w:vertAlign w:val="superscript"/>
        </w:rPr>
      </w:pPr>
    </w:p>
    <w:p w14:paraId="754224EF" w14:textId="77777777" w:rsidR="005E5E3F" w:rsidRPr="00CE0C46" w:rsidRDefault="005E5E3F" w:rsidP="005E5E3F">
      <w:pPr>
        <w:jc w:val="center"/>
        <w:rPr>
          <w:color w:val="000000" w:themeColor="text1"/>
        </w:rPr>
      </w:pPr>
      <w:r w:rsidRPr="00CE0C46">
        <w:rPr>
          <w:color w:val="000000" w:themeColor="text1"/>
          <w:vertAlign w:val="superscript"/>
        </w:rPr>
        <w:t>1</w:t>
      </w:r>
      <w:r w:rsidRPr="00CE0C46">
        <w:rPr>
          <w:color w:val="000000" w:themeColor="text1"/>
        </w:rPr>
        <w:t>The George Washington University Milken Institute of Public Health, Washington, DC</w:t>
      </w:r>
    </w:p>
    <w:p w14:paraId="6B09658E" w14:textId="5C747D94" w:rsidR="005E5E3F" w:rsidRDefault="00AD3802" w:rsidP="005E5E3F">
      <w:pPr>
        <w:jc w:val="center"/>
        <w:rPr>
          <w:color w:val="000000" w:themeColor="text1"/>
        </w:rPr>
      </w:pPr>
      <w:r>
        <w:rPr>
          <w:color w:val="000000" w:themeColor="text1"/>
          <w:vertAlign w:val="superscript"/>
        </w:rPr>
        <w:t>2</w:t>
      </w:r>
      <w:r w:rsidR="005E5E3F" w:rsidRPr="00CE0C46">
        <w:rPr>
          <w:color w:val="000000" w:themeColor="text1"/>
        </w:rPr>
        <w:t>Boston University School of Public Health, Boston, MA</w:t>
      </w:r>
    </w:p>
    <w:p w14:paraId="6289EE26" w14:textId="77777777" w:rsidR="005E5E3F" w:rsidRDefault="005E5E3F" w:rsidP="005E5E3F">
      <w:pPr>
        <w:rPr>
          <w:b/>
          <w:bCs/>
        </w:rPr>
      </w:pPr>
    </w:p>
    <w:p w14:paraId="31FC3DBB" w14:textId="77777777" w:rsidR="00F04B06" w:rsidRDefault="00F04B06" w:rsidP="00F04B06">
      <w:pPr>
        <w:jc w:val="center"/>
        <w:rPr>
          <w:b/>
          <w:bCs/>
        </w:rPr>
      </w:pPr>
    </w:p>
    <w:p w14:paraId="00BA5914" w14:textId="77777777" w:rsidR="00F04B06" w:rsidRDefault="00F04B06" w:rsidP="00F04B06">
      <w:pPr>
        <w:jc w:val="center"/>
        <w:rPr>
          <w:b/>
          <w:bCs/>
        </w:rPr>
      </w:pPr>
    </w:p>
    <w:p w14:paraId="4FD266C4" w14:textId="77777777" w:rsidR="00F04B06" w:rsidRDefault="00F04B06" w:rsidP="00F04B06">
      <w:pPr>
        <w:jc w:val="center"/>
        <w:rPr>
          <w:b/>
          <w:bCs/>
        </w:rPr>
      </w:pPr>
    </w:p>
    <w:p w14:paraId="5C0BB3BB" w14:textId="77777777" w:rsidR="00F04B06" w:rsidRDefault="00F04B06" w:rsidP="00F04B06">
      <w:pPr>
        <w:jc w:val="center"/>
        <w:rPr>
          <w:b/>
          <w:bCs/>
        </w:rPr>
      </w:pPr>
    </w:p>
    <w:p w14:paraId="01797454" w14:textId="77777777" w:rsidR="00F04B06" w:rsidRDefault="00F04B06" w:rsidP="00F04B06">
      <w:pPr>
        <w:jc w:val="center"/>
        <w:rPr>
          <w:b/>
          <w:bCs/>
        </w:rPr>
      </w:pPr>
    </w:p>
    <w:p w14:paraId="1138D1F8" w14:textId="77777777" w:rsidR="00F04B06" w:rsidRDefault="00F04B06" w:rsidP="00F04B06">
      <w:pPr>
        <w:jc w:val="center"/>
        <w:rPr>
          <w:b/>
          <w:bCs/>
        </w:rPr>
      </w:pPr>
    </w:p>
    <w:p w14:paraId="6082017E" w14:textId="65820BA3" w:rsidR="005E5E3F" w:rsidRDefault="005E5E3F" w:rsidP="00F04B06">
      <w:pPr>
        <w:jc w:val="center"/>
        <w:rPr>
          <w:b/>
          <w:bCs/>
        </w:rPr>
      </w:pPr>
      <w:r w:rsidRPr="005776FC">
        <w:rPr>
          <w:b/>
          <w:bCs/>
        </w:rPr>
        <w:t>SUPPLEMENTA</w:t>
      </w:r>
      <w:r w:rsidR="00AD3802">
        <w:rPr>
          <w:b/>
          <w:bCs/>
        </w:rPr>
        <w:t>L</w:t>
      </w:r>
      <w:r w:rsidRPr="005776FC">
        <w:rPr>
          <w:b/>
          <w:bCs/>
        </w:rPr>
        <w:t xml:space="preserve"> </w:t>
      </w:r>
      <w:r w:rsidR="00AD3802">
        <w:rPr>
          <w:b/>
          <w:bCs/>
        </w:rPr>
        <w:t>MATERIAL</w:t>
      </w:r>
    </w:p>
    <w:p w14:paraId="66B547A6" w14:textId="77777777" w:rsidR="00AD3802" w:rsidRPr="00270BA2" w:rsidRDefault="00AD3802" w:rsidP="005E5E3F"/>
    <w:p w14:paraId="768028DE" w14:textId="4FF80813" w:rsidR="005E5E3F" w:rsidRDefault="00AD3802" w:rsidP="005E5E3F">
      <w:pPr>
        <w:rPr>
          <w:b/>
          <w:bCs/>
        </w:rPr>
      </w:pPr>
      <w:r w:rsidRPr="00AD3802">
        <w:rPr>
          <w:b/>
          <w:bCs/>
        </w:rPr>
        <w:t>Contents of this file</w:t>
      </w:r>
    </w:p>
    <w:p w14:paraId="77C86960" w14:textId="77777777" w:rsidR="00F04B06" w:rsidRDefault="00F04B06" w:rsidP="005E5E3F">
      <w:pPr>
        <w:rPr>
          <w:b/>
          <w:bCs/>
        </w:rPr>
      </w:pPr>
    </w:p>
    <w:p w14:paraId="52D8085C" w14:textId="50E8CB78" w:rsidR="001864EA" w:rsidRDefault="00BB70E1" w:rsidP="005E5E3F">
      <w:r w:rsidRPr="00713ACA">
        <w:t>List</w:t>
      </w:r>
      <w:r w:rsidR="001864EA" w:rsidRPr="00713ACA">
        <w:t xml:space="preserve"> S1</w:t>
      </w:r>
    </w:p>
    <w:p w14:paraId="59B1BCB0" w14:textId="41B28B0F" w:rsidR="00F04B06" w:rsidRDefault="00F04B06" w:rsidP="005E5E3F">
      <w:r w:rsidRPr="00F04B06">
        <w:t>Fig</w:t>
      </w:r>
      <w:r w:rsidR="00C026EF">
        <w:t>ures</w:t>
      </w:r>
      <w:r w:rsidRPr="00F04B06">
        <w:t xml:space="preserve"> S1-S</w:t>
      </w:r>
      <w:r w:rsidR="00FB39C6">
        <w:t>8</w:t>
      </w:r>
    </w:p>
    <w:p w14:paraId="642E448D" w14:textId="1B0A1A5C" w:rsidR="00F6210F" w:rsidRPr="00713ACA" w:rsidRDefault="00F6210F" w:rsidP="00F6210F">
      <w:r>
        <w:t xml:space="preserve">Table </w:t>
      </w:r>
      <w:r w:rsidR="00EE04E9">
        <w:t>S1-</w:t>
      </w:r>
      <w:r>
        <w:t>S</w:t>
      </w:r>
      <w:r w:rsidR="00C11017">
        <w:t>2</w:t>
      </w:r>
      <w:r w:rsidR="00EE04E9">
        <w:t xml:space="preserve"> </w:t>
      </w:r>
      <w:r w:rsidR="00C11017">
        <w:t>(Table S</w:t>
      </w:r>
      <w:r w:rsidR="00EE04E9">
        <w:t>3</w:t>
      </w:r>
      <w:r w:rsidR="00C11017">
        <w:t xml:space="preserve"> uploaded separately)</w:t>
      </w:r>
    </w:p>
    <w:p w14:paraId="196B79BF" w14:textId="77777777" w:rsidR="00AD3802" w:rsidRDefault="00AD3802" w:rsidP="00AD3802">
      <w:pPr>
        <w:rPr>
          <w:b/>
          <w:bCs/>
        </w:rPr>
      </w:pPr>
    </w:p>
    <w:p w14:paraId="09B26595" w14:textId="77777777" w:rsidR="00F04B06" w:rsidRDefault="00F04B06" w:rsidP="00AD3802">
      <w:pPr>
        <w:rPr>
          <w:b/>
          <w:bCs/>
        </w:rPr>
      </w:pPr>
    </w:p>
    <w:p w14:paraId="55451298" w14:textId="77777777" w:rsidR="00F04B06" w:rsidRDefault="00F04B06" w:rsidP="00AD3802">
      <w:pPr>
        <w:rPr>
          <w:b/>
          <w:bCs/>
        </w:rPr>
      </w:pPr>
    </w:p>
    <w:p w14:paraId="212687B8" w14:textId="77777777" w:rsidR="00F04B06" w:rsidRPr="00F0025E" w:rsidRDefault="00F04B06" w:rsidP="00AD3802">
      <w:pPr>
        <w:rPr>
          <w:b/>
          <w:bCs/>
          <w:i/>
          <w:iCs/>
        </w:rPr>
      </w:pPr>
    </w:p>
    <w:p w14:paraId="2A04176F" w14:textId="77777777" w:rsidR="00AD3802" w:rsidRPr="00F0025E" w:rsidRDefault="00AD3802" w:rsidP="00AD3802">
      <w:pPr>
        <w:rPr>
          <w:b/>
          <w:bCs/>
          <w:i/>
          <w:iCs/>
        </w:rPr>
      </w:pPr>
    </w:p>
    <w:p w14:paraId="2B8C6045" w14:textId="77777777" w:rsidR="00AD3802" w:rsidRDefault="00AD3802" w:rsidP="00AD3802">
      <w:pPr>
        <w:rPr>
          <w:i/>
          <w:iCs/>
        </w:rPr>
      </w:pPr>
    </w:p>
    <w:p w14:paraId="6A81DAF2" w14:textId="77777777" w:rsidR="00AD3802" w:rsidRDefault="00AD3802" w:rsidP="00AD3802">
      <w:pPr>
        <w:rPr>
          <w:b/>
          <w:bCs/>
        </w:rPr>
      </w:pPr>
    </w:p>
    <w:p w14:paraId="7F96FBD0" w14:textId="77777777" w:rsidR="00EE04E9" w:rsidRPr="00AD3802" w:rsidRDefault="00EE04E9" w:rsidP="00AD3802">
      <w:pPr>
        <w:rPr>
          <w:b/>
          <w:bCs/>
        </w:rPr>
      </w:pPr>
    </w:p>
    <w:p w14:paraId="2E373A52" w14:textId="77777777" w:rsidR="00AD3802" w:rsidRPr="00AD3802" w:rsidRDefault="00AD3802" w:rsidP="00AD3802">
      <w:pPr>
        <w:rPr>
          <w:b/>
          <w:bCs/>
          <w:i/>
          <w:iCs/>
        </w:rPr>
      </w:pPr>
    </w:p>
    <w:p w14:paraId="666EBF54" w14:textId="3CC74172" w:rsidR="00B976DD" w:rsidRDefault="00B976DD" w:rsidP="00B976DD">
      <w:pPr>
        <w:rPr>
          <w:b/>
          <w:bCs/>
        </w:rPr>
      </w:pPr>
    </w:p>
    <w:p w14:paraId="7BFA1552" w14:textId="77777777" w:rsidR="00EE04E9" w:rsidRDefault="00EE04E9" w:rsidP="00B976DD">
      <w:pPr>
        <w:rPr>
          <w:b/>
          <w:bCs/>
        </w:rPr>
      </w:pPr>
    </w:p>
    <w:p w14:paraId="18C4850F" w14:textId="77777777" w:rsidR="005E5E3F" w:rsidRDefault="005E5E3F" w:rsidP="00B976DD">
      <w:pPr>
        <w:rPr>
          <w:b/>
          <w:bCs/>
        </w:rPr>
      </w:pPr>
    </w:p>
    <w:p w14:paraId="6693A809" w14:textId="77777777" w:rsidR="005E5E3F" w:rsidRDefault="005E5E3F" w:rsidP="00B976DD">
      <w:pPr>
        <w:rPr>
          <w:b/>
          <w:bCs/>
        </w:rPr>
      </w:pPr>
    </w:p>
    <w:p w14:paraId="05880BE8" w14:textId="77777777" w:rsidR="005E5E3F" w:rsidRDefault="005E5E3F" w:rsidP="00B976DD">
      <w:pPr>
        <w:rPr>
          <w:b/>
          <w:bCs/>
        </w:rPr>
      </w:pPr>
    </w:p>
    <w:p w14:paraId="70F27874" w14:textId="77777777" w:rsidR="00AD3802" w:rsidRDefault="00AD3802" w:rsidP="00B976DD">
      <w:pPr>
        <w:rPr>
          <w:b/>
          <w:bCs/>
        </w:rPr>
      </w:pPr>
    </w:p>
    <w:p w14:paraId="2C88E31B" w14:textId="77777777" w:rsidR="00AD3802" w:rsidRDefault="00AD3802" w:rsidP="00B976DD">
      <w:pPr>
        <w:rPr>
          <w:b/>
          <w:bCs/>
        </w:rPr>
      </w:pPr>
    </w:p>
    <w:p w14:paraId="52F6E4E7" w14:textId="77777777" w:rsidR="00AD3802" w:rsidRDefault="00AD3802" w:rsidP="00B976DD">
      <w:pPr>
        <w:rPr>
          <w:b/>
          <w:bCs/>
        </w:rPr>
      </w:pPr>
    </w:p>
    <w:p w14:paraId="724D6417" w14:textId="77777777" w:rsidR="00BB70E1" w:rsidRDefault="00BB70E1" w:rsidP="00B976DD">
      <w:pPr>
        <w:rPr>
          <w:b/>
          <w:bCs/>
        </w:rPr>
      </w:pPr>
    </w:p>
    <w:p w14:paraId="4FBCE908" w14:textId="77777777" w:rsidR="00BB70E1" w:rsidRDefault="00BB70E1" w:rsidP="00B976DD">
      <w:pPr>
        <w:rPr>
          <w:b/>
          <w:bCs/>
        </w:rPr>
      </w:pPr>
    </w:p>
    <w:p w14:paraId="6E0ACD93" w14:textId="77777777" w:rsidR="00BB70E1" w:rsidRDefault="00BB70E1" w:rsidP="00B976DD">
      <w:pPr>
        <w:rPr>
          <w:b/>
          <w:bCs/>
        </w:rPr>
      </w:pPr>
    </w:p>
    <w:p w14:paraId="7C095412" w14:textId="77777777" w:rsidR="00BB70E1" w:rsidRDefault="00BB70E1" w:rsidP="00B976DD">
      <w:pPr>
        <w:rPr>
          <w:b/>
          <w:bCs/>
        </w:rPr>
      </w:pPr>
    </w:p>
    <w:p w14:paraId="2C706217" w14:textId="77777777" w:rsidR="00BB70E1" w:rsidRDefault="00BB70E1" w:rsidP="00B976DD">
      <w:pPr>
        <w:rPr>
          <w:b/>
          <w:bCs/>
        </w:rPr>
      </w:pPr>
    </w:p>
    <w:p w14:paraId="6663EB14" w14:textId="77777777" w:rsidR="00BB70E1" w:rsidRDefault="00BB70E1" w:rsidP="00B976DD">
      <w:pPr>
        <w:rPr>
          <w:b/>
          <w:bCs/>
        </w:rPr>
      </w:pPr>
    </w:p>
    <w:p w14:paraId="1314C5FB" w14:textId="77777777" w:rsidR="00DC5A10" w:rsidRDefault="00DC5A10" w:rsidP="00B976DD">
      <w:pPr>
        <w:rPr>
          <w:b/>
          <w:bCs/>
        </w:rPr>
      </w:pPr>
    </w:p>
    <w:p w14:paraId="24449BEF" w14:textId="77777777" w:rsidR="00BB70E1" w:rsidRDefault="00BB70E1" w:rsidP="00B976DD">
      <w:pPr>
        <w:rPr>
          <w:b/>
          <w:bCs/>
        </w:rPr>
      </w:pPr>
    </w:p>
    <w:p w14:paraId="230A3E5A" w14:textId="77777777" w:rsidR="00BB70E1" w:rsidRDefault="00BB70E1" w:rsidP="00B976DD">
      <w:pPr>
        <w:rPr>
          <w:b/>
          <w:bCs/>
        </w:rPr>
      </w:pPr>
    </w:p>
    <w:p w14:paraId="1FF95881" w14:textId="6DD39A46" w:rsidR="00BB70E1" w:rsidRDefault="00BB70E1" w:rsidP="00B976DD">
      <w:pPr>
        <w:rPr>
          <w:i/>
          <w:iCs/>
        </w:rPr>
      </w:pPr>
      <w:r w:rsidRPr="00BB70E1">
        <w:rPr>
          <w:b/>
          <w:bCs/>
          <w:i/>
          <w:iCs/>
        </w:rPr>
        <w:lastRenderedPageBreak/>
        <w:t xml:space="preserve">List S1. </w:t>
      </w:r>
      <w:r w:rsidRPr="00BB70E1">
        <w:rPr>
          <w:i/>
          <w:iCs/>
        </w:rPr>
        <w:t>Countries not represented in analysis.</w:t>
      </w:r>
    </w:p>
    <w:p w14:paraId="173FDB6C" w14:textId="77777777" w:rsidR="0061617D" w:rsidRPr="00BB70E1" w:rsidRDefault="0061617D" w:rsidP="00B976DD">
      <w:pPr>
        <w:rPr>
          <w:b/>
          <w:bCs/>
          <w:i/>
          <w:iCs/>
        </w:rPr>
      </w:pPr>
    </w:p>
    <w:p w14:paraId="0B5D72C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Andorra </w:t>
      </w:r>
    </w:p>
    <w:p w14:paraId="1B07D5F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Antigua and Barbuda</w:t>
      </w:r>
    </w:p>
    <w:p w14:paraId="16A830A3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Eswatini (former Swaziland)</w:t>
      </w:r>
    </w:p>
    <w:p w14:paraId="4D5E90C4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Dominica</w:t>
      </w:r>
    </w:p>
    <w:p w14:paraId="3FE487D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Grenada</w:t>
      </w:r>
    </w:p>
    <w:p w14:paraId="3D3C3EB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Holy See</w:t>
      </w:r>
    </w:p>
    <w:p w14:paraId="4B3FA74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Kiribati</w:t>
      </w:r>
    </w:p>
    <w:p w14:paraId="64007D9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Liechtenstein</w:t>
      </w:r>
    </w:p>
    <w:p w14:paraId="01DE27C7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Marshall Islands</w:t>
      </w:r>
    </w:p>
    <w:p w14:paraId="42A8B9A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Micronesia (Federated States of)</w:t>
      </w:r>
    </w:p>
    <w:p w14:paraId="5DE857D9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Nauru</w:t>
      </w:r>
    </w:p>
    <w:p w14:paraId="357F188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Palau</w:t>
      </w:r>
    </w:p>
    <w:p w14:paraId="67DD57DF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Kitts and Nevis</w:t>
      </w:r>
    </w:p>
    <w:p w14:paraId="3180FBE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Lucia</w:t>
      </w:r>
    </w:p>
    <w:p w14:paraId="3C4B8F80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Saint Vincent and the Grenadines</w:t>
      </w:r>
    </w:p>
    <w:p w14:paraId="39CCF42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Samoa</w:t>
      </w:r>
    </w:p>
    <w:p w14:paraId="06BF16B2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San Marino</w:t>
      </w:r>
    </w:p>
    <w:p w14:paraId="6BD669AD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Seychelles</w:t>
      </w:r>
    </w:p>
    <w:p w14:paraId="1BA108D6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State of Palestine</w:t>
      </w:r>
    </w:p>
    <w:p w14:paraId="0BDCBE4E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>Tonga</w:t>
      </w:r>
    </w:p>
    <w:p w14:paraId="2E7D7188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Tuvalu      </w:t>
      </w:r>
    </w:p>
    <w:p w14:paraId="1D7934EB" w14:textId="77777777" w:rsidR="00BB70E1" w:rsidRPr="00BB70E1" w:rsidRDefault="00BB70E1" w:rsidP="00BB70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70E1">
        <w:rPr>
          <w:rFonts w:ascii="Times New Roman" w:hAnsi="Times New Roman" w:cs="Times New Roman"/>
        </w:rPr>
        <w:t xml:space="preserve">Vanuatu                       </w:t>
      </w:r>
    </w:p>
    <w:p w14:paraId="5777E617" w14:textId="77777777" w:rsidR="00BB70E1" w:rsidRDefault="00BB70E1" w:rsidP="00B976DD">
      <w:pPr>
        <w:rPr>
          <w:b/>
          <w:bCs/>
        </w:rPr>
      </w:pPr>
    </w:p>
    <w:p w14:paraId="1C34473A" w14:textId="77777777" w:rsidR="008A3478" w:rsidRDefault="008A3478" w:rsidP="00B976DD">
      <w:pPr>
        <w:rPr>
          <w:b/>
          <w:bCs/>
        </w:rPr>
      </w:pPr>
    </w:p>
    <w:p w14:paraId="216FA28F" w14:textId="77777777" w:rsidR="00F000BC" w:rsidRDefault="00F000BC" w:rsidP="00B976DD">
      <w:pPr>
        <w:rPr>
          <w:b/>
          <w:bCs/>
        </w:rPr>
      </w:pPr>
    </w:p>
    <w:p w14:paraId="78C5B139" w14:textId="77777777" w:rsidR="00F000BC" w:rsidRDefault="00F000BC" w:rsidP="00B976DD">
      <w:pPr>
        <w:rPr>
          <w:b/>
          <w:bCs/>
        </w:rPr>
      </w:pPr>
    </w:p>
    <w:p w14:paraId="41AEF91E" w14:textId="17ACA618" w:rsidR="00B976DD" w:rsidRDefault="009203D1" w:rsidP="00B976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E5A1AB" wp14:editId="6741E6FE">
            <wp:extent cx="6358660" cy="2826071"/>
            <wp:effectExtent l="0" t="0" r="4445" b="6350"/>
            <wp:docPr id="65802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9779" name="Picture 6580297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8" cy="28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DA8C" w14:textId="323212A6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1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</w:t>
      </w:r>
      <w:r>
        <w:rPr>
          <w:i/>
          <w:iCs/>
        </w:rPr>
        <w:t xml:space="preserve"> United Nations Statistical Division sub-regional </w:t>
      </w:r>
      <w:r w:rsidRPr="00F0025E">
        <w:rPr>
          <w:i/>
          <w:iCs/>
        </w:rPr>
        <w:t>classification</w:t>
      </w:r>
      <w:r>
        <w:rPr>
          <w:i/>
          <w:iCs/>
        </w:rPr>
        <w:t>s</w:t>
      </w:r>
      <w:r w:rsidRPr="00F0025E">
        <w:rPr>
          <w:i/>
          <w:iCs/>
        </w:rPr>
        <w:t>.</w:t>
      </w:r>
      <w:r w:rsidRPr="00F0025E">
        <w:rPr>
          <w:b/>
          <w:bCs/>
          <w:i/>
          <w:iCs/>
        </w:rPr>
        <w:t xml:space="preserve"> </w:t>
      </w:r>
    </w:p>
    <w:p w14:paraId="0CA82739" w14:textId="49E03CF2" w:rsidR="00B976DD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192AC514" wp14:editId="0E3AB7CD">
            <wp:extent cx="6234545" cy="2770909"/>
            <wp:effectExtent l="0" t="0" r="1270" b="0"/>
            <wp:docPr id="531780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80120" name="Picture 5317801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145" cy="27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AA6" w14:textId="4AAD9C70" w:rsidR="00B976DD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2</w:t>
      </w:r>
      <w:r w:rsidRPr="00F0025E">
        <w:rPr>
          <w:b/>
          <w:bCs/>
          <w:i/>
          <w:iCs/>
        </w:rPr>
        <w:t xml:space="preserve">. </w:t>
      </w:r>
      <w:r w:rsidRPr="00F0025E">
        <w:rPr>
          <w:i/>
          <w:iCs/>
        </w:rPr>
        <w:t xml:space="preserve">Map of the </w:t>
      </w:r>
      <w:r>
        <w:rPr>
          <w:i/>
          <w:iCs/>
        </w:rPr>
        <w:t>1,041 global cities</w:t>
      </w:r>
      <w:r w:rsidRPr="00F0025E">
        <w:rPr>
          <w:i/>
          <w:iCs/>
        </w:rPr>
        <w:t xml:space="preserve">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 w:rsidRPr="00F0025E">
        <w:rPr>
          <w:b/>
          <w:bCs/>
          <w:i/>
          <w:iCs/>
        </w:rPr>
        <w:t xml:space="preserve"> </w:t>
      </w:r>
    </w:p>
    <w:p w14:paraId="7B04D025" w14:textId="77777777" w:rsidR="00F000BC" w:rsidRDefault="00F000BC" w:rsidP="00B976DD">
      <w:pPr>
        <w:rPr>
          <w:b/>
          <w:bCs/>
          <w:i/>
          <w:iCs/>
        </w:rPr>
      </w:pPr>
    </w:p>
    <w:p w14:paraId="06BE7066" w14:textId="77777777" w:rsidR="00F000BC" w:rsidRDefault="00F000BC" w:rsidP="00B976DD">
      <w:pPr>
        <w:rPr>
          <w:b/>
          <w:bCs/>
          <w:i/>
          <w:iCs/>
        </w:rPr>
      </w:pPr>
    </w:p>
    <w:p w14:paraId="4A4BC1F5" w14:textId="77777777" w:rsidR="008A3478" w:rsidRDefault="008A3478" w:rsidP="00B976DD">
      <w:pPr>
        <w:rPr>
          <w:b/>
          <w:bCs/>
          <w:i/>
          <w:iCs/>
        </w:rPr>
      </w:pPr>
    </w:p>
    <w:p w14:paraId="268F4A1D" w14:textId="4822EAE2" w:rsidR="008A3478" w:rsidRDefault="009203D1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E99CDB8" wp14:editId="3A8DE766">
            <wp:extent cx="6366932" cy="4008582"/>
            <wp:effectExtent l="0" t="0" r="0" b="5080"/>
            <wp:docPr id="718831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31884" name="Picture 7188318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465" cy="40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F62" w14:textId="0A826C60" w:rsidR="00B976DD" w:rsidRDefault="00B976DD" w:rsidP="00B976DD">
      <w:pPr>
        <w:rPr>
          <w:b/>
          <w:bCs/>
          <w:i/>
          <w:iCs/>
        </w:rPr>
      </w:pPr>
      <w:r w:rsidRPr="00414DD2">
        <w:rPr>
          <w:b/>
          <w:bCs/>
          <w:i/>
          <w:iCs/>
        </w:rPr>
        <w:t>Figure S3.</w:t>
      </w:r>
      <w:r>
        <w:rPr>
          <w:i/>
          <w:iCs/>
        </w:rPr>
        <w:t xml:space="preserve"> Percent change </w:t>
      </w:r>
      <w:r w:rsidR="00713ACA">
        <w:rPr>
          <w:i/>
          <w:iCs/>
        </w:rPr>
        <w:t xml:space="preserve">from previous year </w:t>
      </w:r>
      <w:r>
        <w:rPr>
          <w:i/>
          <w:iCs/>
        </w:rPr>
        <w:t xml:space="preserve">in city average annual population-weighted greenest season Normalized Difference Vegetation Index (NDVI) from 2014-2023 by geographic region. </w:t>
      </w:r>
      <w:r w:rsidR="00A15888">
        <w:rPr>
          <w:i/>
          <w:iCs/>
        </w:rPr>
        <w:t>T</w:t>
      </w:r>
      <w:r>
        <w:rPr>
          <w:i/>
          <w:iCs/>
        </w:rPr>
        <w:t>hin line</w:t>
      </w:r>
      <w:r w:rsidR="00A15888">
        <w:rPr>
          <w:i/>
          <w:iCs/>
        </w:rPr>
        <w:t>s</w:t>
      </w:r>
      <w:r>
        <w:rPr>
          <w:i/>
          <w:iCs/>
        </w:rPr>
        <w:t xml:space="preserve"> represent individual cit</w:t>
      </w:r>
      <w:r w:rsidR="00A15888">
        <w:rPr>
          <w:i/>
          <w:iCs/>
        </w:rPr>
        <w:t>ies</w:t>
      </w:r>
      <w:r>
        <w:rPr>
          <w:i/>
          <w:iCs/>
        </w:rPr>
        <w:t xml:space="preserve">, </w:t>
      </w:r>
      <w:r w:rsidR="00A15888">
        <w:rPr>
          <w:i/>
          <w:iCs/>
        </w:rPr>
        <w:t xml:space="preserve">and </w:t>
      </w:r>
      <w:r>
        <w:rPr>
          <w:i/>
          <w:iCs/>
        </w:rPr>
        <w:t>thick line</w:t>
      </w:r>
      <w:r w:rsidR="00A15888">
        <w:rPr>
          <w:i/>
          <w:iCs/>
        </w:rPr>
        <w:t>s</w:t>
      </w:r>
      <w:r>
        <w:rPr>
          <w:i/>
          <w:iCs/>
        </w:rPr>
        <w:t xml:space="preserve"> show the average </w:t>
      </w:r>
      <w:r w:rsidR="00A15888">
        <w:rPr>
          <w:i/>
          <w:iCs/>
        </w:rPr>
        <w:t xml:space="preserve">NDVI </w:t>
      </w:r>
      <w:r>
        <w:rPr>
          <w:i/>
          <w:iCs/>
        </w:rPr>
        <w:t>percent change for all cities, colored by climate classification.</w:t>
      </w:r>
    </w:p>
    <w:p w14:paraId="59D809B5" w14:textId="77777777" w:rsidR="00B976DD" w:rsidRDefault="00B976DD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8A6C84" wp14:editId="3FE63DA8">
            <wp:simplePos x="0" y="0"/>
            <wp:positionH relativeFrom="column">
              <wp:posOffset>0</wp:posOffset>
            </wp:positionH>
            <wp:positionV relativeFrom="paragraph">
              <wp:posOffset>461</wp:posOffset>
            </wp:positionV>
            <wp:extent cx="5943600" cy="5943600"/>
            <wp:effectExtent l="0" t="0" r="0" b="0"/>
            <wp:wrapTight wrapText="bothSides">
              <wp:wrapPolygon edited="0"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842394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94892" name="Picture 8423948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94D0E" w14:textId="22E9FE1F" w:rsidR="00B976DD" w:rsidRDefault="00B976DD" w:rsidP="00B976DD">
      <w:pPr>
        <w:rPr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4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>Average 2019-2023 city-level population-weighted greenest season Normalized Difference Vegetation Index</w:t>
      </w:r>
      <w:r w:rsidR="00A15888">
        <w:rPr>
          <w:i/>
          <w:iCs/>
        </w:rPr>
        <w:t xml:space="preserve"> (NDVI)</w:t>
      </w:r>
      <w:r>
        <w:rPr>
          <w:i/>
          <w:iCs/>
        </w:rPr>
        <w:t>, by geographic region.</w:t>
      </w:r>
    </w:p>
    <w:p w14:paraId="2A0DE5EF" w14:textId="77777777" w:rsidR="00B976DD" w:rsidRDefault="00B976DD" w:rsidP="00B976DD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05A3CBE9" wp14:editId="77D25BD8">
            <wp:extent cx="5943600" cy="5943600"/>
            <wp:effectExtent l="0" t="0" r="0" b="0"/>
            <wp:docPr id="1777123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23325" name="Picture 17771233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BF1D" w14:textId="77777777" w:rsidR="00B976DD" w:rsidRPr="00F0025E" w:rsidRDefault="00B976DD" w:rsidP="00B976DD">
      <w:pPr>
        <w:rPr>
          <w:b/>
          <w:bCs/>
          <w:i/>
          <w:iCs/>
        </w:rPr>
      </w:pPr>
      <w:r w:rsidRPr="00F0025E">
        <w:rPr>
          <w:b/>
          <w:bCs/>
          <w:i/>
          <w:iCs/>
        </w:rPr>
        <w:t>Figure S</w:t>
      </w:r>
      <w:r>
        <w:rPr>
          <w:b/>
          <w:bCs/>
          <w:i/>
          <w:iCs/>
        </w:rPr>
        <w:t>5</w:t>
      </w:r>
      <w:r w:rsidRPr="00F0025E">
        <w:rPr>
          <w:b/>
          <w:bCs/>
          <w:i/>
          <w:iCs/>
        </w:rPr>
        <w:t xml:space="preserve">. </w:t>
      </w:r>
      <w:r>
        <w:rPr>
          <w:i/>
          <w:iCs/>
        </w:rPr>
        <w:t xml:space="preserve">Average 2019-2023 city-level population-weighted greenest season Normalized Difference Vegetation Index, by </w:t>
      </w:r>
      <w:proofErr w:type="spellStart"/>
      <w:r>
        <w:rPr>
          <w:i/>
          <w:iCs/>
        </w:rPr>
        <w:t>Köppen</w:t>
      </w:r>
      <w:proofErr w:type="spellEnd"/>
      <w:r>
        <w:rPr>
          <w:i/>
          <w:iCs/>
        </w:rPr>
        <w:t>-Geiger climate</w:t>
      </w:r>
      <w:r w:rsidRPr="00F0025E">
        <w:rPr>
          <w:i/>
          <w:iCs/>
        </w:rPr>
        <w:t xml:space="preserve"> classification.</w:t>
      </w:r>
      <w:r>
        <w:rPr>
          <w:i/>
          <w:iCs/>
        </w:rPr>
        <w:t xml:space="preserve"> One city classified as Polar was dropped (El Alto, Bolivia, 0.107). </w:t>
      </w:r>
    </w:p>
    <w:p w14:paraId="52C2ABB4" w14:textId="77777777" w:rsidR="00B976DD" w:rsidRPr="00F0025E" w:rsidRDefault="00B976DD" w:rsidP="00B976DD">
      <w:pPr>
        <w:rPr>
          <w:b/>
          <w:bCs/>
          <w:i/>
          <w:iCs/>
        </w:rPr>
      </w:pPr>
    </w:p>
    <w:p w14:paraId="1141EF16" w14:textId="77777777" w:rsidR="00B976DD" w:rsidRPr="00F0025E" w:rsidRDefault="00B976DD" w:rsidP="00B976DD">
      <w:pPr>
        <w:rPr>
          <w:b/>
          <w:bCs/>
          <w:i/>
          <w:iCs/>
        </w:rPr>
      </w:pPr>
    </w:p>
    <w:p w14:paraId="297DD88A" w14:textId="77777777" w:rsidR="00B976DD" w:rsidRDefault="00B976DD" w:rsidP="00B976DD">
      <w:pPr>
        <w:rPr>
          <w:b/>
          <w:bCs/>
        </w:rPr>
      </w:pPr>
    </w:p>
    <w:p w14:paraId="5BE8ECCA" w14:textId="77777777" w:rsidR="00B976DD" w:rsidRDefault="00B976DD" w:rsidP="00B976DD">
      <w:pPr>
        <w:rPr>
          <w:b/>
          <w:bCs/>
        </w:rPr>
      </w:pPr>
    </w:p>
    <w:p w14:paraId="11D0E63D" w14:textId="77777777" w:rsidR="00B976DD" w:rsidRDefault="00B976DD" w:rsidP="00B976DD">
      <w:pPr>
        <w:rPr>
          <w:b/>
          <w:bCs/>
        </w:rPr>
      </w:pPr>
    </w:p>
    <w:p w14:paraId="161D785F" w14:textId="77777777" w:rsidR="00B976DD" w:rsidRDefault="00B976DD" w:rsidP="00B976DD">
      <w:pPr>
        <w:rPr>
          <w:b/>
          <w:bCs/>
        </w:rPr>
      </w:pPr>
    </w:p>
    <w:p w14:paraId="039F8F8F" w14:textId="77777777" w:rsidR="00B976DD" w:rsidRDefault="00B976DD" w:rsidP="00B976DD">
      <w:pPr>
        <w:rPr>
          <w:b/>
          <w:bCs/>
        </w:rPr>
      </w:pPr>
    </w:p>
    <w:p w14:paraId="71DD10DF" w14:textId="77777777" w:rsidR="00B976DD" w:rsidRDefault="00B976DD" w:rsidP="00B976DD"/>
    <w:p w14:paraId="48DD4062" w14:textId="77777777" w:rsidR="00B976DD" w:rsidRDefault="00B976DD" w:rsidP="00B976DD"/>
    <w:p w14:paraId="6AFBD5BA" w14:textId="77777777" w:rsidR="00B976DD" w:rsidRDefault="00B976DD" w:rsidP="00B976DD">
      <w:pPr>
        <w:rPr>
          <w:b/>
          <w:bCs/>
          <w:i/>
          <w:iCs/>
        </w:rPr>
      </w:pPr>
    </w:p>
    <w:p w14:paraId="5A433083" w14:textId="17987723" w:rsidR="00B976DD" w:rsidRDefault="00DC5A10" w:rsidP="00B976D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FD262DE" wp14:editId="2BEDB8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43600"/>
            <wp:effectExtent l="0" t="0" r="0" b="0"/>
            <wp:wrapTight wrapText="bothSides">
              <wp:wrapPolygon edited="0">
                <wp:start x="138" y="0"/>
                <wp:lineTo x="0" y="323"/>
                <wp:lineTo x="0" y="554"/>
                <wp:lineTo x="2031" y="738"/>
                <wp:lineTo x="2031" y="1015"/>
                <wp:lineTo x="4846" y="1477"/>
                <wp:lineTo x="4200" y="1615"/>
                <wp:lineTo x="4200" y="1985"/>
                <wp:lineTo x="6554" y="2215"/>
                <wp:lineTo x="3877" y="2215"/>
                <wp:lineTo x="692" y="2631"/>
                <wp:lineTo x="692" y="3185"/>
                <wp:lineTo x="3462" y="3692"/>
                <wp:lineTo x="4569" y="3692"/>
                <wp:lineTo x="3738" y="4062"/>
                <wp:lineTo x="3785" y="4431"/>
                <wp:lineTo x="6554" y="4431"/>
                <wp:lineTo x="3323" y="4615"/>
                <wp:lineTo x="3323" y="4985"/>
                <wp:lineTo x="6554" y="5169"/>
                <wp:lineTo x="3646" y="5215"/>
                <wp:lineTo x="2954" y="5354"/>
                <wp:lineTo x="2954" y="6138"/>
                <wp:lineTo x="3646" y="6646"/>
                <wp:lineTo x="3923" y="6646"/>
                <wp:lineTo x="2862" y="7800"/>
                <wp:lineTo x="3000" y="8077"/>
                <wp:lineTo x="4062" y="8262"/>
                <wp:lineTo x="4062" y="8631"/>
                <wp:lineTo x="6554" y="8862"/>
                <wp:lineTo x="3600" y="8862"/>
                <wp:lineTo x="3600" y="9231"/>
                <wp:lineTo x="7800" y="9600"/>
                <wp:lineTo x="7246" y="9600"/>
                <wp:lineTo x="7292" y="9877"/>
                <wp:lineTo x="9600" y="10338"/>
                <wp:lineTo x="0" y="10754"/>
                <wp:lineTo x="0" y="11262"/>
                <wp:lineTo x="6554" y="11815"/>
                <wp:lineTo x="5677" y="12231"/>
                <wp:lineTo x="5677" y="12508"/>
                <wp:lineTo x="6554" y="12554"/>
                <wp:lineTo x="6554" y="14031"/>
                <wp:lineTo x="4431" y="14400"/>
                <wp:lineTo x="4431" y="14769"/>
                <wp:lineTo x="6554" y="14769"/>
                <wp:lineTo x="6554" y="16246"/>
                <wp:lineTo x="4569" y="16523"/>
                <wp:lineTo x="4569" y="16985"/>
                <wp:lineTo x="6554" y="16985"/>
                <wp:lineTo x="6554" y="18462"/>
                <wp:lineTo x="5031" y="18692"/>
                <wp:lineTo x="5031" y="19108"/>
                <wp:lineTo x="6554" y="19200"/>
                <wp:lineTo x="6554" y="20215"/>
                <wp:lineTo x="8262" y="20677"/>
                <wp:lineTo x="9185" y="20677"/>
                <wp:lineTo x="9185" y="21231"/>
                <wp:lineTo x="10708" y="21369"/>
                <wp:lineTo x="15785" y="21462"/>
                <wp:lineTo x="16062" y="21462"/>
                <wp:lineTo x="21554" y="21092"/>
                <wp:lineTo x="21554" y="20492"/>
                <wp:lineTo x="21462" y="11031"/>
                <wp:lineTo x="19338" y="9831"/>
                <wp:lineTo x="19108" y="9600"/>
                <wp:lineTo x="21508" y="9462"/>
                <wp:lineTo x="21508" y="185"/>
                <wp:lineTo x="415" y="0"/>
                <wp:lineTo x="138" y="0"/>
              </wp:wrapPolygon>
            </wp:wrapTight>
            <wp:docPr id="626711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11204" name="Picture 6267112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8F9AA" w14:textId="194D09AA" w:rsidR="00B976DD" w:rsidRDefault="00B976DD" w:rsidP="00B976DD">
      <w:pPr>
        <w:rPr>
          <w:b/>
          <w:bCs/>
          <w:i/>
          <w:iCs/>
        </w:rPr>
      </w:pPr>
    </w:p>
    <w:p w14:paraId="43EE2F7F" w14:textId="472FCF6B" w:rsidR="00F000BC" w:rsidRDefault="00F000BC" w:rsidP="00B976DD">
      <w:pPr>
        <w:rPr>
          <w:b/>
          <w:bCs/>
          <w:i/>
          <w:iCs/>
        </w:rPr>
      </w:pPr>
    </w:p>
    <w:p w14:paraId="73445112" w14:textId="5E987E0F" w:rsidR="00F000BC" w:rsidRDefault="00F000BC" w:rsidP="00B976DD">
      <w:pPr>
        <w:rPr>
          <w:b/>
          <w:bCs/>
          <w:i/>
          <w:iCs/>
        </w:rPr>
      </w:pPr>
    </w:p>
    <w:p w14:paraId="7A3AE0CA" w14:textId="77777777" w:rsidR="00DC5A10" w:rsidRDefault="00DC5A10" w:rsidP="00B976DD">
      <w:pPr>
        <w:rPr>
          <w:b/>
          <w:bCs/>
          <w:i/>
          <w:iCs/>
        </w:rPr>
      </w:pPr>
    </w:p>
    <w:p w14:paraId="735A7831" w14:textId="77777777" w:rsidR="00DC5A10" w:rsidRDefault="00DC5A10" w:rsidP="00B976DD">
      <w:pPr>
        <w:rPr>
          <w:b/>
          <w:bCs/>
          <w:i/>
          <w:iCs/>
        </w:rPr>
      </w:pPr>
    </w:p>
    <w:p w14:paraId="57E82D27" w14:textId="77777777" w:rsidR="00DC5A10" w:rsidRDefault="00DC5A10" w:rsidP="00B976DD">
      <w:pPr>
        <w:rPr>
          <w:b/>
          <w:bCs/>
          <w:i/>
          <w:iCs/>
        </w:rPr>
      </w:pPr>
    </w:p>
    <w:p w14:paraId="37BFA94C" w14:textId="77777777" w:rsidR="00DC5A10" w:rsidRDefault="00DC5A10" w:rsidP="00B976DD">
      <w:pPr>
        <w:rPr>
          <w:b/>
          <w:bCs/>
          <w:i/>
          <w:iCs/>
        </w:rPr>
      </w:pPr>
    </w:p>
    <w:p w14:paraId="677D3B72" w14:textId="77777777" w:rsidR="00DC5A10" w:rsidRDefault="00DC5A10" w:rsidP="00B976DD">
      <w:pPr>
        <w:rPr>
          <w:b/>
          <w:bCs/>
          <w:i/>
          <w:iCs/>
        </w:rPr>
      </w:pPr>
    </w:p>
    <w:p w14:paraId="2651DBBD" w14:textId="77777777" w:rsidR="00DC5A10" w:rsidRDefault="00DC5A10" w:rsidP="00B976DD">
      <w:pPr>
        <w:rPr>
          <w:b/>
          <w:bCs/>
          <w:i/>
          <w:iCs/>
        </w:rPr>
      </w:pPr>
    </w:p>
    <w:p w14:paraId="7AE24519" w14:textId="77777777" w:rsidR="00DC5A10" w:rsidRDefault="00DC5A10" w:rsidP="00B976DD">
      <w:pPr>
        <w:rPr>
          <w:b/>
          <w:bCs/>
          <w:i/>
          <w:iCs/>
        </w:rPr>
      </w:pPr>
    </w:p>
    <w:p w14:paraId="6EE1408B" w14:textId="77777777" w:rsidR="00DC5A10" w:rsidRDefault="00DC5A10" w:rsidP="00B976DD">
      <w:pPr>
        <w:rPr>
          <w:b/>
          <w:bCs/>
          <w:i/>
          <w:iCs/>
        </w:rPr>
      </w:pPr>
    </w:p>
    <w:p w14:paraId="16838E86" w14:textId="77777777" w:rsidR="00DC5A10" w:rsidRDefault="00DC5A10" w:rsidP="00B976DD">
      <w:pPr>
        <w:rPr>
          <w:b/>
          <w:bCs/>
          <w:i/>
          <w:iCs/>
        </w:rPr>
      </w:pPr>
    </w:p>
    <w:p w14:paraId="11C661FA" w14:textId="77777777" w:rsidR="00DC5A10" w:rsidRDefault="00DC5A10" w:rsidP="00B976DD">
      <w:pPr>
        <w:rPr>
          <w:b/>
          <w:bCs/>
          <w:i/>
          <w:iCs/>
        </w:rPr>
      </w:pPr>
    </w:p>
    <w:p w14:paraId="3690CFEE" w14:textId="77777777" w:rsidR="00DC5A10" w:rsidRDefault="00DC5A10" w:rsidP="00B976DD">
      <w:pPr>
        <w:rPr>
          <w:b/>
          <w:bCs/>
          <w:i/>
          <w:iCs/>
        </w:rPr>
      </w:pPr>
    </w:p>
    <w:p w14:paraId="60C1CE8D" w14:textId="77777777" w:rsidR="00DC5A10" w:rsidRDefault="00DC5A10" w:rsidP="00B976DD">
      <w:pPr>
        <w:rPr>
          <w:b/>
          <w:bCs/>
          <w:i/>
          <w:iCs/>
        </w:rPr>
      </w:pPr>
    </w:p>
    <w:p w14:paraId="43CFC31E" w14:textId="77777777" w:rsidR="00DC5A10" w:rsidRDefault="00DC5A10" w:rsidP="00B976DD">
      <w:pPr>
        <w:rPr>
          <w:b/>
          <w:bCs/>
          <w:i/>
          <w:iCs/>
        </w:rPr>
      </w:pPr>
    </w:p>
    <w:p w14:paraId="232FA53A" w14:textId="77777777" w:rsidR="00DC5A10" w:rsidRDefault="00DC5A10" w:rsidP="00B976DD">
      <w:pPr>
        <w:rPr>
          <w:b/>
          <w:bCs/>
          <w:i/>
          <w:iCs/>
        </w:rPr>
      </w:pPr>
    </w:p>
    <w:p w14:paraId="0C6DAEAF" w14:textId="77777777" w:rsidR="00DC5A10" w:rsidRDefault="00DC5A10" w:rsidP="00B976DD">
      <w:pPr>
        <w:rPr>
          <w:b/>
          <w:bCs/>
          <w:i/>
          <w:iCs/>
        </w:rPr>
      </w:pPr>
    </w:p>
    <w:p w14:paraId="4BB289E1" w14:textId="77777777" w:rsidR="00DC5A10" w:rsidRDefault="00DC5A10" w:rsidP="00B976DD">
      <w:pPr>
        <w:rPr>
          <w:b/>
          <w:bCs/>
          <w:i/>
          <w:iCs/>
        </w:rPr>
      </w:pPr>
    </w:p>
    <w:p w14:paraId="5A02FC25" w14:textId="77777777" w:rsidR="00DC5A10" w:rsidRDefault="00DC5A10" w:rsidP="00B976DD">
      <w:pPr>
        <w:rPr>
          <w:b/>
          <w:bCs/>
          <w:i/>
          <w:iCs/>
        </w:rPr>
      </w:pPr>
    </w:p>
    <w:p w14:paraId="0FA9AE86" w14:textId="77777777" w:rsidR="00DC5A10" w:rsidRDefault="00DC5A10" w:rsidP="00B976DD">
      <w:pPr>
        <w:rPr>
          <w:b/>
          <w:bCs/>
          <w:i/>
          <w:iCs/>
        </w:rPr>
      </w:pPr>
    </w:p>
    <w:p w14:paraId="35B76916" w14:textId="77777777" w:rsidR="00DC5A10" w:rsidRDefault="00DC5A10" w:rsidP="00B976DD">
      <w:pPr>
        <w:rPr>
          <w:b/>
          <w:bCs/>
          <w:i/>
          <w:iCs/>
        </w:rPr>
      </w:pPr>
    </w:p>
    <w:p w14:paraId="402BB4C7" w14:textId="77777777" w:rsidR="00DC5A10" w:rsidRDefault="00DC5A10" w:rsidP="00B976DD">
      <w:pPr>
        <w:rPr>
          <w:b/>
          <w:bCs/>
          <w:i/>
          <w:iCs/>
        </w:rPr>
      </w:pPr>
    </w:p>
    <w:p w14:paraId="418277B2" w14:textId="77777777" w:rsidR="00DC5A10" w:rsidRDefault="00DC5A10" w:rsidP="00B976DD">
      <w:pPr>
        <w:rPr>
          <w:b/>
          <w:bCs/>
          <w:i/>
          <w:iCs/>
        </w:rPr>
      </w:pPr>
    </w:p>
    <w:p w14:paraId="60FABFEA" w14:textId="77777777" w:rsidR="00DC5A10" w:rsidRDefault="00DC5A10" w:rsidP="00B976DD">
      <w:pPr>
        <w:rPr>
          <w:b/>
          <w:bCs/>
          <w:i/>
          <w:iCs/>
        </w:rPr>
      </w:pPr>
    </w:p>
    <w:p w14:paraId="5D1790CC" w14:textId="77777777" w:rsidR="00DC5A10" w:rsidRDefault="00DC5A10" w:rsidP="00B976DD">
      <w:pPr>
        <w:rPr>
          <w:b/>
          <w:bCs/>
          <w:i/>
          <w:iCs/>
        </w:rPr>
      </w:pPr>
    </w:p>
    <w:p w14:paraId="590526CF" w14:textId="77777777" w:rsidR="00DC5A10" w:rsidRDefault="00DC5A10" w:rsidP="00B976DD">
      <w:pPr>
        <w:rPr>
          <w:b/>
          <w:bCs/>
          <w:i/>
          <w:iCs/>
        </w:rPr>
      </w:pPr>
    </w:p>
    <w:p w14:paraId="039A3379" w14:textId="0A4F19AB" w:rsidR="00B976DD" w:rsidRDefault="00B976DD" w:rsidP="00B976DD">
      <w:pPr>
        <w:rPr>
          <w:b/>
          <w:bCs/>
          <w:i/>
          <w:iCs/>
        </w:rPr>
      </w:pPr>
    </w:p>
    <w:p w14:paraId="4DB54B46" w14:textId="31C82F26" w:rsidR="00B976DD" w:rsidRDefault="00B976DD" w:rsidP="00B976DD">
      <w:pPr>
        <w:rPr>
          <w:b/>
          <w:bCs/>
          <w:i/>
          <w:iCs/>
        </w:rPr>
      </w:pPr>
    </w:p>
    <w:p w14:paraId="7239855C" w14:textId="77777777" w:rsidR="00722EEF" w:rsidRDefault="00722EEF" w:rsidP="00B976DD">
      <w:pPr>
        <w:rPr>
          <w:b/>
          <w:bCs/>
          <w:i/>
          <w:iCs/>
        </w:rPr>
      </w:pPr>
    </w:p>
    <w:p w14:paraId="3D1C3231" w14:textId="420BAD8A" w:rsidR="00B976DD" w:rsidRPr="007A4319" w:rsidRDefault="00B976DD" w:rsidP="00B976DD">
      <w:pPr>
        <w:rPr>
          <w:i/>
          <w:iCs/>
        </w:rPr>
      </w:pPr>
      <w:r>
        <w:rPr>
          <w:b/>
          <w:bCs/>
          <w:i/>
          <w:iCs/>
        </w:rPr>
        <w:t>Figure</w:t>
      </w:r>
      <w:r w:rsidRPr="007A4319">
        <w:rPr>
          <w:b/>
          <w:bCs/>
          <w:i/>
          <w:iCs/>
        </w:rPr>
        <w:t xml:space="preserve"> S</w:t>
      </w:r>
      <w:r w:rsidR="00DC5A10">
        <w:rPr>
          <w:b/>
          <w:bCs/>
          <w:i/>
          <w:iCs/>
        </w:rPr>
        <w:t>6</w:t>
      </w:r>
      <w:r w:rsidRPr="007A4319">
        <w:rPr>
          <w:b/>
          <w:bCs/>
          <w:i/>
          <w:iCs/>
        </w:rPr>
        <w:t>.</w:t>
      </w:r>
      <w:r w:rsidRPr="007A4319">
        <w:rPr>
          <w:i/>
          <w:iCs/>
        </w:rPr>
        <w:t xml:space="preserve"> </w:t>
      </w:r>
      <w:r w:rsidR="00CA2C8F">
        <w:rPr>
          <w:i/>
          <w:iCs/>
        </w:rPr>
        <w:t>Total</w:t>
      </w:r>
      <w:r>
        <w:rPr>
          <w:i/>
          <w:iCs/>
        </w:rPr>
        <w:t xml:space="preserve"> a</w:t>
      </w:r>
      <w:r w:rsidRPr="007A4319">
        <w:rPr>
          <w:i/>
          <w:iCs/>
        </w:rPr>
        <w:t xml:space="preserve">ssociated changes in </w:t>
      </w:r>
      <w:r>
        <w:rPr>
          <w:i/>
          <w:iCs/>
        </w:rPr>
        <w:t>deaths per 100,000</w:t>
      </w:r>
      <w:r w:rsidRPr="007A4319">
        <w:rPr>
          <w:i/>
          <w:iCs/>
        </w:rPr>
        <w:t xml:space="preserve"> from changes in average population-weighted peak season Normalized Difference Vegetation Index from 2014-2018 to 2019-2023 to the 2020 population</w:t>
      </w:r>
      <w:r>
        <w:rPr>
          <w:i/>
          <w:iCs/>
        </w:rPr>
        <w:t>, by region (panel A) and climate classification (panel B). One city classified as “Polar” was dropped from panel B (El Alto, Bolivia, 4.78</w:t>
      </w:r>
      <w:r w:rsidR="004C7D40">
        <w:rPr>
          <w:i/>
          <w:iCs/>
        </w:rPr>
        <w:t xml:space="preserve"> (95% CI: 3.11, 8.51)</w:t>
      </w:r>
      <w:r>
        <w:rPr>
          <w:i/>
          <w:iCs/>
        </w:rPr>
        <w:t xml:space="preserve"> more deaths per 100,000 population).</w:t>
      </w:r>
      <w:r w:rsidRPr="007A4319">
        <w:rPr>
          <w:i/>
          <w:iCs/>
        </w:rPr>
        <w:t xml:space="preserve"> </w:t>
      </w:r>
      <w:r>
        <w:rPr>
          <w:i/>
          <w:iCs/>
        </w:rPr>
        <w:t>The black bars represent the</w:t>
      </w:r>
      <w:r w:rsidRPr="007A4319">
        <w:rPr>
          <w:i/>
          <w:iCs/>
        </w:rPr>
        <w:t xml:space="preserve"> 95% confidence intervals</w:t>
      </w:r>
      <w:r>
        <w:rPr>
          <w:i/>
          <w:iCs/>
        </w:rPr>
        <w:t>, considering measured error in the mortality and risk ratio estimates</w:t>
      </w:r>
      <w:r w:rsidRPr="007A4319">
        <w:rPr>
          <w:i/>
          <w:iCs/>
        </w:rPr>
        <w:t>.</w:t>
      </w:r>
    </w:p>
    <w:p w14:paraId="7DBE5BB6" w14:textId="77777777" w:rsidR="00B976DD" w:rsidRDefault="00B976DD" w:rsidP="00B976DD"/>
    <w:p w14:paraId="6CA1A787" w14:textId="77777777" w:rsidR="000671F8" w:rsidRDefault="000671F8" w:rsidP="00B976DD"/>
    <w:p w14:paraId="74F2D68E" w14:textId="77777777" w:rsidR="000671F8" w:rsidRDefault="000671F8" w:rsidP="00B976DD"/>
    <w:p w14:paraId="273B31F1" w14:textId="50C0232A" w:rsidR="009203D1" w:rsidRDefault="009203D1" w:rsidP="009203D1">
      <w:pPr>
        <w:rPr>
          <w:i/>
          <w:iCs/>
        </w:rPr>
      </w:pPr>
      <w:r w:rsidRPr="00DE428B">
        <w:rPr>
          <w:b/>
          <w:bCs/>
          <w:i/>
          <w:iCs/>
        </w:rPr>
        <w:lastRenderedPageBreak/>
        <w:t>Table S</w:t>
      </w:r>
      <w:r w:rsidR="00C11017">
        <w:rPr>
          <w:b/>
          <w:bCs/>
          <w:i/>
          <w:iCs/>
        </w:rPr>
        <w:t>2</w:t>
      </w:r>
      <w:r w:rsidRPr="00DE428B">
        <w:rPr>
          <w:b/>
          <w:bCs/>
          <w:i/>
          <w:iCs/>
        </w:rPr>
        <w:t xml:space="preserve">. </w:t>
      </w:r>
      <w:r w:rsidRPr="00DE428B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>in average population-weighted peak season Normalized Difference Vegetation Index from 2014-2018 to 2019-2023 in the 2020 population, by region.</w:t>
      </w: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8B2CE9" w:rsidRPr="008B2CE9" w14:paraId="7AF1093C" w14:textId="77777777" w:rsidTr="00600C8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A052205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Region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01F6C07C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242FE08" w14:textId="64661DF0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35395A52" w14:textId="4FCA30CE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44AD241" w14:textId="77777777" w:rsidR="008B2CE9" w:rsidRPr="008B2CE9" w:rsidRDefault="008B2CE9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627B29F" w14:textId="77777777" w:rsid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0A0C8848" w14:textId="5BFC391B" w:rsidR="008B2CE9" w:rsidRPr="008B2CE9" w:rsidRDefault="008B2CE9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8B2CE9" w:rsidRPr="008B2CE9" w14:paraId="40482976" w14:textId="77777777" w:rsidTr="00600C8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A313932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D6C3085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A8E33CF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3A49F37" w14:textId="7145CD4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4C666FB4" w14:textId="1DE22DD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10D82EA0" w14:textId="77777777" w:rsidR="008B2CE9" w:rsidRPr="008B2CE9" w:rsidRDefault="008B2CE9" w:rsidP="008B2CE9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710D1549" w14:textId="1AC9CB70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F9773F5" w14:textId="4A8E438E" w:rsidR="008B2CE9" w:rsidRPr="008B2CE9" w:rsidRDefault="008B2CE9" w:rsidP="008B2CE9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8B2CE9" w:rsidRPr="008B2CE9" w14:paraId="0B0F39C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03EC4D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Australia and New Zealand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8CEE5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12345979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A1159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-103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2C6175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-159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7A94D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-76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DACB7F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-0.84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61AAA6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-1.28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8079D7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-0.62</w:t>
            </w:r>
          </w:p>
        </w:tc>
      </w:tr>
      <w:tr w:rsidR="008B2CE9" w:rsidRPr="008B2CE9" w14:paraId="0E0BF51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3BF23DF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Central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D00AD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12976956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63C921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253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CBCD7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172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392894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423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7AA33A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1.95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78D527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1.32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3A2225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3.26</w:t>
            </w:r>
          </w:p>
        </w:tc>
      </w:tr>
      <w:tr w:rsidR="008B2CE9" w:rsidRPr="008B2CE9" w14:paraId="347DC7B9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BC54D03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B28630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492132074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76ADB0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-20593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961883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-36095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B281D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-13269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42AE36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-4.18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C61B96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-7.33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1C12BB5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-2.70</w:t>
            </w:r>
          </w:p>
        </w:tc>
      </w:tr>
      <w:tr w:rsidR="008B2CE9" w:rsidRPr="008B2CE9" w14:paraId="4E007FC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6F98596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Eastern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D86982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64369399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F87965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-4540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F9E50D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-7078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790BA9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-3311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526B2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-7.05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2E5713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-11.00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736023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-5.14</w:t>
            </w:r>
          </w:p>
        </w:tc>
      </w:tr>
      <w:tr w:rsidR="008B2CE9" w:rsidRPr="008B2CE9" w14:paraId="1DD6C84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433CAAC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Latin America and the Caribbean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1F2CAE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229040750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5DDB8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3066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DBB8FF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2294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F8E492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4623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09A0C6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1.34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DAA91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1.00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F95400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2.02</w:t>
            </w:r>
          </w:p>
        </w:tc>
      </w:tr>
      <w:tr w:rsidR="008B2CE9" w:rsidRPr="008B2CE9" w14:paraId="3658BF4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128003A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Melanesia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9DAF6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652835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A5EBF5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FDF139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BFE8CE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F702AB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3.39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D22D20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1.98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5BDFDE1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6.45</w:t>
            </w:r>
          </w:p>
        </w:tc>
      </w:tr>
      <w:tr w:rsidR="008B2CE9" w:rsidRPr="008B2CE9" w14:paraId="0C583829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5AEB7E0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AD0BEE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78336973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537818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D71C07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FF1383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1152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406B5E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0.88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07C44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0.58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0A4B228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1.47</w:t>
            </w:r>
          </w:p>
        </w:tc>
      </w:tr>
      <w:tr w:rsidR="008B2CE9" w:rsidRPr="008B2CE9" w14:paraId="596A5F31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945B127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America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1AA0FF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140358784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432642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3362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C39BAB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2503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DBD947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5100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CF56EB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2.40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EA592B6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1.78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40FA325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3.63</w:t>
            </w:r>
          </w:p>
        </w:tc>
      </w:tr>
      <w:tr w:rsidR="008B2CE9" w:rsidRPr="008B2CE9" w14:paraId="00F392CA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D2B2FD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Northern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298C1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28851881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AF05C0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-305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207FE5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-467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7B5427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-226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FC3E0E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9768D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-1.62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739EBE9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-0.78</w:t>
            </w:r>
          </w:p>
        </w:tc>
      </w:tr>
      <w:tr w:rsidR="008B2CE9" w:rsidRPr="008B2CE9" w14:paraId="5C1B83D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BB0C030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South-eastern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6C9B82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202014534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3AB357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6951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A2E188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4383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56EC84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12186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064D9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3.44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ADAA497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2.17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0E92AC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6.03</w:t>
            </w:r>
          </w:p>
        </w:tc>
      </w:tr>
      <w:tr w:rsidR="008B2CE9" w:rsidRPr="008B2CE9" w14:paraId="563FA9B4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69D9DA2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7B5111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467009884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5E676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-194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8B149B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-209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65918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-131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78D9E2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EF9D0A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20C597D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-0.03</w:t>
            </w:r>
          </w:p>
        </w:tc>
      </w:tr>
      <w:tr w:rsidR="008B2CE9" w:rsidRPr="008B2CE9" w14:paraId="0DF15866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A3CA125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Southern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2FEF3B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38150645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9D977B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-41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6D1BFE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7BCE64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4DA0874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B8336D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-0.16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3DC854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-0.08</w:t>
            </w:r>
          </w:p>
        </w:tc>
      </w:tr>
      <w:tr w:rsidR="008B2CE9" w:rsidRPr="008B2CE9" w14:paraId="0915CD8D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ED8FA99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Sub-Saharan Africa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512AC9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199295623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87474E0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9135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6B4828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5953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6013883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15806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7E1B28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4.58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88B0D6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2.99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98E2E3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7.93</w:t>
            </w:r>
          </w:p>
        </w:tc>
      </w:tr>
      <w:tr w:rsidR="008B2CE9" w:rsidRPr="008B2CE9" w14:paraId="3BF3F483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2B1DA83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Asia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C18BDE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111143374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C3A8A2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-606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CD3EE31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-1069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9657B5C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-392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53A3CAF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-0.55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636CB42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-0.96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F2079F8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-0.35</w:t>
            </w:r>
          </w:p>
        </w:tc>
      </w:tr>
      <w:tr w:rsidR="008B2CE9" w:rsidRPr="008B2CE9" w14:paraId="39C0400F" w14:textId="77777777" w:rsidTr="00600C8E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8F82221" w14:textId="77777777" w:rsidR="008B2CE9" w:rsidRPr="008B2CE9" w:rsidRDefault="008B2CE9" w:rsidP="008B2CE9">
            <w:pPr>
              <w:rPr>
                <w:color w:val="000000"/>
              </w:rPr>
            </w:pPr>
            <w:r w:rsidRPr="008B2CE9">
              <w:rPr>
                <w:color w:val="000000"/>
              </w:rPr>
              <w:t>Western Europe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2420BF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41372890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D2544E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-430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1F9100D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-665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E999CA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-315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EBDB6C5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-1.04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F197BFB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-1.61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4FB632E9" w14:textId="77777777" w:rsidR="008B2CE9" w:rsidRPr="008B2CE9" w:rsidRDefault="008B2CE9" w:rsidP="00977658">
            <w:pPr>
              <w:jc w:val="center"/>
              <w:rPr>
                <w:color w:val="000000"/>
              </w:rPr>
            </w:pPr>
            <w:r w:rsidRPr="008B2CE9">
              <w:rPr>
                <w:color w:val="000000"/>
              </w:rPr>
              <w:t>-0.76</w:t>
            </w:r>
          </w:p>
        </w:tc>
      </w:tr>
    </w:tbl>
    <w:p w14:paraId="66628859" w14:textId="77777777" w:rsidR="008B2CE9" w:rsidRPr="009203D1" w:rsidRDefault="008B2CE9" w:rsidP="009203D1">
      <w:pPr>
        <w:rPr>
          <w:i/>
          <w:iCs/>
        </w:rPr>
      </w:pPr>
    </w:p>
    <w:p w14:paraId="0CE66267" w14:textId="24F7C272" w:rsidR="000671F8" w:rsidRPr="00DE428B" w:rsidRDefault="000671F8" w:rsidP="00B976DD">
      <w:pPr>
        <w:rPr>
          <w:b/>
          <w:bCs/>
        </w:rPr>
      </w:pPr>
    </w:p>
    <w:p w14:paraId="39E4DE64" w14:textId="7C856431" w:rsidR="00AE34B9" w:rsidRDefault="00AE34B9" w:rsidP="00AE34B9">
      <w:pPr>
        <w:rPr>
          <w:i/>
          <w:iCs/>
        </w:rPr>
      </w:pPr>
      <w:r w:rsidRPr="009E4E5E">
        <w:rPr>
          <w:b/>
          <w:bCs/>
          <w:i/>
          <w:iCs/>
        </w:rPr>
        <w:t>Table S</w:t>
      </w:r>
      <w:r w:rsidR="00C11017">
        <w:rPr>
          <w:b/>
          <w:bCs/>
          <w:i/>
          <w:iCs/>
        </w:rPr>
        <w:t>3</w:t>
      </w:r>
      <w:r w:rsidRPr="009E4E5E">
        <w:rPr>
          <w:b/>
          <w:bCs/>
          <w:i/>
          <w:iCs/>
        </w:rPr>
        <w:t xml:space="preserve">. </w:t>
      </w:r>
      <w:r w:rsidRPr="009E4E5E">
        <w:rPr>
          <w:i/>
          <w:iCs/>
        </w:rPr>
        <w:t xml:space="preserve">Total change in deaths in absolute and population-standardized terms from changes in </w:t>
      </w:r>
      <w:r w:rsidRPr="009203D1">
        <w:rPr>
          <w:i/>
          <w:iCs/>
        </w:rPr>
        <w:t xml:space="preserve">in average population-weighted peak season Normalized Difference Vegetation Index from 2014-2018 to 2019-2023 in the 2020 population, by </w:t>
      </w:r>
      <w:r>
        <w:rPr>
          <w:i/>
          <w:iCs/>
        </w:rPr>
        <w:t>climate classification</w:t>
      </w:r>
      <w:r w:rsidRPr="009203D1">
        <w:rPr>
          <w:i/>
          <w:iCs/>
        </w:rPr>
        <w:t>.</w:t>
      </w:r>
    </w:p>
    <w:p w14:paraId="7CEB7F27" w14:textId="77777777" w:rsidR="00CF5D6D" w:rsidRDefault="00CF5D6D" w:rsidP="00AE34B9">
      <w:pPr>
        <w:rPr>
          <w:i/>
          <w:iCs/>
        </w:rPr>
      </w:pPr>
    </w:p>
    <w:tbl>
      <w:tblPr>
        <w:tblW w:w="10620" w:type="dxa"/>
        <w:tblInd w:w="-642" w:type="dxa"/>
        <w:tblLook w:val="04A0" w:firstRow="1" w:lastRow="0" w:firstColumn="1" w:lastColumn="0" w:noHBand="0" w:noVBand="1"/>
      </w:tblPr>
      <w:tblGrid>
        <w:gridCol w:w="2160"/>
        <w:gridCol w:w="1530"/>
        <w:gridCol w:w="1350"/>
        <w:gridCol w:w="1165"/>
        <w:gridCol w:w="90"/>
        <w:gridCol w:w="900"/>
        <w:gridCol w:w="1625"/>
        <w:gridCol w:w="900"/>
        <w:gridCol w:w="900"/>
      </w:tblGrid>
      <w:tr w:rsidR="00CF5D6D" w:rsidRPr="008B2CE9" w14:paraId="07370799" w14:textId="77777777" w:rsidTr="009E4E5E">
        <w:trPr>
          <w:trHeight w:val="298"/>
        </w:trPr>
        <w:tc>
          <w:tcPr>
            <w:tcW w:w="2160" w:type="dxa"/>
            <w:vMerge w:val="restart"/>
            <w:tcBorders>
              <w:top w:val="single" w:sz="4" w:space="0" w:color="44B3E1"/>
              <w:left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ACA1806" w14:textId="18AD5BEE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Climate Classification</w:t>
            </w:r>
          </w:p>
        </w:tc>
        <w:tc>
          <w:tcPr>
            <w:tcW w:w="153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6086416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Population (2020)</w:t>
            </w:r>
          </w:p>
        </w:tc>
        <w:tc>
          <w:tcPr>
            <w:tcW w:w="1350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3AF48BE4" w14:textId="3ACAE573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 xml:space="preserve">Change in mortality </w:t>
            </w:r>
          </w:p>
        </w:tc>
        <w:tc>
          <w:tcPr>
            <w:tcW w:w="2155" w:type="dxa"/>
            <w:gridSpan w:val="3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</w:tcPr>
          <w:p w14:paraId="52A772E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95% CI absolute</w:t>
            </w:r>
          </w:p>
        </w:tc>
        <w:tc>
          <w:tcPr>
            <w:tcW w:w="1625" w:type="dxa"/>
            <w:vMerge w:val="restart"/>
            <w:tcBorders>
              <w:top w:val="single" w:sz="4" w:space="0" w:color="44B3E1"/>
              <w:left w:val="nil"/>
              <w:right w:val="nil"/>
            </w:tcBorders>
            <w:shd w:val="clear" w:color="156082" w:fill="156082"/>
            <w:noWrap/>
            <w:vAlign w:val="bottom"/>
            <w:hideMark/>
          </w:tcPr>
          <w:p w14:paraId="7CEF25C2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 w:rsidRPr="008B2CE9">
              <w:rPr>
                <w:b/>
                <w:bCs/>
                <w:color w:val="FFFFFF"/>
              </w:rPr>
              <w:t>Change in mortality (per 100,000)</w:t>
            </w:r>
          </w:p>
        </w:tc>
        <w:tc>
          <w:tcPr>
            <w:tcW w:w="180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single" w:sz="4" w:space="0" w:color="44B3E1"/>
            </w:tcBorders>
            <w:shd w:val="clear" w:color="156082" w:fill="156082"/>
            <w:noWrap/>
            <w:vAlign w:val="bottom"/>
          </w:tcPr>
          <w:p w14:paraId="7D8885A0" w14:textId="77777777" w:rsidR="00CF5D6D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95% CI </w:t>
            </w:r>
          </w:p>
          <w:p w14:paraId="797B3898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(per 100,000)</w:t>
            </w:r>
          </w:p>
        </w:tc>
      </w:tr>
      <w:tr w:rsidR="00CF5D6D" w:rsidRPr="008B2CE9" w14:paraId="72AC92E5" w14:textId="77777777" w:rsidTr="009E4E5E">
        <w:trPr>
          <w:trHeight w:val="298"/>
        </w:trPr>
        <w:tc>
          <w:tcPr>
            <w:tcW w:w="2160" w:type="dxa"/>
            <w:vMerge/>
            <w:tcBorders>
              <w:left w:val="single" w:sz="4" w:space="0" w:color="44B3E1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652B2D1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53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446E4B5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350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564C021F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1165" w:type="dxa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3CFA32BB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90" w:type="dxa"/>
            <w:gridSpan w:val="2"/>
            <w:tcBorders>
              <w:top w:val="single" w:sz="4" w:space="0" w:color="44B3E1"/>
              <w:left w:val="nil"/>
              <w:bottom w:val="single" w:sz="4" w:space="0" w:color="0F9ED5"/>
              <w:right w:val="nil"/>
            </w:tcBorders>
            <w:shd w:val="clear" w:color="156082" w:fill="156082"/>
            <w:vAlign w:val="bottom"/>
          </w:tcPr>
          <w:p w14:paraId="6579171C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  <w:tc>
          <w:tcPr>
            <w:tcW w:w="1625" w:type="dxa"/>
            <w:vMerge/>
            <w:tcBorders>
              <w:left w:val="nil"/>
              <w:bottom w:val="single" w:sz="4" w:space="0" w:color="0F9ED5"/>
              <w:right w:val="nil"/>
            </w:tcBorders>
            <w:shd w:val="clear" w:color="156082" w:fill="156082"/>
            <w:noWrap/>
            <w:vAlign w:val="bottom"/>
          </w:tcPr>
          <w:p w14:paraId="71786B9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0F9ED5"/>
            </w:tcBorders>
            <w:shd w:val="clear" w:color="156082" w:fill="156082"/>
            <w:noWrap/>
            <w:vAlign w:val="bottom"/>
          </w:tcPr>
          <w:p w14:paraId="33C407E0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lb</w:t>
            </w:r>
            <w:proofErr w:type="spellEnd"/>
          </w:p>
        </w:tc>
        <w:tc>
          <w:tcPr>
            <w:tcW w:w="900" w:type="dxa"/>
            <w:tcBorders>
              <w:top w:val="single" w:sz="4" w:space="0" w:color="0F9ED5"/>
              <w:bottom w:val="single" w:sz="4" w:space="0" w:color="0F9ED5"/>
            </w:tcBorders>
            <w:shd w:val="clear" w:color="156082" w:fill="156082"/>
            <w:vAlign w:val="bottom"/>
          </w:tcPr>
          <w:p w14:paraId="026EE0A4" w14:textId="77777777" w:rsidR="00CF5D6D" w:rsidRPr="008B2CE9" w:rsidRDefault="00CF5D6D" w:rsidP="009E4E5E">
            <w:pPr>
              <w:rPr>
                <w:b/>
                <w:bCs/>
                <w:color w:val="FFFFFF"/>
              </w:rPr>
            </w:pPr>
            <w:proofErr w:type="spellStart"/>
            <w:r w:rsidRPr="008B2CE9">
              <w:rPr>
                <w:b/>
                <w:bCs/>
                <w:color w:val="FFFFFF"/>
              </w:rPr>
              <w:t>ub</w:t>
            </w:r>
            <w:proofErr w:type="spellEnd"/>
          </w:p>
        </w:tc>
      </w:tr>
      <w:tr w:rsidR="00CF5D6D" w:rsidRPr="008B2CE9" w14:paraId="1B8CBA06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0F9ED5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18C588C" w14:textId="126905ED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Arid</w:t>
            </w:r>
          </w:p>
        </w:tc>
        <w:tc>
          <w:tcPr>
            <w:tcW w:w="153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02DDF47" w14:textId="5D24145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437077498</w:t>
            </w:r>
          </w:p>
        </w:tc>
        <w:tc>
          <w:tcPr>
            <w:tcW w:w="135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ADBA0A0" w14:textId="073626E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-3942</w:t>
            </w:r>
          </w:p>
        </w:tc>
        <w:tc>
          <w:tcPr>
            <w:tcW w:w="1255" w:type="dxa"/>
            <w:gridSpan w:val="2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AE014D" w14:textId="6B19F3F5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-6777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C74C562" w14:textId="660A378E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-2604</w:t>
            </w:r>
          </w:p>
        </w:tc>
        <w:tc>
          <w:tcPr>
            <w:tcW w:w="1625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C51559" w14:textId="3A88EE0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-0.90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1D0BB84" w14:textId="0AD3101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-1.55</w:t>
            </w:r>
          </w:p>
        </w:tc>
        <w:tc>
          <w:tcPr>
            <w:tcW w:w="900" w:type="dxa"/>
            <w:tcBorders>
              <w:top w:val="single" w:sz="4" w:space="0" w:color="0F9ED5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7FB69C07" w14:textId="3CE415D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-0.60</w:t>
            </w:r>
          </w:p>
        </w:tc>
      </w:tr>
      <w:tr w:rsidR="00CF5D6D" w:rsidRPr="008B2CE9" w14:paraId="5CB182C7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0C926DD" w14:textId="5B7566E4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Continental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FE4A5FB" w14:textId="6CECD7C0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253600401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1C062C7" w14:textId="041FBB1A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-10919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C9A545F" w14:textId="3DE03B8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-18535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7A37F74" w14:textId="08BEF920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-7307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65D4ECB" w14:textId="291F09D6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-4.31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4A4B0C9" w14:textId="0CB33453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-7.31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D1F1690" w14:textId="4284A6A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-2.88</w:t>
            </w:r>
          </w:p>
        </w:tc>
      </w:tr>
      <w:tr w:rsidR="00CF5D6D" w:rsidRPr="008B2CE9" w14:paraId="208C691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F2FEDC" w14:textId="1008255A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Polar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80D59" w14:textId="73F8BD14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1885470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C94D77E" w14:textId="1558BF11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90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51BAD2D" w14:textId="2C70F69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59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1CF7E39" w14:textId="10C64735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160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2A399C" w14:textId="214BAD0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4.78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EF0D48A" w14:textId="137BBAC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3.11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481674D2" w14:textId="37BA053C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8.51</w:t>
            </w:r>
          </w:p>
        </w:tc>
      </w:tr>
      <w:tr w:rsidR="00CF5D6D" w:rsidRPr="008B2CE9" w14:paraId="1E9DA012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45A8782A" w14:textId="0A11164F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Temperate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B16B0CE" w14:textId="05E86666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778051544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6089CEF6" w14:textId="7AE5FBE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-5907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1D5A470" w14:textId="0B832ECE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-11055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C1213D6" w14:textId="25EFDDD9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-3509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C8FC697" w14:textId="7F78A10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-0.76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2C2847E" w14:textId="2A1495E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-1.42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B61B65B" w14:textId="6A8A66B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-0.45</w:t>
            </w:r>
          </w:p>
        </w:tc>
      </w:tr>
      <w:tr w:rsidR="00CF5D6D" w:rsidRPr="008B2CE9" w14:paraId="69ABA3C8" w14:textId="77777777" w:rsidTr="00E642AD">
        <w:trPr>
          <w:trHeight w:val="320"/>
        </w:trPr>
        <w:tc>
          <w:tcPr>
            <w:tcW w:w="216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012924E" w14:textId="060DD8EE" w:rsidR="00CF5D6D" w:rsidRPr="00CF5D6D" w:rsidRDefault="00CF5D6D" w:rsidP="00CF5D6D">
            <w:pPr>
              <w:rPr>
                <w:color w:val="000000"/>
              </w:rPr>
            </w:pPr>
            <w:r w:rsidRPr="00CF5D6D">
              <w:rPr>
                <w:color w:val="000000"/>
              </w:rPr>
              <w:t>Tropical</w:t>
            </w:r>
          </w:p>
        </w:tc>
        <w:tc>
          <w:tcPr>
            <w:tcW w:w="153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8383EB" w14:textId="6A604D4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647437668</w:t>
            </w:r>
          </w:p>
        </w:tc>
        <w:tc>
          <w:tcPr>
            <w:tcW w:w="135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7689015" w14:textId="2016B1EF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17345</w:t>
            </w:r>
          </w:p>
        </w:tc>
        <w:tc>
          <w:tcPr>
            <w:tcW w:w="1255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16C5AEF" w14:textId="787AEA02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11309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4E94C7B" w14:textId="53BF2728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29813</w:t>
            </w:r>
          </w:p>
        </w:tc>
        <w:tc>
          <w:tcPr>
            <w:tcW w:w="16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527D35E" w14:textId="4640948D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2.68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E477F9" w14:textId="420F2C9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1.75</w:t>
            </w:r>
          </w:p>
        </w:tc>
        <w:tc>
          <w:tcPr>
            <w:tcW w:w="9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6EDB2F1F" w14:textId="20B49A87" w:rsidR="00CF5D6D" w:rsidRPr="00CF5D6D" w:rsidRDefault="00CF5D6D" w:rsidP="00CF5D6D">
            <w:pPr>
              <w:jc w:val="center"/>
              <w:rPr>
                <w:color w:val="000000"/>
              </w:rPr>
            </w:pPr>
            <w:r w:rsidRPr="00CF5D6D">
              <w:rPr>
                <w:color w:val="000000"/>
              </w:rPr>
              <w:t>4.60</w:t>
            </w:r>
          </w:p>
        </w:tc>
      </w:tr>
    </w:tbl>
    <w:p w14:paraId="6F37627C" w14:textId="77777777" w:rsidR="00CF5D6D" w:rsidRPr="009203D1" w:rsidRDefault="00CF5D6D" w:rsidP="00AE34B9">
      <w:pPr>
        <w:rPr>
          <w:i/>
          <w:iCs/>
        </w:rPr>
      </w:pPr>
    </w:p>
    <w:p w14:paraId="4861AAFE" w14:textId="77777777" w:rsidR="00C351E5" w:rsidRDefault="00C351E5"/>
    <w:p w14:paraId="4B13A911" w14:textId="77777777" w:rsidR="00C60901" w:rsidRDefault="00C60901"/>
    <w:p w14:paraId="43D642F5" w14:textId="77777777" w:rsidR="00C60901" w:rsidRDefault="00C60901"/>
    <w:p w14:paraId="32181482" w14:textId="77777777" w:rsidR="00C60901" w:rsidRDefault="00C60901"/>
    <w:p w14:paraId="71E5DDE0" w14:textId="06C7F7D2" w:rsidR="005D3468" w:rsidRDefault="00C745F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4C6F6E4" wp14:editId="495008D1">
            <wp:simplePos x="0" y="0"/>
            <wp:positionH relativeFrom="column">
              <wp:posOffset>38100</wp:posOffset>
            </wp:positionH>
            <wp:positionV relativeFrom="paragraph">
              <wp:posOffset>2489200</wp:posOffset>
            </wp:positionV>
            <wp:extent cx="5443220" cy="4838700"/>
            <wp:effectExtent l="0" t="0" r="5080" b="0"/>
            <wp:wrapTight wrapText="bothSides">
              <wp:wrapPolygon edited="0">
                <wp:start x="0" y="0"/>
                <wp:lineTo x="0" y="21543"/>
                <wp:lineTo x="21570" y="21543"/>
                <wp:lineTo x="21570" y="0"/>
                <wp:lineTo x="0" y="0"/>
              </wp:wrapPolygon>
            </wp:wrapTight>
            <wp:docPr id="6844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77022" name="Picture 6844770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4A9">
        <w:rPr>
          <w:noProof/>
        </w:rPr>
        <w:t>To explore the contribution of urbanization to changes in NDVI over time, we looked at the correlation between the proportion of a city that is urban or built up area and the corresponding NDVI value for each year in our study period (2014-2023)</w:t>
      </w:r>
      <w:r w:rsidR="00E62AAB">
        <w:rPr>
          <w:noProof/>
        </w:rPr>
        <w:t xml:space="preserve"> (Fig. S7)</w:t>
      </w:r>
      <w:r w:rsidR="002144A9">
        <w:rPr>
          <w:noProof/>
        </w:rPr>
        <w:t xml:space="preserve">. </w:t>
      </w:r>
      <w:r w:rsidR="002144A9" w:rsidRPr="002144A9">
        <w:rPr>
          <w:noProof/>
        </w:rPr>
        <w:t xml:space="preserve">We derived </w:t>
      </w:r>
      <w:r w:rsidR="002144A9">
        <w:rPr>
          <w:noProof/>
        </w:rPr>
        <w:t xml:space="preserve">the urban fraction </w:t>
      </w:r>
      <w:r w:rsidR="002144A9" w:rsidRPr="002144A9">
        <w:rPr>
          <w:noProof/>
        </w:rPr>
        <w:t xml:space="preserve">from </w:t>
      </w:r>
      <w:r w:rsidR="002144A9">
        <w:rPr>
          <w:noProof/>
        </w:rPr>
        <w:t>NASA’s</w:t>
      </w:r>
      <w:r w:rsidR="002144A9" w:rsidRPr="002144A9">
        <w:rPr>
          <w:noProof/>
        </w:rPr>
        <w:t xml:space="preserve"> MODIS landcover dataset, available at a 500m resolution</w:t>
      </w:r>
      <w:r w:rsidR="002144A9">
        <w:rPr>
          <w:noProof/>
        </w:rPr>
        <w:t xml:space="preserve"> and accessed through Google Earth Engine</w:t>
      </w:r>
      <w:r w:rsidR="002144A9" w:rsidRPr="002144A9">
        <w:rPr>
          <w:noProof/>
        </w:rPr>
        <w:t>.</w:t>
      </w:r>
      <w:r w:rsidR="002144A9">
        <w:rPr>
          <w:rStyle w:val="FootnoteReference"/>
          <w:noProof/>
        </w:rPr>
        <w:footnoteReference w:id="1"/>
      </w:r>
      <w:r w:rsidR="002144A9" w:rsidRPr="002144A9">
        <w:rPr>
          <w:noProof/>
        </w:rPr>
        <w:t xml:space="preserve"> </w:t>
      </w:r>
      <w:r w:rsidR="002144A9">
        <w:rPr>
          <w:noProof/>
        </w:rPr>
        <w:t>We used the University of Maryland’s classification system (‘LC_Type2’) and used pixels designated as “U</w:t>
      </w:r>
      <w:r w:rsidR="002144A9" w:rsidRPr="002144A9">
        <w:rPr>
          <w:noProof/>
        </w:rPr>
        <w:t>rban and Built-up Lands: at least 30% impervious surface area including building materials, asphalt and vehicles</w:t>
      </w:r>
      <w:r w:rsidR="002144A9">
        <w:rPr>
          <w:noProof/>
        </w:rPr>
        <w:t xml:space="preserve">” to define the urban fraction. </w:t>
      </w:r>
      <w:r w:rsidR="00EB2A30" w:rsidRPr="00C745F1">
        <w:rPr>
          <w:color w:val="000000" w:themeColor="text1"/>
        </w:rPr>
        <w:t>We found a weak negative correlation between NDVI and the urban fraction (-0.312)</w:t>
      </w:r>
      <w:r>
        <w:rPr>
          <w:color w:val="000000" w:themeColor="text1"/>
        </w:rPr>
        <w:t xml:space="preserve">, indicating that greener cities generally have smaller fractions of urban or built-up land. </w:t>
      </w:r>
      <w:r w:rsidR="00690BE0">
        <w:rPr>
          <w:color w:val="000000" w:themeColor="text1"/>
        </w:rPr>
        <w:t xml:space="preserve">While NDVI and urban fraction were weakly correlated, we found no evidence of correlation between urban fraction and year (0.025), indicating that urbanization </w:t>
      </w:r>
      <w:r w:rsidR="00041247">
        <w:rPr>
          <w:color w:val="000000" w:themeColor="text1"/>
        </w:rPr>
        <w:t>may</w:t>
      </w:r>
      <w:r w:rsidR="00690BE0">
        <w:rPr>
          <w:color w:val="000000" w:themeColor="text1"/>
        </w:rPr>
        <w:t xml:space="preserve"> not</w:t>
      </w:r>
      <w:r w:rsidR="00041247">
        <w:rPr>
          <w:color w:val="000000" w:themeColor="text1"/>
        </w:rPr>
        <w:t xml:space="preserve"> be</w:t>
      </w:r>
      <w:r w:rsidR="00690BE0">
        <w:rPr>
          <w:color w:val="000000" w:themeColor="text1"/>
        </w:rPr>
        <w:t xml:space="preserve"> a large contributor to changes in NDVI over the study period across </w:t>
      </w:r>
      <w:proofErr w:type="gramStart"/>
      <w:r w:rsidR="00690BE0">
        <w:rPr>
          <w:color w:val="000000" w:themeColor="text1"/>
        </w:rPr>
        <w:t>cities as a whole</w:t>
      </w:r>
      <w:proofErr w:type="gramEnd"/>
      <w:r w:rsidR="00E62AAB">
        <w:rPr>
          <w:color w:val="000000" w:themeColor="text1"/>
        </w:rPr>
        <w:t xml:space="preserve"> (Fig. S8)</w:t>
      </w:r>
      <w:r>
        <w:rPr>
          <w:color w:val="000000" w:themeColor="text1"/>
        </w:rPr>
        <w:t>.</w:t>
      </w:r>
      <w:r w:rsidR="00690BE0">
        <w:rPr>
          <w:color w:val="000000" w:themeColor="text1"/>
        </w:rPr>
        <w:t xml:space="preserve"> There is a</w:t>
      </w:r>
      <w:r w:rsidR="00EB2A30">
        <w:rPr>
          <w:color w:val="156082" w:themeColor="accent1"/>
        </w:rPr>
        <w:t xml:space="preserve"> </w:t>
      </w:r>
      <w:r w:rsidR="00EB2A30" w:rsidRPr="00690BE0">
        <w:rPr>
          <w:color w:val="000000" w:themeColor="text1"/>
        </w:rPr>
        <w:t xml:space="preserve">mismatch in the spatial scale between </w:t>
      </w:r>
      <w:r w:rsidR="00690BE0">
        <w:rPr>
          <w:color w:val="000000" w:themeColor="text1"/>
        </w:rPr>
        <w:t xml:space="preserve">our measurement of </w:t>
      </w:r>
      <w:r w:rsidR="00EB2A30" w:rsidRPr="00690BE0">
        <w:rPr>
          <w:color w:val="000000" w:themeColor="text1"/>
        </w:rPr>
        <w:t xml:space="preserve">NDVI </w:t>
      </w:r>
      <w:r w:rsidR="00690BE0">
        <w:rPr>
          <w:color w:val="000000" w:themeColor="text1"/>
        </w:rPr>
        <w:t xml:space="preserve">(100m) </w:t>
      </w:r>
      <w:r w:rsidR="00EB2A30" w:rsidRPr="00690BE0">
        <w:rPr>
          <w:color w:val="000000" w:themeColor="text1"/>
        </w:rPr>
        <w:t xml:space="preserve">and </w:t>
      </w:r>
      <w:r w:rsidR="00690BE0">
        <w:rPr>
          <w:color w:val="000000" w:themeColor="text1"/>
        </w:rPr>
        <w:t xml:space="preserve">the </w:t>
      </w:r>
      <w:r w:rsidR="00EB2A30" w:rsidRPr="00690BE0">
        <w:rPr>
          <w:color w:val="000000" w:themeColor="text1"/>
        </w:rPr>
        <w:t>urban fraction</w:t>
      </w:r>
      <w:r w:rsidR="00690BE0" w:rsidRPr="00690BE0">
        <w:rPr>
          <w:color w:val="000000" w:themeColor="text1"/>
        </w:rPr>
        <w:t xml:space="preserve"> (500m), which could also be contributing to the weak correlation that we observed</w:t>
      </w:r>
      <w:r w:rsidR="00EB2A30" w:rsidRPr="00690BE0">
        <w:rPr>
          <w:color w:val="000000" w:themeColor="text1"/>
        </w:rPr>
        <w:t>.</w:t>
      </w:r>
    </w:p>
    <w:p w14:paraId="6568BD47" w14:textId="01656AF7" w:rsidR="005D3468" w:rsidRDefault="00E62AAB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433B2B0" wp14:editId="57DE5296">
            <wp:simplePos x="0" y="0"/>
            <wp:positionH relativeFrom="column">
              <wp:posOffset>-101600</wp:posOffset>
            </wp:positionH>
            <wp:positionV relativeFrom="paragraph">
              <wp:posOffset>533400</wp:posOffset>
            </wp:positionV>
            <wp:extent cx="5943600" cy="5283200"/>
            <wp:effectExtent l="0" t="0" r="0" b="0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43887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78350" name="Picture 4388783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A30">
        <w:rPr>
          <w:b/>
          <w:bCs/>
          <w:i/>
          <w:iCs/>
        </w:rPr>
        <w:t>Figure</w:t>
      </w:r>
      <w:r w:rsidR="00EB2A30" w:rsidRPr="007A4319">
        <w:rPr>
          <w:b/>
          <w:bCs/>
          <w:i/>
          <w:iCs/>
        </w:rPr>
        <w:t xml:space="preserve"> S</w:t>
      </w:r>
      <w:r w:rsidR="00EB2A30">
        <w:rPr>
          <w:b/>
          <w:bCs/>
          <w:i/>
          <w:iCs/>
        </w:rPr>
        <w:t>7</w:t>
      </w:r>
      <w:r w:rsidR="00EB2A30" w:rsidRPr="007A4319">
        <w:rPr>
          <w:b/>
          <w:bCs/>
          <w:i/>
          <w:iCs/>
        </w:rPr>
        <w:t>.</w:t>
      </w:r>
      <w:r w:rsidR="00EB2A30" w:rsidRPr="007A4319">
        <w:rPr>
          <w:i/>
          <w:iCs/>
        </w:rPr>
        <w:t xml:space="preserve"> </w:t>
      </w:r>
      <w:r w:rsidR="00EB2A30">
        <w:rPr>
          <w:i/>
          <w:iCs/>
        </w:rPr>
        <w:t xml:space="preserve">Association between NDVI and urban fraction by city and year. Each dot represents a city for a particular year, indicated by color. </w:t>
      </w:r>
    </w:p>
    <w:p w14:paraId="28783F4E" w14:textId="77777777" w:rsidR="00116C8C" w:rsidRDefault="00116C8C">
      <w:pPr>
        <w:rPr>
          <w:i/>
          <w:iCs/>
        </w:rPr>
      </w:pPr>
    </w:p>
    <w:p w14:paraId="22F944F5" w14:textId="39084D89" w:rsidR="00116C8C" w:rsidRDefault="00116C8C">
      <w:r>
        <w:rPr>
          <w:b/>
          <w:bCs/>
          <w:i/>
          <w:iCs/>
        </w:rPr>
        <w:t>Figure</w:t>
      </w:r>
      <w:r w:rsidRPr="007A4319">
        <w:rPr>
          <w:b/>
          <w:bCs/>
          <w:i/>
          <w:iCs/>
        </w:rPr>
        <w:t xml:space="preserve"> S</w:t>
      </w:r>
      <w:r>
        <w:rPr>
          <w:b/>
          <w:bCs/>
          <w:i/>
          <w:iCs/>
        </w:rPr>
        <w:t>8</w:t>
      </w:r>
      <w:r w:rsidRPr="007A4319">
        <w:rPr>
          <w:b/>
          <w:bCs/>
          <w:i/>
          <w:iCs/>
        </w:rPr>
        <w:t>.</w:t>
      </w:r>
      <w:r w:rsidRPr="007A4319">
        <w:rPr>
          <w:i/>
          <w:iCs/>
        </w:rPr>
        <w:t xml:space="preserve"> </w:t>
      </w:r>
      <w:r>
        <w:rPr>
          <w:i/>
          <w:iCs/>
        </w:rPr>
        <w:t xml:space="preserve">Association between urban fraction and year. Each dot represents </w:t>
      </w:r>
      <w:r w:rsidR="00B00595">
        <w:rPr>
          <w:i/>
          <w:iCs/>
        </w:rPr>
        <w:t>the average urban fraction for a</w:t>
      </w:r>
      <w:r>
        <w:rPr>
          <w:i/>
          <w:iCs/>
        </w:rPr>
        <w:t xml:space="preserve"> particular </w:t>
      </w:r>
      <w:r w:rsidR="00B00595">
        <w:rPr>
          <w:i/>
          <w:iCs/>
        </w:rPr>
        <w:t>geographic region</w:t>
      </w:r>
      <w:r>
        <w:rPr>
          <w:i/>
          <w:iCs/>
        </w:rPr>
        <w:t>, indicated by color</w:t>
      </w:r>
      <w:r w:rsidR="00B00595">
        <w:rPr>
          <w:i/>
          <w:iCs/>
        </w:rPr>
        <w:t>.</w:t>
      </w:r>
    </w:p>
    <w:sectPr w:rsidR="00116C8C" w:rsidSect="005E5E3F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7C53E4" w14:textId="77777777" w:rsidR="000148D9" w:rsidRDefault="000148D9">
      <w:r>
        <w:separator/>
      </w:r>
    </w:p>
  </w:endnote>
  <w:endnote w:type="continuationSeparator" w:id="0">
    <w:p w14:paraId="2C1F65B0" w14:textId="77777777" w:rsidR="000148D9" w:rsidRDefault="00014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96145122"/>
      <w:docPartObj>
        <w:docPartGallery w:val="Page Numbers (Bottom of Page)"/>
        <w:docPartUnique/>
      </w:docPartObj>
    </w:sdtPr>
    <w:sdtContent>
      <w:p w14:paraId="2612CD80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627C05" w14:textId="77777777" w:rsidR="001F5B30" w:rsidRDefault="001F5B30" w:rsidP="006222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7876571"/>
      <w:docPartObj>
        <w:docPartGallery w:val="Page Numbers (Bottom of Page)"/>
        <w:docPartUnique/>
      </w:docPartObj>
    </w:sdtPr>
    <w:sdtContent>
      <w:p w14:paraId="040AF6F3" w14:textId="77777777" w:rsidR="001F5B30" w:rsidRDefault="00CB20C6" w:rsidP="003F3F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B07BE7" w14:textId="77777777" w:rsidR="001F5B30" w:rsidRDefault="001F5B30" w:rsidP="006222B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6F0BDA" w14:textId="77777777" w:rsidR="000148D9" w:rsidRDefault="000148D9">
      <w:r>
        <w:separator/>
      </w:r>
    </w:p>
  </w:footnote>
  <w:footnote w:type="continuationSeparator" w:id="0">
    <w:p w14:paraId="27666594" w14:textId="77777777" w:rsidR="000148D9" w:rsidRDefault="000148D9">
      <w:r>
        <w:continuationSeparator/>
      </w:r>
    </w:p>
  </w:footnote>
  <w:footnote w:id="1">
    <w:p w14:paraId="1957E285" w14:textId="07BC2B15" w:rsidR="002144A9" w:rsidRDefault="00214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44A9">
        <w:t>M. Friedl, D. Sulla-Menashe. 2022. MCD12Q1 MODIS/Terra+Aqua Land Cover Type Yearly L3 Global 500m SIN Grid V061. NASA EOSDIS Land Processes DAAC. </w:t>
      </w:r>
      <w:hyperlink r:id="rId1" w:history="1">
        <w:r w:rsidRPr="002144A9">
          <w:rPr>
            <w:rStyle w:val="Hyperlink"/>
          </w:rPr>
          <w:t>https://doi.org/10.5067/MODIS/MCD12Q1.061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AC6647"/>
    <w:multiLevelType w:val="hybridMultilevel"/>
    <w:tmpl w:val="28280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22F0B"/>
    <w:multiLevelType w:val="hybridMultilevel"/>
    <w:tmpl w:val="9AD66A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296175">
    <w:abstractNumId w:val="1"/>
  </w:num>
  <w:num w:numId="2" w16cid:durableId="1210728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6DD"/>
    <w:rsid w:val="000148D9"/>
    <w:rsid w:val="00041247"/>
    <w:rsid w:val="000671F8"/>
    <w:rsid w:val="000E0878"/>
    <w:rsid w:val="00116C8C"/>
    <w:rsid w:val="0017376A"/>
    <w:rsid w:val="001864EA"/>
    <w:rsid w:val="001A4E4D"/>
    <w:rsid w:val="001F5B30"/>
    <w:rsid w:val="0020576C"/>
    <w:rsid w:val="002144A9"/>
    <w:rsid w:val="002507F4"/>
    <w:rsid w:val="00264055"/>
    <w:rsid w:val="002D7B65"/>
    <w:rsid w:val="00302806"/>
    <w:rsid w:val="00341EAA"/>
    <w:rsid w:val="003671C1"/>
    <w:rsid w:val="004518A5"/>
    <w:rsid w:val="00457637"/>
    <w:rsid w:val="004C7D40"/>
    <w:rsid w:val="005917AC"/>
    <w:rsid w:val="005A3691"/>
    <w:rsid w:val="005D3468"/>
    <w:rsid w:val="005E5E3F"/>
    <w:rsid w:val="00600C8E"/>
    <w:rsid w:val="0061617D"/>
    <w:rsid w:val="00690BE0"/>
    <w:rsid w:val="006A447C"/>
    <w:rsid w:val="006E1E63"/>
    <w:rsid w:val="00713ACA"/>
    <w:rsid w:val="00722EEF"/>
    <w:rsid w:val="00731BFE"/>
    <w:rsid w:val="00737764"/>
    <w:rsid w:val="00742062"/>
    <w:rsid w:val="0076791F"/>
    <w:rsid w:val="00790FD5"/>
    <w:rsid w:val="007F7065"/>
    <w:rsid w:val="008A3478"/>
    <w:rsid w:val="008B2CE9"/>
    <w:rsid w:val="009203D1"/>
    <w:rsid w:val="00977658"/>
    <w:rsid w:val="009B1586"/>
    <w:rsid w:val="00A15888"/>
    <w:rsid w:val="00A339A4"/>
    <w:rsid w:val="00A60B50"/>
    <w:rsid w:val="00AB29A2"/>
    <w:rsid w:val="00AD3802"/>
    <w:rsid w:val="00AE34B9"/>
    <w:rsid w:val="00B00595"/>
    <w:rsid w:val="00B0510B"/>
    <w:rsid w:val="00B976DD"/>
    <w:rsid w:val="00BB70E1"/>
    <w:rsid w:val="00C026EF"/>
    <w:rsid w:val="00C11017"/>
    <w:rsid w:val="00C23E85"/>
    <w:rsid w:val="00C351E5"/>
    <w:rsid w:val="00C53926"/>
    <w:rsid w:val="00C60901"/>
    <w:rsid w:val="00C745F1"/>
    <w:rsid w:val="00CA2C8F"/>
    <w:rsid w:val="00CB20C6"/>
    <w:rsid w:val="00CF5D6D"/>
    <w:rsid w:val="00CF7435"/>
    <w:rsid w:val="00DC5A10"/>
    <w:rsid w:val="00DE428B"/>
    <w:rsid w:val="00E62AAB"/>
    <w:rsid w:val="00EB2A30"/>
    <w:rsid w:val="00ED5D1A"/>
    <w:rsid w:val="00EE04E9"/>
    <w:rsid w:val="00F000BC"/>
    <w:rsid w:val="00F04B06"/>
    <w:rsid w:val="00F6210F"/>
    <w:rsid w:val="00F72D42"/>
    <w:rsid w:val="00FB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3487"/>
  <w15:chartTrackingRefBased/>
  <w15:docId w15:val="{F559073E-7FFF-574A-88C0-E76CB9091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4B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7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6D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6D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6D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6D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6D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6D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6D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6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6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6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6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6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6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6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6D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6D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6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6DD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B976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6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6D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B976D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B976DD"/>
  </w:style>
  <w:style w:type="character" w:styleId="PageNumber">
    <w:name w:val="page number"/>
    <w:basedOn w:val="DefaultParagraphFont"/>
    <w:uiPriority w:val="99"/>
    <w:semiHidden/>
    <w:unhideWhenUsed/>
    <w:rsid w:val="00B976DD"/>
  </w:style>
  <w:style w:type="character" w:styleId="LineNumber">
    <w:name w:val="line number"/>
    <w:basedOn w:val="DefaultParagraphFont"/>
    <w:uiPriority w:val="99"/>
    <w:semiHidden/>
    <w:unhideWhenUsed/>
    <w:rsid w:val="00B976DD"/>
  </w:style>
  <w:style w:type="paragraph" w:customStyle="1" w:styleId="subheader">
    <w:name w:val="subheader"/>
    <w:basedOn w:val="Heading2"/>
    <w:qFormat/>
    <w:rsid w:val="005E5E3F"/>
    <w:pPr>
      <w:spacing w:before="40" w:after="0"/>
    </w:pPr>
    <w:rPr>
      <w:rFonts w:ascii="Times New Roman" w:eastAsia="Times New Roman" w:hAnsi="Times New Roman" w:cs="Times New Roman"/>
      <w:i/>
      <w:iCs/>
      <w:color w:val="000000" w:themeColor="text1"/>
      <w:sz w:val="24"/>
      <w:szCs w:val="24"/>
      <w:shd w:val="clear" w:color="auto" w:fill="FFFFFF"/>
    </w:rPr>
  </w:style>
  <w:style w:type="character" w:styleId="CommentReference">
    <w:name w:val="annotation reference"/>
    <w:basedOn w:val="DefaultParagraphFont"/>
    <w:uiPriority w:val="99"/>
    <w:semiHidden/>
    <w:unhideWhenUsed/>
    <w:rsid w:val="00ED5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5D1A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5D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5D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5D1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864EA"/>
  </w:style>
  <w:style w:type="paragraph" w:styleId="FootnoteText">
    <w:name w:val="footnote text"/>
    <w:basedOn w:val="Normal"/>
    <w:link w:val="FootnoteTextChar"/>
    <w:uiPriority w:val="99"/>
    <w:semiHidden/>
    <w:unhideWhenUsed/>
    <w:rsid w:val="002144A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44A9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44A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144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5067/MODIS/MCD12Q1.0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FB9A88-2D07-6744-BCFA-43F9CBA7E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Greta Katherine</dc:creator>
  <cp:keywords/>
  <dc:description/>
  <cp:lastModifiedBy>Martin, Greta Katherine</cp:lastModifiedBy>
  <cp:revision>15</cp:revision>
  <dcterms:created xsi:type="dcterms:W3CDTF">2025-04-10T01:56:00Z</dcterms:created>
  <dcterms:modified xsi:type="dcterms:W3CDTF">2025-04-25T12:57:00Z</dcterms:modified>
</cp:coreProperties>
</file>