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15 – Soluzioni</w:t>
      </w:r>
    </w:p>
    <w:p>
      <w:pPr>
        <w:pStyle w:val="Heading3"/>
      </w:pPr>
      <w:r>
        <w:t>Parte 1 – Domande a risposta multipla</w:t>
      </w:r>
    </w:p>
    <w:p>
      <w:r>
        <w:t>1.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r>
        <w:t>2.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rPr>
          <w:b/>
        </w:rPr>
        <w:t>✅ Il lavoro</w:t>
      </w:r>
    </w:p>
    <w:p>
      <w:r>
        <w:t>3. Il costo pieno aziendale è dato dalla somma di:  (0.2 pt)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r>
        <w:t>4.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r>
        <w:t>5. Lo scopo di un'azienda può essere:  (0.2 pt)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Solo di utilità sociale</w:t>
      </w:r>
    </w:p>
    <w:p>
      <w:r>
        <w:t>6. L'indice di redditività è ottenuto dal rapporto:  (0.2 pt)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Costi/Ricavi</w:t>
      </w:r>
    </w:p>
    <w:p>
      <w:r>
        <w:t>7.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rPr>
          <w:b/>
        </w:rPr>
        <w:t>✅ Produzione e consumo</w:t>
      </w:r>
    </w:p>
    <w:p>
      <w:r>
        <w:t>8.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r>
        <w:t>9. Nei sistemi direct costing, si privilegia un criterio di:  (0.2 pt)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pPr>
        <w:pStyle w:val="ListBullet"/>
      </w:pPr>
      <w:r>
        <w:t>Attribuzione di quote di costi indiretti tramite basi di allocazione</w:t>
      </w:r>
    </w:p>
    <w:p>
      <w:r>
        <w:t>10.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Cm – Rm (costo marginale meno ricavo marginale)</w:t>
      </w:r>
    </w:p>
    <w:p>
      <w:r>
        <w:t>11. In ambito giuridico, con "impresa" si fa riferimento a:  (0.2 pt)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r>
        <w:t>12.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r>
        <w:t>13. In quale settore operano le organizzazioni riconosciute con l'acronimo ONLUS?  (0.2 pt)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r>
        <w:t>14.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r>
        <w:t>15. Il Whole Life Cycle Cost (WLCC) include:  (0.2 pt)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r>
        <w:t>16. Quali costi rappresentano il valore delle risorse associabili, in modo diretto o indiretto, alla realizzazione di un prodotto/servizio?  (0.2 pt)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semivariabili</w:t>
      </w:r>
    </w:p>
    <w:p>
      <w:r>
        <w:t>17. Il reddito è definito come:  (0.2 pt)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r>
        <w:t>18. Quali segmenti del portafoglio applicativo sono definiti "orizzontali"?  (0.2 pt)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r>
        <w:t>19.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no-profit</w:t>
      </w:r>
    </w:p>
    <w:p>
      <w:r>
        <w:t>20.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valore esterno della produzione</w:t>
      </w:r>
    </w:p>
    <w:p>
      <w:pPr>
        <w:pStyle w:val="Heading3"/>
      </w:pPr>
      <w:r>
        <w:t>Parte 2 – Domande a risposta aperta</w:t>
      </w:r>
    </w:p>
    <w:p>
      <w:r>
        <w:t>1. Quali sono le fasi del ciclo di vita di un prodotto (Life Cycle Cost)? (Elenco)  (1.0 pt)</w:t>
      </w:r>
    </w:p>
    <w:p>
      <w:r>
        <w:br/>
        <w:br/>
        <w:br/>
      </w:r>
    </w:p>
    <w:p>
      <w:r>
        <w:t>2. Descrivi il portafoglio applicativo direzionale.  (1.0 pt)</w:t>
      </w:r>
    </w:p>
    <w:p>
      <w:r>
        <w:br/>
        <w:br/>
        <w:br/>
      </w:r>
    </w:p>
    <w:p>
      <w:r>
        <w:t>3. Descrivi a cosa serve l'organigramma aziendale e quali informazioni offre.  (1.0 pt)</w:t>
      </w:r>
    </w:p>
    <w:p>
      <w:r>
        <w:br/>
        <w:br/>
        <w:br/>
      </w:r>
    </w:p>
    <w:p>
      <w:r>
        <w:t>4. Quali sono i quattro momenti fondamentali dell’attività aziendale in base alle operazioni di gestione?  (1.0 pt)</w:t>
      </w:r>
    </w:p>
    <w:p>
      <w:r>
        <w:br/>
        <w:br/>
        <w:br/>
      </w:r>
    </w:p>
    <w:p>
      <w:r>
        <w:t>5. Quali sono i due fattori produttivi originari necessari per produrre beni? Descrivi brevemente le loro forme.  (1.0 pt)</w:t>
      </w:r>
    </w:p>
    <w:p>
      <w:r>
        <w:br/>
        <w:br/>
        <w:br/>
      </w:r>
    </w:p>
    <w:p>
      <w:r>
        <w:t>6. In base a quali tre aspetti è possibile esaminare la gestione aziendale e cosa considera ciascuno di essi?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