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12</w:t>
      </w:r>
    </w:p>
    <w:p>
      <w:pPr>
        <w:pStyle w:val="Heading3"/>
      </w:pPr>
      <w:r>
        <w:t>Parte 1 – Domande a risposta multipla</w:t>
      </w:r>
    </w:p>
    <w:p>
      <w:r>
        <w:t>1.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r>
        <w:t>3. Qual è la formula del profitto (P)?  (0.2 pt)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R – C (Ricavi meno Costi)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Imprese di mercato</w:t>
      </w:r>
    </w:p>
    <w:p>
      <w:r>
        <w:t>5.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r>
        <w:t>6. Il portafoglio applicativo direzionale supporta i cicli di:  (0.2 pt)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Processi primari dell'azienda</w:t>
      </w:r>
    </w:p>
    <w:p>
      <w:r>
        <w:t>7. L'aspetto finanziario della gestione aziendale monitora:  (0.2 pt)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r>
        <w:t>8. Quali segmenti del portafoglio applicativo sono definiti "orizzontali"?  (0.2 pt)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r>
        <w:t>9. A cosa serve il codice ATECO 2007 (fonte ISTAT)?  (0.2 pt)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t>Classificazione delle attività economiche</w:t>
      </w:r>
    </w:p>
    <w:p>
      <w:r>
        <w:t>10.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r>
        <w:t>11. I costi normalizzati sono una soluzione ibrida in cui la ripartizione dei costi indiretti si basa su:  (0.2 pt)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La classificazione DIN 8580</w:t>
      </w:r>
    </w:p>
    <w:p>
      <w:r>
        <w:t>12.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Essere sempre non evitabile</w:t>
      </w:r>
    </w:p>
    <w:p>
      <w:r>
        <w:t>13. L'indice di redditività è ottenuto dal rapporto:  (0.2 pt)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r>
        <w:t>14. A quale settore appartengono le aziende che operano nel campo della comunicazione e dell'informatica?  (0.2 pt)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r>
        <w:t>15.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Brevetti, marchi, idee</w:t>
      </w:r>
    </w:p>
    <w:p>
      <w:r>
        <w:t>16.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periodo (spese discrezionali)</w:t>
      </w:r>
    </w:p>
    <w:p>
      <w:r>
        <w:t>17.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r>
        <w:t>18.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La curva dei ricavi</w:t>
      </w:r>
    </w:p>
    <w:p>
      <w:r>
        <w:t>19.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Unicamente sul portafoglio istituzionale</w:t>
      </w:r>
    </w:p>
    <w:p>
      <w:r>
        <w:t>20.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Acquisizione e distribuzione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br/>
        <w:br/>
        <w:br/>
      </w:r>
    </w:p>
    <w:p>
      <w:r>
        <w:t>2. Spiega la classificazione dei costi in evitabili e non evitabili, basata sulla rilevanza decisionale.  (1.0 pt)</w:t>
      </w:r>
    </w:p>
    <w:p>
      <w:r>
        <w:br/>
        <w:br/>
        <w:br/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4. Spiega la differenza tra costi fissi, variabili e semivariabili.  (1.0 pt)</w:t>
      </w:r>
    </w:p>
    <w:p>
      <w:r>
        <w:br/>
        <w:br/>
        <w:br/>
      </w:r>
    </w:p>
    <w:p>
      <w:r>
        <w:t>5. Quali sono i quattro momenti fondamentali dell’attività aziendale in base alle operazioni di gestione?  (1.0 pt)</w:t>
      </w:r>
    </w:p>
    <w:p>
      <w:r>
        <w:br/>
        <w:br/>
        <w:br/>
      </w:r>
    </w:p>
    <w:p>
      <w:r>
        <w:t>6. Spiega la differenza tra efficacia ed efficienza in relazione agli obiettivi aziendali.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