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14</w:t>
      </w:r>
    </w:p>
    <w:p>
      <w:pPr>
        <w:pStyle w:val="Heading3"/>
      </w:pPr>
      <w:r>
        <w:t>Parte 1 – Domande a risposta multipla</w:t>
      </w:r>
    </w:p>
    <w:p>
      <w:r>
        <w:t>1. Un pasticcere che mescola ingredienti per preparare dolci svolge un atto di:  (0.2 pt)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Consumo</w:t>
      </w:r>
    </w:p>
    <w:p>
      <w:pPr>
        <w:pStyle w:val="ListBullet"/>
      </w:pPr>
      <w:r>
        <w:t>Produzione</w:t>
      </w:r>
    </w:p>
    <w:p>
      <w:pPr>
        <w:pStyle w:val="ListBullet"/>
      </w:pPr>
      <w:r>
        <w:t>Risparmio</w:t>
      </w:r>
    </w:p>
    <w:p>
      <w:r>
        <w:t>2. Le aziende del settore primario si concentrano su:  (0.2 pt)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Lo sfruttamento delle risorse naturali (agricoltura, pesca)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r>
        <w:t>3. Le aziende di trasporto e quelle bancarie rientrano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r>
        <w:t>4. Quale indice di efficienza è ottenuto dal rapporto tra costi e ricavi?  (0.2 pt)</w:t>
      </w:r>
    </w:p>
    <w:p>
      <w:pPr>
        <w:pStyle w:val="ListBullet"/>
      </w:pPr>
      <w:r>
        <w:t>Indice di economicità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t>Indice di redditività</w:t>
      </w:r>
    </w:p>
    <w:p>
      <w:r>
        <w:t>5. Quali tra i seguenti sono considerati beni immateriali di un'azienda?  (0.2 pt)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Brevetti, marchi, idee</w:t>
      </w:r>
    </w:p>
    <w:p>
      <w:r>
        <w:t>6. Il Life Cycle Cost (LCC) di un prodotto si compone, tra le altre, delle fasi di:  (0.2 pt)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Concept, progettazione, ingegnerizzazione, produzione, logistica</w:t>
      </w:r>
    </w:p>
    <w:p>
      <w:pPr>
        <w:pStyle w:val="ListBullet"/>
      </w:pPr>
      <w:r>
        <w:t>Acquisti, vendita, marketing e ricerca del personale</w:t>
      </w:r>
    </w:p>
    <w:p>
      <w:r>
        <w:t>7. Cosa rappresenta il Costo Marginale (Cm)?  (0.2 pt)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costo totale in assenza di costi variabili</w:t>
      </w:r>
    </w:p>
    <w:p>
      <w:r>
        <w:t>8. Secondo l'Art. 2555 c.c., l’azienda costituisce:  (0.2 pt)</w:t>
      </w:r>
    </w:p>
    <w:p>
      <w:pPr>
        <w:pStyle w:val="ListBullet"/>
      </w:pPr>
      <w:r>
        <w:t>Il complesso dei beni organizzati dall’imprenditore per l’esercizio dell’impresa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Le regole organizzative rappresentate da cariche e funzioni</w:t>
      </w:r>
    </w:p>
    <w:p>
      <w:r>
        <w:t>9. Il Whole Life Cycle Cost (WLCC) include:  (0.2 pt)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I costi esterni a carico della collettività (es. danni ambientali)</w:t>
      </w:r>
    </w:p>
    <w:p>
      <w:pPr>
        <w:pStyle w:val="ListBullet"/>
      </w:pPr>
      <w:r>
        <w:t>I costi indiretti fissi, considerati sempre evitabili</w:t>
      </w:r>
    </w:p>
    <w:p>
      <w:r>
        <w:t>10. Il finanziamento con acquisizione del capitale monetario può provenire da due fonti:  (0.2 pt)</w:t>
      </w:r>
    </w:p>
    <w:p>
      <w:pPr>
        <w:pStyle w:val="ListBullet"/>
      </w:pPr>
      <w:r>
        <w:t>Capitale di rischio (soci) o capitale di debito (soggetti esterni)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Solo dalla vendita dei prodotti (disinvestimento)</w:t>
      </w:r>
    </w:p>
    <w:p>
      <w:r>
        <w:t>11. I costi indiretti fissi (affitti, ammortamenti) sono tendenzialmente:  (0.2 pt)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non evitabili</w:t>
      </w:r>
    </w:p>
    <w:p>
      <w:r>
        <w:t>12. Quale tra i seguenti è un fattore produttivo originario?  (0.2 pt)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Il lavoro</w:t>
      </w:r>
    </w:p>
    <w:p>
      <w:pPr>
        <w:pStyle w:val="ListBullet"/>
      </w:pPr>
      <w:r>
        <w:t>L'efficacia organizzativa</w:t>
      </w:r>
    </w:p>
    <w:p>
      <w:r>
        <w:t>13. Un esempio tipico di costi evitabili è rappresentato da:  (0.2 pt)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I materiali diretti</w:t>
      </w:r>
    </w:p>
    <w:p>
      <w:pPr>
        <w:pStyle w:val="ListBullet"/>
      </w:pPr>
      <w:r>
        <w:t>Gli ammortamenti dei macchinari</w:t>
      </w:r>
    </w:p>
    <w:p>
      <w:r>
        <w:t>14.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I movimenti di moneta (entrate e uscite) che le operazioni determinano</w:t>
      </w:r>
    </w:p>
    <w:p>
      <w:r>
        <w:t>15. Il portafoglio applicativo direzionale supporta i cicli di:  (0.2 pt)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t>Pianificazione strategica e di controllo delle risorse aziendali</w:t>
      </w:r>
    </w:p>
    <w:p>
      <w:r>
        <w:t>16. A un basso valore di quantità q, la massimizzazione del profitto si raggiunge quando:  (0.2 pt)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 costi fissi superano i costi variabili</w:t>
      </w:r>
    </w:p>
    <w:p>
      <w:pPr>
        <w:pStyle w:val="ListBullet"/>
      </w:pPr>
      <w:r>
        <w:t>Il Ricavo marginale eguaglia il Costo marginale (Rm = Cm)</w:t>
      </w:r>
    </w:p>
    <w:p>
      <w:pPr>
        <w:pStyle w:val="ListBullet"/>
      </w:pPr>
      <w:r>
        <w:t>Il Costo totale è uguale a zero</w:t>
      </w:r>
    </w:p>
    <w:p>
      <w:r>
        <w:t>17. Quali metodi di rilevazione dei costi prediligono le imprese che operano su commesse?  (0.2 pt)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Allocazioni di tipo causale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Il calcolo del solo costo di conversione</w:t>
      </w:r>
    </w:p>
    <w:p>
      <w:r>
        <w:t>18. In quale tipo di sistema i costi vengono definiti in sede preventiva come valore obiettivo?  (0.2 pt)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di direct costing</w:t>
      </w:r>
    </w:p>
    <w:p>
      <w:pPr>
        <w:pStyle w:val="ListBullet"/>
      </w:pPr>
      <w:r>
        <w:t>Sistemi a costi normalizzati</w:t>
      </w:r>
    </w:p>
    <w:p>
      <w:r>
        <w:t>19. Quali sono le due fasi principali dell'attività economica?  (0.2 pt)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Produzione e consumo</w:t>
      </w:r>
    </w:p>
    <w:p>
      <w:pPr>
        <w:pStyle w:val="ListBullet"/>
      </w:pPr>
      <w:r>
        <w:t>Risparmio e investimento</w:t>
      </w:r>
    </w:p>
    <w:p>
      <w:r>
        <w:t>20. In cosa consiste il risparmio nell'attività economica?  (0.2 pt)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t>L'utilizzo di risorse (beni e servizi) per soddisfare i propri bisogni</w:t>
      </w:r>
    </w:p>
    <w:p>
      <w:pPr>
        <w:pStyle w:val="ListBullet"/>
      </w:pPr>
      <w:r>
        <w:t>L'impiego a scopi produttivi di quanto messo da parte</w:t>
      </w:r>
    </w:p>
    <w:p>
      <w:pPr>
        <w:pStyle w:val="ListBullet"/>
      </w:pPr>
      <w:r>
        <w:t>Rinunciare a un consumo immediato in vista di un (maggiore) consumo futuro</w:t>
      </w:r>
    </w:p>
    <w:p>
      <w:pPr>
        <w:pStyle w:val="Heading3"/>
      </w:pPr>
      <w:r>
        <w:t>Parte 2 – Domande a risposta aperta</w:t>
      </w:r>
    </w:p>
    <w:p>
      <w:r>
        <w:t>1. Quali sono i due fattori produttivi originari necessari per produrre beni? Descrivi brevemente le loro forme.  (1.0 pt)</w:t>
      </w:r>
    </w:p>
    <w:p>
      <w:r>
        <w:br/>
        <w:br/>
        <w:br/>
      </w:r>
    </w:p>
    <w:p>
      <w:r>
        <w:t>2. Spiega la differenza tra i sistemi di determinazione dei costi direct costing e full costing.  (1.0 pt)</w:t>
      </w:r>
    </w:p>
    <w:p>
      <w:r>
        <w:br/>
        <w:br/>
        <w:br/>
      </w:r>
    </w:p>
    <w:p>
      <w:r>
        <w:t>3. Qual è la condizione per la massimizzazione del profitto e come si raggiunge?  (1.0 pt)</w:t>
      </w:r>
    </w:p>
    <w:p>
      <w:r>
        <w:br/>
        <w:br/>
        <w:br/>
      </w:r>
    </w:p>
    <w:p>
      <w:r>
        <w:t>4. Spiega la distinzione tra primo, secondo e terzo settore economico, specificando quali aziende vi rientrano.  (1.0 pt)</w:t>
      </w:r>
    </w:p>
    <w:p>
      <w:r>
        <w:br/>
        <w:br/>
        <w:br/>
      </w:r>
    </w:p>
    <w:p>
      <w:r>
        <w:t>5. Spiega la differenza tra efficacia ed efficienza in relazione agli obiettivi aziendali.  (1.0 pt)</w:t>
      </w:r>
    </w:p>
    <w:p>
      <w:r>
        <w:br/>
        <w:br/>
        <w:br/>
      </w:r>
    </w:p>
    <w:p>
      <w:r>
        <w:t>6. Come viene calcolato il costo pieno industriale?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