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7</w:t>
      </w:r>
    </w:p>
    <w:p>
      <w:pPr>
        <w:pStyle w:val="Heading3"/>
      </w:pPr>
      <w:r>
        <w:t>Parte 1 – Domande a risposta multipla</w:t>
      </w:r>
    </w:p>
    <w:p>
      <w:r>
        <w:t>1. I fattori produttivi specifici (o tecnici) consistono in:  (0.2 pt)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r>
        <w:t>2.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Controllo di gestione e pianificazione strategica</w:t>
      </w:r>
    </w:p>
    <w:p>
      <w:r>
        <w:t>3.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di prodotto</w:t>
      </w:r>
    </w:p>
    <w:p>
      <w:r>
        <w:t>4. In cosa consiste il risparmio nell'attività economica?  (0.2 pt)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Rinunciare a un consumo immediato in vista di un (maggiore) consumo futuro</w:t>
      </w:r>
    </w:p>
    <w:p>
      <w:r>
        <w:t>5. In ambito giuridico, con "impresa" si fa riferimento a:  (0.2 pt)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r>
        <w:t>6. L'indice di redditività è ottenuto dal rapporto:  (0.2 pt)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Obiettivi ottenuti/Risorse impiegate</w:t>
      </w:r>
    </w:p>
    <w:p>
      <w:r>
        <w:t>7. Cos'è l'azienda (o impresa) secondo la definizione fornita?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Una struttura che opera unicamente nel primo settore</w:t>
      </w:r>
    </w:p>
    <w:p>
      <w:r>
        <w:t>8.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Il contributo delle operazioni alla produzione di ricchezza (costi e ricavi)</w:t>
      </w:r>
    </w:p>
    <w:p>
      <w:r>
        <w:t>9. Secondo l'Art. 2555 c.c., l’azienda costituisce:  (0.2 pt)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r>
        <w:t>10. Qual è la formula del profitto (P)?  (0.2 pt)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Cm + Rm (Costo marginale più Ricavo marginale)</w:t>
      </w:r>
    </w:p>
    <w:p>
      <w:r>
        <w:t>11. L'efficacia aziendale è misurata dal rapporto tra:  (0.2 pt)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Gli obiettivi ottenuti e quelli che si sarebbero dovuti conseguire</w:t>
      </w:r>
    </w:p>
    <w:p>
      <w:pPr>
        <w:pStyle w:val="ListBullet"/>
      </w:pPr>
      <w:r>
        <w:t>Il reddito e il capitale investito</w:t>
      </w:r>
    </w:p>
    <w:p>
      <w:r>
        <w:t>12. Quale tra i seguenti è un bisogno economico?  (0.2 pt)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Respirare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r>
        <w:t>13. Il finanziamento con acquisizione del capitale monetario può provenire da due fonti:  (0.2 pt)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r>
        <w:t>14. In quale tipo di sistema i costi vengono definiti in sede preventiva come valore obiettivo?  (0.2 pt)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r>
        <w:t>15. I costi indiretti fissi (affitti, ammortamenti) sono tendenzialmente:  (0.2 pt)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evitabili nel breve periodo</w:t>
      </w:r>
    </w:p>
    <w:p>
      <w:r>
        <w:t>16.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17.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Lucrativo o non lucrativo</w:t>
      </w:r>
    </w:p>
    <w:p>
      <w:r>
        <w:t>18.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Produzione</w:t>
      </w:r>
    </w:p>
    <w:p>
      <w:r>
        <w:t>19. A quale settore appartengono le aziende che operano nel campo della comunicazione e dell'informatica?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r>
        <w:t>20.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differenza tra il valore esterno (ricavi) e interno (costi) della produzione</w:t>
      </w:r>
    </w:p>
    <w:p>
      <w:pPr>
        <w:pStyle w:val="Heading3"/>
      </w:pPr>
      <w:r>
        <w:t>Parte 2 – Domande a risposta aperta</w:t>
      </w:r>
    </w:p>
    <w:p>
      <w:r>
        <w:t>1. Qual è la condizione per la massimizzazione del profitto e come si raggiunge?  (1.0 pt)</w:t>
      </w:r>
    </w:p>
    <w:p>
      <w:r>
        <w:br/>
        <w:br/>
        <w:br/>
      </w:r>
    </w:p>
    <w:p>
      <w:r>
        <w:t>2. In base a quali tre aspetti è possibile esaminare la gestione aziendale e cosa considera ciascuno di essi?  (1.0 pt)</w:t>
      </w:r>
    </w:p>
    <w:p>
      <w:r>
        <w:br/>
        <w:br/>
        <w:br/>
      </w:r>
    </w:p>
    <w:p>
      <w:r>
        <w:t>3. Distinzione tra costi di prodotto e costi di periodo.  (1.0 pt)</w:t>
      </w:r>
    </w:p>
    <w:p>
      <w:r>
        <w:br/>
        <w:br/>
        <w:br/>
      </w:r>
    </w:p>
    <w:p>
      <w:r>
        <w:t>4. Spiega come le decisioni prese nelle prime fasi del ciclo di vita di un prodotto influenzano i costi totali, anche se la quota principale dei costi è sostenuta nelle fasi a valle.  (1.0 pt)</w:t>
      </w:r>
    </w:p>
    <w:p>
      <w:r>
        <w:br/>
        <w:br/>
        <w:br/>
      </w:r>
    </w:p>
    <w:p>
      <w:r>
        <w:t>5. Indica i tre indici principali di efficienza in un’azienda e specifica come si ottiene l’indice di redditività.  (1.0 pt)</w:t>
      </w:r>
    </w:p>
    <w:p>
      <w:r>
        <w:br/>
        <w:br/>
        <w:br/>
      </w:r>
    </w:p>
    <w:p>
      <w:r>
        <w:t>6. In che modo l'orizzonte temporale influenza il grado di evitabilità dei costi?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