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12</w:t>
      </w:r>
    </w:p>
    <w:p>
      <w:pPr>
        <w:pStyle w:val="Heading3"/>
      </w:pPr>
      <w:r>
        <w:t>Parte 1 – Domande a risposta multipla</w:t>
      </w:r>
    </w:p>
    <w:p>
      <w:r>
        <w:t>1.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r>
        <w:t>2.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3.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Solo i costi interni all'azienda (come nell'LCC)</w:t>
      </w:r>
    </w:p>
    <w:p>
      <w:r>
        <w:t>4. Nei sistemi direct costing, si privilegia un criterio di:  (0.2 pt)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t>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Completezza dell'analisi (attribuendo tutti i costi)</w:t>
      </w:r>
    </w:p>
    <w:p>
      <w:r>
        <w:t>5.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r>
        <w:t>6.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r>
        <w:t>7.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di periodo (o spese discrezionali)</w:t>
      </w:r>
    </w:p>
    <w:p>
      <w:r>
        <w:t>8. Quale tra i seguenti è un fattore produttivo originario?  (0.2 pt)</w:t>
      </w:r>
    </w:p>
    <w:p>
      <w:pPr>
        <w:pStyle w:val="ListBullet"/>
      </w:pPr>
      <w:r>
        <w:t>Il lavoro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L'efficacia organizzativa</w:t>
      </w:r>
    </w:p>
    <w:p>
      <w:r>
        <w:t>9.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Valori standard</w:t>
      </w:r>
    </w:p>
    <w:p>
      <w:r>
        <w:t>10. Cosa rappresenta l'Organigramma aziendale?  (0.2 pt)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struttura, rappresentata graficamente i rapporti tra le risorse umane all'interno dell'azienda</w:t>
      </w:r>
    </w:p>
    <w:p>
      <w:pPr>
        <w:pStyle w:val="ListBullet"/>
      </w:pPr>
      <w:r>
        <w:t>Il complesso dei beni materiali</w:t>
      </w:r>
    </w:p>
    <w:p>
      <w:r>
        <w:t>11. L'indice di redditività è ottenuto dal rapporto:  (0.2 pt)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Reddito/Capitale investito</w:t>
      </w:r>
    </w:p>
    <w:p>
      <w:r>
        <w:t>12. A un basso valore di quantità q, la massimizzazione del profitto si raggiunge quando:  (0.2 pt)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eguaglia il Costo marginale (Rm = Cm)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r>
        <w:t>13. Quale tra i seguenti è un bisogno economico?  (0.2 pt)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r>
        <w:t>14. Quali tra i seguenti sono considerati beni immateriali di un'azienda?  (0.2 pt)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15. L'aspetto economico della gestione considera:  (0.2 pt)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Il contributo delle operazioni alla produzione di ricchezza (costi e ricavi)</w:t>
      </w:r>
    </w:p>
    <w:p>
      <w:pPr>
        <w:pStyle w:val="ListBullet"/>
      </w:pPr>
      <w:r>
        <w:t>L'organizzazione delle persone</w:t>
      </w:r>
    </w:p>
    <w:p>
      <w:r>
        <w:t>16.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di periodo (spese discrezionali)</w:t>
      </w:r>
    </w:p>
    <w:p>
      <w:r>
        <w:t>17. I costi indiretti fissi (affitti, ammortamenti) sono tendenzialmente:  (0.2 pt)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evitabili nel breve periodo</w:t>
      </w:r>
    </w:p>
    <w:p>
      <w:r>
        <w:t>18.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Produzione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r>
        <w:t>19.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catena di negozi di abbigliamento</w:t>
      </w:r>
    </w:p>
    <w:p>
      <w:r>
        <w:t>20. Il ruolo del lavoro nel sistema produttivo è quello di:  (0.2 pt)</w:t>
      </w:r>
    </w:p>
    <w:p>
      <w:pPr>
        <w:pStyle w:val="ListBullet"/>
      </w:pPr>
      <w:r>
        <w:t>Trasformare il capitale in produzione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pPr>
        <w:pStyle w:val="Heading3"/>
      </w:pPr>
      <w:r>
        <w:t>Parte 2 – Domande a risposta aperta</w:t>
      </w:r>
    </w:p>
    <w:p>
      <w:r>
        <w:t>1. Distingui tra sistemi a costi storici e sistemi a costi standard.  (1.0 pt)</w:t>
      </w:r>
    </w:p>
    <w:p>
      <w:r>
        <w:t>2. Quali sono le fasi del ciclo di vita di un prodotto (Life Cycle Cost)? (Elenco)  (1.0 pt)</w:t>
      </w:r>
    </w:p>
    <w:p>
      <w:r>
        <w:t>3. Distinzione tra costi di prodotto e costi di periodo.  (1.0 pt)</w:t>
      </w:r>
    </w:p>
    <w:p>
      <w:r>
        <w:t>4. Quali sono i tre elementi fondamentali che si possono individuare in un'azienda e cosa rappresentano?  (1.0 pt)</w:t>
      </w:r>
    </w:p>
    <w:p>
      <w:r>
        <w:t>5. Descrivi le quattro fasi che compongono l'attività economica, specificando le due principali.  (1.0 pt)</w:t>
      </w:r>
    </w:p>
    <w:p>
      <w:r>
        <w:t>6. Spiega la distinzione tra primo, secondo e terzo settore economico, specificando quali aziende vi rientrano.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