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17</w:t>
      </w:r>
    </w:p>
    <w:p>
      <w:pPr>
        <w:pStyle w:val="Heading3"/>
      </w:pPr>
      <w:r>
        <w:t>Parte 1 – Domande a risposta multipla</w:t>
      </w:r>
    </w:p>
    <w:p>
      <w:r>
        <w:t>1. Lo scopo di un'azienda può essere:  (0.2 pt)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Lucrativo o non lucrativo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Esclusivamente di erogazione e consumo</w:t>
      </w:r>
    </w:p>
    <w:p>
      <w:r>
        <w:t>2. In quale tipo di sistema i costi vengono definiti in sede preventiva come valore obiettivo?  (0.2 pt)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di direct costing</w:t>
      </w:r>
    </w:p>
    <w:p>
      <w:r>
        <w:t>3. I sistemi informativi integrati, noti come ERP, si fondano su:  (0.2 pt)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t>Una base dati condivisa</w:t>
      </w:r>
    </w:p>
    <w:p>
      <w:r>
        <w:t>4. Quali metodi di rilevazione dei costi prediligono le imprese che operano su commesse?  (0.2 pt)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Allocazioni di tipo causale</w:t>
      </w:r>
    </w:p>
    <w:p>
      <w:r>
        <w:t>5. Cosa rappresenta l'Organigramma aziendale?  (0.2 pt)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t>La struttura, rappresentata graficamente i rapporti tra le risorse umane all'interno dell'azienda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Il complesso dei beni materiali</w:t>
      </w:r>
    </w:p>
    <w:p>
      <w:r>
        <w:t>6.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La definizione dei ruoli e delle regole organizzative</w:t>
      </w:r>
    </w:p>
    <w:p>
      <w:r>
        <w:t>7. Quale tra i seguenti è un bisogno economico?  (0.2 pt)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Dormire</w:t>
      </w:r>
    </w:p>
    <w:p>
      <w:pPr>
        <w:pStyle w:val="ListBullet"/>
      </w:pPr>
      <w:r>
        <w:t>Respirare</w:t>
      </w:r>
    </w:p>
    <w:p>
      <w:pPr>
        <w:pStyle w:val="ListBullet"/>
      </w:pPr>
      <w:r>
        <w:t>Avere una casa</w:t>
      </w:r>
    </w:p>
    <w:p>
      <w:r>
        <w:t>8. Il costo pieno aziendale è dato dalla somma di:  (0.2 pt)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r>
        <w:t>9. A un basso valore di quantità q, la massimizzazione del profitto si raggiunge quando:  (0.2 pt)</w:t>
      </w:r>
    </w:p>
    <w:p>
      <w:pPr>
        <w:pStyle w:val="ListBullet"/>
      </w:pPr>
      <w:r>
        <w:t>Il Ricavo marginale eguaglia il Costo marginale (Rm = Cm)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 costi fissi superano i costi variabili</w:t>
      </w:r>
    </w:p>
    <w:p>
      <w:r>
        <w:t>10.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semivariabili</w:t>
      </w:r>
    </w:p>
    <w:p>
      <w:r>
        <w:t>11. Cosa rappresenta il Costo Marginale (Cm)?  (0.2 pt)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valore esterno della produzione</w:t>
      </w:r>
    </w:p>
    <w:p>
      <w:r>
        <w:t>12. Il costo di conversione è la somma di:  (0.2 pt)</w:t>
      </w:r>
    </w:p>
    <w:p>
      <w:pPr>
        <w:pStyle w:val="ListBullet"/>
      </w:pPr>
      <w:r>
        <w:t>Costo del lavoro diretto e costi indiretti di produzione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dei materiali diretti e costi di periodo</w:t>
      </w:r>
    </w:p>
    <w:p>
      <w:r>
        <w:t>13. Il portafoglio applicativo direzionale supporta i cicli di:  (0.2 pt)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Pianificazione strategica e di controllo delle risorse aziendali</w:t>
      </w:r>
    </w:p>
    <w:p>
      <w:r>
        <w:t>14. A cosa serve il codice ATECO 2007 (fonte ISTAT)?  (0.2 pt)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t>Classificazione delle attività economiche</w:t>
      </w:r>
    </w:p>
    <w:p>
      <w:pPr>
        <w:pStyle w:val="ListBullet"/>
      </w:pPr>
      <w:r>
        <w:t>Standardizzazione dei processi industriali secondo DIN 8580</w:t>
      </w:r>
    </w:p>
    <w:p>
      <w:r>
        <w:t>15. In quale fase di gestione l'azienda combina i fattori acquisiti per produrre beni o servizi?  (0.2 pt)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Operazioni di trasformazione tecnico-economica</w:t>
      </w:r>
    </w:p>
    <w:p>
      <w:pPr>
        <w:pStyle w:val="ListBullet"/>
      </w:pPr>
      <w:r>
        <w:t>Vendita del prodotto (disinvestimento)</w:t>
      </w:r>
    </w:p>
    <w:p>
      <w:r>
        <w:t>16.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del settore primario</w:t>
      </w:r>
    </w:p>
    <w:p>
      <w:r>
        <w:t>17. Il finanziamento con acquisizione del capitale monetario può provenire da due fonti:  (0.2 pt)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Capitale di rischio (soci) o capitale di debito (soggetti esterni)</w:t>
      </w:r>
    </w:p>
    <w:p>
      <w:pPr>
        <w:pStyle w:val="ListBullet"/>
      </w:pPr>
      <w:r>
        <w:t>Solo dagli utili non distribuiti</w:t>
      </w:r>
    </w:p>
    <w:p>
      <w:r>
        <w:t>18. In quale settore operano le organizzazioni riconosciute con l'acronimo ONLUS?  (0.2 pt)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Primo settore (istituzioni pubbliche)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Terzo settore</w:t>
      </w:r>
    </w:p>
    <w:p>
      <w:r>
        <w:t>19. Quali sono le due fasi principali dell'attività economica?  (0.2 pt)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Produzione e consumo</w:t>
      </w:r>
    </w:p>
    <w:p>
      <w:pPr>
        <w:pStyle w:val="ListBullet"/>
      </w:pPr>
      <w:r>
        <w:t>Risparmio e investimento</w:t>
      </w:r>
    </w:p>
    <w:p>
      <w:r>
        <w:t>20. Un'azienda di imbottigliamento di acque minerali è un esempio di:  (0.2 pt)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produzione diretta</w:t>
      </w:r>
    </w:p>
    <w:p>
      <w:pPr>
        <w:pStyle w:val="Heading3"/>
      </w:pPr>
      <w:r>
        <w:t>Parte 2 – Domande a risposta aperta</w:t>
      </w:r>
    </w:p>
    <w:p>
      <w:r>
        <w:t>1. A quali finalità possono essere impiegati i metodi di costing di tipo storico (a consuntivo)?  (1.0 pt)</w:t>
      </w:r>
    </w:p>
    <w:p>
      <w:r>
        <w:t>2. Quali sono i tipi di aziende che rientrano nelle aziende di erogazione?  (1.0 pt)</w:t>
      </w:r>
    </w:p>
    <w:p>
      <w:r>
        <w:t>3. Quali sono i quattro momenti fondamentali dell’attività aziendale in base alle operazioni di gestione?  (1.0 pt)</w:t>
      </w:r>
    </w:p>
    <w:p>
      <w:r>
        <w:t>4. Perché il portafoglio applicativo operativo è considerato verticale?  (1.0 pt)</w:t>
      </w:r>
    </w:p>
    <w:p>
      <w:r>
        <w:t>5. Qual è la differenza fondamentale tra l'approccio Direct Costing e Full Costing in termini di attribuzione dei costi indiretti?  (1.0 pt)</w:t>
      </w:r>
    </w:p>
    <w:p>
      <w:r>
        <w:t>6. Descrivi le due tipologie di aziende di produzione (diretta e indiretta) e fornisci un esempio per ciascuna.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