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</w:t>
      </w:r>
    </w:p>
    <w:p>
      <w:pPr>
        <w:pStyle w:val="Heading3"/>
      </w:pPr>
      <w:r>
        <w:t>Parte 1 – Domande a risposta multipla</w:t>
      </w:r>
    </w:p>
    <w:p>
      <w:r>
        <w:t>1.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r>
        <w:t>2.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Il complesso dei beni organizzati dall’imprenditore per l’esercizio dell’impresa</w:t>
      </w:r>
    </w:p>
    <w:p>
      <w:r>
        <w:t>3. Qual è la formula del profitto (P)?  (0.2 pt)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r>
        <w:t>4. Il costo pieno aziendale è dato dalla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5.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Logistica interna e operations</w:t>
      </w:r>
    </w:p>
    <w:p>
      <w:r>
        <w:t>6. In cosa consiste il risparmio nell'attività economica?  (0.2 pt)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L'impiego a scopi produttivi di quanto messo da parte</w:t>
      </w:r>
    </w:p>
    <w:p>
      <w:r>
        <w:t>7.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Operazioni di trasformazione tecnico-economica</w:t>
      </w:r>
    </w:p>
    <w:p>
      <w:r>
        <w:t>8.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r>
        <w:t>9. Il finanziamento con acquisizione del capitale monetario può provenire da due fonti:  (0.2 pt)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r>
        <w:t>10. I sistemi full costing attribuiscono ai prodotti: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diretti (lavoro e materiali)</w:t>
      </w:r>
    </w:p>
    <w:p>
      <w:r>
        <w:t>11. A quale settore appartengono le aziende che operano nel campo della comunicazione e dell'informatica?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r>
        <w:t>13.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14.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15.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r>
        <w:t>16.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p · q (prezzo per quantità)</w:t>
      </w:r>
    </w:p>
    <w:p>
      <w:r>
        <w:t>17.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r>
        <w:t>18.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r>
        <w:t>19. In quale settore operano le organizzazioni riconosciute con l'acronimo ONLUS?  (0.2 pt)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r>
        <w:t>20.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Reddito/Capitale investito</w:t>
      </w:r>
    </w:p>
    <w:p>
      <w:pPr>
        <w:pStyle w:val="Heading3"/>
      </w:pPr>
      <w:r>
        <w:t>Parte 2 – Domande a risposta aperta</w:t>
      </w:r>
    </w:p>
    <w:p>
      <w:r>
        <w:t>1. Quali sono i tipi di aziende che rientrano nelle aziende di erogazione?  (1.0 pt)</w:t>
      </w:r>
    </w:p>
    <w:p>
      <w:r>
        <w:t>2. Spiega la differenza tra i termini "impresa" e "azienda" nell'ambito giuridico.  (1.0 pt)</w:t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t>4. Descrivi a cosa serve l'organigramma aziendale e quali informazioni offre.  (1.0 pt)</w:t>
      </w:r>
    </w:p>
    <w:p>
      <w:r>
        <w:t>5. Spiega perché i sistemi basati sui costi standard sono necessari per controllare l’efficienza del processo di trasformazione.  (1.0 pt)</w:t>
      </w:r>
    </w:p>
    <w:p>
      <w:r>
        <w:t>6. Indica i tre indici principali di efficienza in un’azienda e specifica come si ottiene l’indice di redditività.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