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79E33" w14:textId="09D5F6EC" w:rsidR="00130EBF" w:rsidRPr="001A1CDB" w:rsidRDefault="000F0A4C" w:rsidP="000F0A4C">
      <w:pPr>
        <w:spacing w:line="360" w:lineRule="auto"/>
        <w:jc w:val="center"/>
        <w:rPr>
          <w:rFonts w:ascii="Times New Roman" w:hAnsi="Times New Roman" w:cs="Times New Roman"/>
          <w:b/>
          <w:bCs/>
        </w:rPr>
      </w:pPr>
      <w:r w:rsidRPr="001A1CDB">
        <w:rPr>
          <w:rFonts w:ascii="Times New Roman" w:hAnsi="Times New Roman" w:cs="Times New Roman"/>
          <w:b/>
          <w:bCs/>
          <w:sz w:val="28"/>
          <w:szCs w:val="28"/>
        </w:rPr>
        <w:t xml:space="preserve">Deep Learning GSLC – Part A: </w:t>
      </w:r>
      <w:proofErr w:type="spellStart"/>
      <w:r w:rsidRPr="001A1CDB">
        <w:rPr>
          <w:rFonts w:ascii="Times New Roman" w:hAnsi="Times New Roman" w:cs="Times New Roman"/>
          <w:b/>
          <w:bCs/>
          <w:sz w:val="28"/>
          <w:szCs w:val="28"/>
        </w:rPr>
        <w:t>Analisis</w:t>
      </w:r>
      <w:proofErr w:type="spellEnd"/>
      <w:r w:rsidRPr="001A1CDB">
        <w:rPr>
          <w:rFonts w:ascii="Times New Roman" w:hAnsi="Times New Roman" w:cs="Times New Roman"/>
          <w:b/>
          <w:bCs/>
          <w:sz w:val="28"/>
          <w:szCs w:val="28"/>
        </w:rPr>
        <w:t xml:space="preserve"> </w:t>
      </w:r>
      <w:proofErr w:type="spellStart"/>
      <w:r w:rsidRPr="001A1CDB">
        <w:rPr>
          <w:rFonts w:ascii="Times New Roman" w:hAnsi="Times New Roman" w:cs="Times New Roman"/>
          <w:b/>
          <w:bCs/>
          <w:sz w:val="28"/>
          <w:szCs w:val="28"/>
        </w:rPr>
        <w:t>Konseptual</w:t>
      </w:r>
      <w:proofErr w:type="spellEnd"/>
    </w:p>
    <w:p w14:paraId="1527E8ED" w14:textId="13C5CB68" w:rsidR="000F0A4C" w:rsidRPr="001A1CDB" w:rsidRDefault="000F0A4C" w:rsidP="000F0A4C">
      <w:pPr>
        <w:spacing w:line="360" w:lineRule="auto"/>
        <w:rPr>
          <w:rFonts w:ascii="Times New Roman" w:hAnsi="Times New Roman" w:cs="Times New Roman"/>
          <w:lang w:val="sv-SE"/>
        </w:rPr>
      </w:pPr>
      <w:r w:rsidRPr="001A1CDB">
        <w:rPr>
          <w:rFonts w:ascii="Times New Roman" w:hAnsi="Times New Roman" w:cs="Times New Roman"/>
          <w:lang w:val="sv-SE"/>
        </w:rPr>
        <w:t>Nama: David Gaby Sahala Sinambela</w:t>
      </w:r>
      <w:r w:rsidRPr="001A1CDB">
        <w:rPr>
          <w:rFonts w:ascii="Times New Roman" w:hAnsi="Times New Roman" w:cs="Times New Roman"/>
          <w:lang w:val="sv-SE"/>
        </w:rPr>
        <w:br/>
        <w:t>NIM: 2802520293</w:t>
      </w:r>
    </w:p>
    <w:p w14:paraId="46970799" w14:textId="103FA647" w:rsidR="000F0A4C" w:rsidRPr="001A1CDB" w:rsidRDefault="000F0A4C" w:rsidP="000F0A4C">
      <w:pPr>
        <w:pStyle w:val="ListParagraph"/>
        <w:numPr>
          <w:ilvl w:val="0"/>
          <w:numId w:val="1"/>
        </w:numPr>
        <w:spacing w:line="360" w:lineRule="auto"/>
        <w:rPr>
          <w:rFonts w:ascii="Times New Roman" w:hAnsi="Times New Roman" w:cs="Times New Roman"/>
          <w:b/>
          <w:bCs/>
          <w:lang w:val="sv-SE"/>
        </w:rPr>
      </w:pPr>
      <w:r w:rsidRPr="001A1CDB">
        <w:rPr>
          <w:rFonts w:ascii="Times New Roman" w:hAnsi="Times New Roman" w:cs="Times New Roman"/>
          <w:b/>
          <w:bCs/>
          <w:lang w:val="sv-SE"/>
        </w:rPr>
        <w:t>Efek Regularisasi pada Batch Normalization</w:t>
      </w:r>
    </w:p>
    <w:p w14:paraId="3FD310E2" w14:textId="6E6A1C0F" w:rsidR="003364CD" w:rsidRPr="001A1CDB" w:rsidRDefault="001A1CDB" w:rsidP="001A1CDB">
      <w:pPr>
        <w:spacing w:line="360" w:lineRule="auto"/>
        <w:ind w:left="360" w:firstLine="360"/>
        <w:jc w:val="both"/>
        <w:rPr>
          <w:rFonts w:ascii="Times New Roman" w:hAnsi="Times New Roman" w:cs="Times New Roman"/>
          <w:lang w:val="sv-SE"/>
        </w:rPr>
      </w:pPr>
      <w:r w:rsidRPr="001A1CDB">
        <w:rPr>
          <w:rFonts w:ascii="Times New Roman" w:hAnsi="Times New Roman" w:cs="Times New Roman"/>
          <w:lang w:val="sv-SE"/>
        </w:rPr>
        <w:t xml:space="preserve">Batch Normalization menormalisasi aktivasi menggunakan rata-rata </w:t>
      </w:r>
      <w:r w:rsidRPr="001A1CDB">
        <w:rPr>
          <w:rFonts w:ascii="Times New Roman" w:hAnsi="Times New Roman" w:cs="Times New Roman"/>
          <w:lang w:val="en-US"/>
        </w:rPr>
        <w:t>μ</w:t>
      </w:r>
      <w:r w:rsidRPr="001A1CDB">
        <w:rPr>
          <w:rFonts w:ascii="Times New Roman" w:hAnsi="Times New Roman" w:cs="Times New Roman"/>
          <w:lang w:val="sv-SE"/>
        </w:rPr>
        <w:t xml:space="preserve"> dan varians </w:t>
      </w:r>
      <w:r w:rsidRPr="001A1CDB">
        <w:rPr>
          <w:rFonts w:ascii="Times New Roman" w:hAnsi="Times New Roman" w:cs="Times New Roman"/>
          <w:lang w:val="en-US"/>
        </w:rPr>
        <w:t>σ</w:t>
      </w:r>
      <w:r w:rsidRPr="001A1CDB">
        <w:rPr>
          <w:rFonts w:ascii="Times New Roman" w:hAnsi="Times New Roman" w:cs="Times New Roman"/>
          <w:lang w:val="sv-SE"/>
        </w:rPr>
        <w:t xml:space="preserve">² yang dihitung dari setiap mini-batch (Slide 7). Karena isi batch diacak di setiap iterasi, nilai </w:t>
      </w:r>
      <w:r w:rsidRPr="001A1CDB">
        <w:rPr>
          <w:rFonts w:ascii="Times New Roman" w:hAnsi="Times New Roman" w:cs="Times New Roman"/>
          <w:lang w:val="en-US"/>
        </w:rPr>
        <w:t>μ</w:t>
      </w:r>
      <w:r w:rsidRPr="001A1CDB">
        <w:rPr>
          <w:rFonts w:ascii="Times New Roman" w:hAnsi="Times New Roman" w:cs="Times New Roman"/>
          <w:lang w:val="sv-SE"/>
        </w:rPr>
        <w:t xml:space="preserve"> dan </w:t>
      </w:r>
      <w:r w:rsidRPr="001A1CDB">
        <w:rPr>
          <w:rFonts w:ascii="Times New Roman" w:hAnsi="Times New Roman" w:cs="Times New Roman"/>
          <w:lang w:val="en-US"/>
        </w:rPr>
        <w:t>σ</w:t>
      </w:r>
      <w:r w:rsidRPr="001A1CDB">
        <w:rPr>
          <w:rFonts w:ascii="Times New Roman" w:hAnsi="Times New Roman" w:cs="Times New Roman"/>
          <w:lang w:val="sv-SE"/>
        </w:rPr>
        <w:t xml:space="preserve">² selalu sedikit berubah, sehingga output satu gambar ikut bergantung pada gambar lain di batch yang sama. Ketergantungan ini menambahkan noise halus yang menyulitkan model menghafal data latih, sehingga muncul efek mild regularization (Slide 8). Namun, kata “often” pada Slide 8 menandakan Dropout tidak selalu bisa dihilangkan. Pertama, pada batch size besar, </w:t>
      </w:r>
      <w:r w:rsidRPr="001A1CDB">
        <w:rPr>
          <w:rFonts w:ascii="Times New Roman" w:hAnsi="Times New Roman" w:cs="Times New Roman"/>
          <w:lang w:val="en-US"/>
        </w:rPr>
        <w:t>μ</w:t>
      </w:r>
      <w:r w:rsidRPr="001A1CDB">
        <w:rPr>
          <w:rFonts w:ascii="Times New Roman" w:hAnsi="Times New Roman" w:cs="Times New Roman"/>
          <w:lang w:val="sv-SE"/>
        </w:rPr>
        <w:t xml:space="preserve"> dan </w:t>
      </w:r>
      <w:r w:rsidRPr="001A1CDB">
        <w:rPr>
          <w:rFonts w:ascii="Times New Roman" w:hAnsi="Times New Roman" w:cs="Times New Roman"/>
          <w:lang w:val="en-US"/>
        </w:rPr>
        <w:t>σ</w:t>
      </w:r>
      <w:r w:rsidRPr="001A1CDB">
        <w:rPr>
          <w:rFonts w:ascii="Times New Roman" w:hAnsi="Times New Roman" w:cs="Times New Roman"/>
          <w:lang w:val="sv-SE"/>
        </w:rPr>
        <w:t xml:space="preserve">² sangat stabil sehingga noise hampir hilang dan efek regularisasinya tidak lagi cukup, terutama pada data kecil dengan classifier head besar. Kedua, pada batch size sangat kecil (misalnya 1–4), estimasi </w:t>
      </w:r>
      <w:r w:rsidRPr="001A1CDB">
        <w:rPr>
          <w:rFonts w:ascii="Times New Roman" w:hAnsi="Times New Roman" w:cs="Times New Roman"/>
          <w:lang w:val="en-US"/>
        </w:rPr>
        <w:t>μ</w:t>
      </w:r>
      <w:r w:rsidRPr="001A1CDB">
        <w:rPr>
          <w:rFonts w:ascii="Times New Roman" w:hAnsi="Times New Roman" w:cs="Times New Roman"/>
          <w:lang w:val="sv-SE"/>
        </w:rPr>
        <w:t xml:space="preserve"> dan </w:t>
      </w:r>
      <w:r w:rsidRPr="001A1CDB">
        <w:rPr>
          <w:rFonts w:ascii="Times New Roman" w:hAnsi="Times New Roman" w:cs="Times New Roman"/>
          <w:lang w:val="en-US"/>
        </w:rPr>
        <w:t>σ</w:t>
      </w:r>
      <w:r w:rsidRPr="001A1CDB">
        <w:rPr>
          <w:rFonts w:ascii="Times New Roman" w:hAnsi="Times New Roman" w:cs="Times New Roman"/>
          <w:lang w:val="sv-SE"/>
        </w:rPr>
        <w:t>² terlalu bising sehingga pelatihan tidak stabil. Ketiga, Dropout yang diletakkan sebelum BN menggeser varians aktivasi antara mode train dan inference (variance shift), sehingga performa justru turun [8].</w:t>
      </w:r>
    </w:p>
    <w:p w14:paraId="05647E53" w14:textId="25B284BC" w:rsidR="000F0A4C" w:rsidRPr="001A1CDB" w:rsidRDefault="000F0A4C" w:rsidP="000F0A4C">
      <w:pPr>
        <w:pStyle w:val="ListParagraph"/>
        <w:numPr>
          <w:ilvl w:val="0"/>
          <w:numId w:val="1"/>
        </w:numPr>
        <w:spacing w:line="360" w:lineRule="auto"/>
        <w:rPr>
          <w:rFonts w:ascii="Times New Roman" w:hAnsi="Times New Roman" w:cs="Times New Roman"/>
          <w:b/>
          <w:bCs/>
          <w:lang w:val="sv-SE"/>
        </w:rPr>
      </w:pPr>
      <w:r w:rsidRPr="001A1CDB">
        <w:rPr>
          <w:rFonts w:ascii="Times New Roman" w:hAnsi="Times New Roman" w:cs="Times New Roman"/>
          <w:b/>
          <w:bCs/>
          <w:lang w:val="sv-SE"/>
        </w:rPr>
        <w:t>Degradasi Jaringan Dalam dan Formulasi Residual</w:t>
      </w:r>
    </w:p>
    <w:p w14:paraId="7D9CB362" w14:textId="1198F42F" w:rsidR="0005309D" w:rsidRPr="001A1CDB" w:rsidRDefault="00F3619B" w:rsidP="008E6FFF">
      <w:pPr>
        <w:spacing w:line="360" w:lineRule="auto"/>
        <w:ind w:left="360" w:firstLine="360"/>
        <w:jc w:val="both"/>
        <w:rPr>
          <w:rFonts w:ascii="Times New Roman" w:hAnsi="Times New Roman" w:cs="Times New Roman"/>
          <w:lang w:val="sv-SE"/>
        </w:rPr>
      </w:pPr>
      <w:r w:rsidRPr="001A1CDB">
        <w:rPr>
          <w:rFonts w:ascii="Times New Roman" w:eastAsiaTheme="minorEastAsia" w:hAnsi="Times New Roman" w:cs="Times New Roman"/>
          <w:lang w:val="sv-SE"/>
        </w:rPr>
        <w:t>Masalah degradasi bukanlah bentuk overfitting, sebab tingkat error training plain network 56 layer terbukti lebih tinggi dibandingkan varian 20 layer [1]. Slide 10 mencatat bahwa jaringan yang lebih dalam kadang berkinerja lebih buruk. Secara teori, penambahan layer harusnya mampu mempelajari identity mapping, tetapi optimizer kesulitan mengaproksimasi fungsi tersebut melewati tumpukan layer non-linear [1]. Residual block mengubah fokus pembelajaran menjadi F(x) = H(x) – x, dengan H(x) sebagai pemetaan yang diinginkan, sehingga y = F(x) + x (Slide 11). Identity mapping menjadi mudah dengan mendorong F(x) ke nol. Saat backpropagation, gradiennya menjadi: ∂L/∂x = ∂L/∂y · (∂F/∂x + 1). Komponen "+1" dari skip connection mengalirkan gradien secara langsung. Pada Sesi 02, vanishing gradient timbul karena chain rule mengalikan banyak turunan kecil (juga disebut di Slide 10). Dengan skip connection, gradien mengalir secara aditif (lewat jalur +1), bukan hanya perkalian, sehingga layer awal tetap menerima sinyal belajar yang cukup [2].</w:t>
      </w:r>
      <w:r w:rsidR="00463747" w:rsidRPr="001A1CDB">
        <w:rPr>
          <w:rFonts w:ascii="Times New Roman" w:eastAsiaTheme="minorEastAsia" w:hAnsi="Times New Roman" w:cs="Times New Roman"/>
          <w:lang w:val="sv-SE"/>
        </w:rPr>
        <w:t xml:space="preserve"> </w:t>
      </w:r>
    </w:p>
    <w:p w14:paraId="58FA4E2D" w14:textId="77D4CA65" w:rsidR="00F3619B" w:rsidRPr="001A1CDB" w:rsidRDefault="000F0A4C" w:rsidP="00F3619B">
      <w:pPr>
        <w:pStyle w:val="ListParagraph"/>
        <w:numPr>
          <w:ilvl w:val="0"/>
          <w:numId w:val="1"/>
        </w:numPr>
        <w:spacing w:line="360" w:lineRule="auto"/>
        <w:rPr>
          <w:rFonts w:ascii="Times New Roman" w:hAnsi="Times New Roman" w:cs="Times New Roman"/>
          <w:b/>
          <w:bCs/>
        </w:rPr>
      </w:pPr>
      <w:r w:rsidRPr="001A1CDB">
        <w:rPr>
          <w:rFonts w:ascii="Times New Roman" w:hAnsi="Times New Roman" w:cs="Times New Roman"/>
          <w:b/>
          <w:bCs/>
        </w:rPr>
        <w:t>Feature Extraction vs. Fine-Tuning</w:t>
      </w:r>
    </w:p>
    <w:p w14:paraId="13DAE56F" w14:textId="086A6C1D" w:rsidR="00F3619B" w:rsidRPr="001A1CDB" w:rsidRDefault="00B0692A" w:rsidP="00B0692A">
      <w:pPr>
        <w:pStyle w:val="ListParagraph"/>
        <w:spacing w:line="360" w:lineRule="auto"/>
        <w:ind w:firstLine="720"/>
        <w:jc w:val="both"/>
        <w:rPr>
          <w:rFonts w:ascii="Times New Roman" w:hAnsi="Times New Roman" w:cs="Times New Roman"/>
        </w:rPr>
      </w:pPr>
      <w:r w:rsidRPr="001A1CDB">
        <w:rPr>
          <w:rFonts w:ascii="Times New Roman" w:hAnsi="Times New Roman" w:cs="Times New Roman"/>
        </w:rPr>
        <w:lastRenderedPageBreak/>
        <w:t xml:space="preserve">Dari </w:t>
      </w:r>
      <w:proofErr w:type="spellStart"/>
      <w:r w:rsidRPr="001A1CDB">
        <w:rPr>
          <w:rFonts w:ascii="Times New Roman" w:hAnsi="Times New Roman" w:cs="Times New Roman"/>
        </w:rPr>
        <w:t>sisi</w:t>
      </w:r>
      <w:proofErr w:type="spellEnd"/>
      <w:r w:rsidRPr="001A1CDB">
        <w:rPr>
          <w:rFonts w:ascii="Times New Roman" w:hAnsi="Times New Roman" w:cs="Times New Roman"/>
        </w:rPr>
        <w:t xml:space="preserve"> trainable parameters, Feature Extraction </w:t>
      </w:r>
      <w:proofErr w:type="spellStart"/>
      <w:r w:rsidRPr="001A1CDB">
        <w:rPr>
          <w:rFonts w:ascii="Times New Roman" w:hAnsi="Times New Roman" w:cs="Times New Roman"/>
        </w:rPr>
        <w:t>hanya</w:t>
      </w:r>
      <w:proofErr w:type="spellEnd"/>
      <w:r w:rsidRPr="001A1CDB">
        <w:rPr>
          <w:rFonts w:ascii="Times New Roman" w:hAnsi="Times New Roman" w:cs="Times New Roman"/>
        </w:rPr>
        <w:t xml:space="preserve"> </w:t>
      </w:r>
      <w:proofErr w:type="spellStart"/>
      <w:r w:rsidRPr="001A1CDB">
        <w:rPr>
          <w:rFonts w:ascii="Times New Roman" w:hAnsi="Times New Roman" w:cs="Times New Roman"/>
        </w:rPr>
        <w:t>melatih</w:t>
      </w:r>
      <w:proofErr w:type="spellEnd"/>
      <w:r w:rsidRPr="001A1CDB">
        <w:rPr>
          <w:rFonts w:ascii="Times New Roman" w:hAnsi="Times New Roman" w:cs="Times New Roman"/>
        </w:rPr>
        <w:t xml:space="preserve"> classifier head </w:t>
      </w:r>
      <w:proofErr w:type="spellStart"/>
      <w:r w:rsidRPr="001A1CDB">
        <w:rPr>
          <w:rFonts w:ascii="Times New Roman" w:hAnsi="Times New Roman" w:cs="Times New Roman"/>
        </w:rPr>
        <w:t>baru</w:t>
      </w:r>
      <w:proofErr w:type="spellEnd"/>
      <w:r w:rsidRPr="001A1CDB">
        <w:rPr>
          <w:rFonts w:ascii="Times New Roman" w:hAnsi="Times New Roman" w:cs="Times New Roman"/>
        </w:rPr>
        <w:t xml:space="preserve"> (5.130 parameter pada ResNet-18 </w:t>
      </w:r>
      <w:proofErr w:type="spellStart"/>
      <w:r w:rsidRPr="001A1CDB">
        <w:rPr>
          <w:rFonts w:ascii="Times New Roman" w:hAnsi="Times New Roman" w:cs="Times New Roman"/>
        </w:rPr>
        <w:t>untuk</w:t>
      </w:r>
      <w:proofErr w:type="spellEnd"/>
      <w:r w:rsidRPr="001A1CDB">
        <w:rPr>
          <w:rFonts w:ascii="Times New Roman" w:hAnsi="Times New Roman" w:cs="Times New Roman"/>
        </w:rPr>
        <w:t xml:space="preserve"> 10 </w:t>
      </w:r>
      <w:proofErr w:type="spellStart"/>
      <w:r w:rsidRPr="001A1CDB">
        <w:rPr>
          <w:rFonts w:ascii="Times New Roman" w:hAnsi="Times New Roman" w:cs="Times New Roman"/>
        </w:rPr>
        <w:t>kelas</w:t>
      </w:r>
      <w:proofErr w:type="spellEnd"/>
      <w:r w:rsidRPr="001A1CDB">
        <w:rPr>
          <w:rFonts w:ascii="Times New Roman" w:hAnsi="Times New Roman" w:cs="Times New Roman"/>
        </w:rPr>
        <w:t xml:space="preserve">), </w:t>
      </w:r>
      <w:proofErr w:type="spellStart"/>
      <w:r w:rsidRPr="001A1CDB">
        <w:rPr>
          <w:rFonts w:ascii="Times New Roman" w:hAnsi="Times New Roman" w:cs="Times New Roman"/>
        </w:rPr>
        <w:t>sedangkan</w:t>
      </w:r>
      <w:proofErr w:type="spellEnd"/>
      <w:r w:rsidRPr="001A1CDB">
        <w:rPr>
          <w:rFonts w:ascii="Times New Roman" w:hAnsi="Times New Roman" w:cs="Times New Roman"/>
        </w:rPr>
        <w:t xml:space="preserve"> Fine-Tuning yang </w:t>
      </w:r>
      <w:proofErr w:type="spellStart"/>
      <w:r w:rsidRPr="001A1CDB">
        <w:rPr>
          <w:rFonts w:ascii="Times New Roman" w:hAnsi="Times New Roman" w:cs="Times New Roman"/>
        </w:rPr>
        <w:t>membuka</w:t>
      </w:r>
      <w:proofErr w:type="spellEnd"/>
      <w:r w:rsidRPr="001A1CDB">
        <w:rPr>
          <w:rFonts w:ascii="Times New Roman" w:hAnsi="Times New Roman" w:cs="Times New Roman"/>
        </w:rPr>
        <w:t xml:space="preserve"> layer4 dan fc </w:t>
      </w:r>
      <w:proofErr w:type="spellStart"/>
      <w:r w:rsidRPr="001A1CDB">
        <w:rPr>
          <w:rFonts w:ascii="Times New Roman" w:hAnsi="Times New Roman" w:cs="Times New Roman"/>
        </w:rPr>
        <w:t>melatih</w:t>
      </w:r>
      <w:proofErr w:type="spellEnd"/>
      <w:r w:rsidRPr="001A1CDB">
        <w:rPr>
          <w:rFonts w:ascii="Times New Roman" w:hAnsi="Times New Roman" w:cs="Times New Roman"/>
        </w:rPr>
        <w:t xml:space="preserve"> </w:t>
      </w:r>
      <w:proofErr w:type="spellStart"/>
      <w:r w:rsidRPr="001A1CDB">
        <w:rPr>
          <w:rFonts w:ascii="Times New Roman" w:hAnsi="Times New Roman" w:cs="Times New Roman"/>
        </w:rPr>
        <w:t>sekitar</w:t>
      </w:r>
      <w:proofErr w:type="spellEnd"/>
      <w:r w:rsidRPr="001A1CDB">
        <w:rPr>
          <w:rFonts w:ascii="Times New Roman" w:hAnsi="Times New Roman" w:cs="Times New Roman"/>
        </w:rPr>
        <w:t xml:space="preserve"> 8,4 </w:t>
      </w:r>
      <w:proofErr w:type="spellStart"/>
      <w:r w:rsidRPr="001A1CDB">
        <w:rPr>
          <w:rFonts w:ascii="Times New Roman" w:hAnsi="Times New Roman" w:cs="Times New Roman"/>
        </w:rPr>
        <w:t>juta</w:t>
      </w:r>
      <w:proofErr w:type="spellEnd"/>
      <w:r w:rsidRPr="001A1CDB">
        <w:rPr>
          <w:rFonts w:ascii="Times New Roman" w:hAnsi="Times New Roman" w:cs="Times New Roman"/>
        </w:rPr>
        <w:t xml:space="preserve"> parameter (±75% </w:t>
      </w:r>
      <w:proofErr w:type="spellStart"/>
      <w:r w:rsidRPr="001A1CDB">
        <w:rPr>
          <w:rFonts w:ascii="Times New Roman" w:hAnsi="Times New Roman" w:cs="Times New Roman"/>
        </w:rPr>
        <w:t>dari</w:t>
      </w:r>
      <w:proofErr w:type="spellEnd"/>
      <w:r w:rsidRPr="001A1CDB">
        <w:rPr>
          <w:rFonts w:ascii="Times New Roman" w:hAnsi="Times New Roman" w:cs="Times New Roman"/>
        </w:rPr>
        <w:t xml:space="preserve"> total 11,2 </w:t>
      </w:r>
      <w:proofErr w:type="spellStart"/>
      <w:r w:rsidRPr="001A1CDB">
        <w:rPr>
          <w:rFonts w:ascii="Times New Roman" w:hAnsi="Times New Roman" w:cs="Times New Roman"/>
        </w:rPr>
        <w:t>juta</w:t>
      </w:r>
      <w:proofErr w:type="spellEnd"/>
      <w:r w:rsidRPr="001A1CDB">
        <w:rPr>
          <w:rFonts w:ascii="Times New Roman" w:hAnsi="Times New Roman" w:cs="Times New Roman"/>
        </w:rPr>
        <w:t xml:space="preserve">). Karena </w:t>
      </w:r>
      <w:proofErr w:type="spellStart"/>
      <w:r w:rsidRPr="001A1CDB">
        <w:rPr>
          <w:rFonts w:ascii="Times New Roman" w:hAnsi="Times New Roman" w:cs="Times New Roman"/>
        </w:rPr>
        <w:t>parameternya</w:t>
      </w:r>
      <w:proofErr w:type="spellEnd"/>
      <w:r w:rsidRPr="001A1CDB">
        <w:rPr>
          <w:rFonts w:ascii="Times New Roman" w:hAnsi="Times New Roman" w:cs="Times New Roman"/>
        </w:rPr>
        <w:t xml:space="preserve"> </w:t>
      </w:r>
      <w:proofErr w:type="spellStart"/>
      <w:r w:rsidRPr="001A1CDB">
        <w:rPr>
          <w:rFonts w:ascii="Times New Roman" w:hAnsi="Times New Roman" w:cs="Times New Roman"/>
        </w:rPr>
        <w:t>sedikit</w:t>
      </w:r>
      <w:proofErr w:type="spellEnd"/>
      <w:r w:rsidRPr="001A1CDB">
        <w:rPr>
          <w:rFonts w:ascii="Times New Roman" w:hAnsi="Times New Roman" w:cs="Times New Roman"/>
        </w:rPr>
        <w:t xml:space="preserve">, Feature Extraction </w:t>
      </w:r>
      <w:proofErr w:type="spellStart"/>
      <w:r w:rsidRPr="001A1CDB">
        <w:rPr>
          <w:rFonts w:ascii="Times New Roman" w:hAnsi="Times New Roman" w:cs="Times New Roman"/>
        </w:rPr>
        <w:t>cocok</w:t>
      </w:r>
      <w:proofErr w:type="spellEnd"/>
      <w:r w:rsidRPr="001A1CDB">
        <w:rPr>
          <w:rFonts w:ascii="Times New Roman" w:hAnsi="Times New Roman" w:cs="Times New Roman"/>
        </w:rPr>
        <w:t xml:space="preserve"> </w:t>
      </w:r>
      <w:proofErr w:type="spellStart"/>
      <w:r w:rsidRPr="001A1CDB">
        <w:rPr>
          <w:rFonts w:ascii="Times New Roman" w:hAnsi="Times New Roman" w:cs="Times New Roman"/>
        </w:rPr>
        <w:t>untuk</w:t>
      </w:r>
      <w:proofErr w:type="spellEnd"/>
      <w:r w:rsidRPr="001A1CDB">
        <w:rPr>
          <w:rFonts w:ascii="Times New Roman" w:hAnsi="Times New Roman" w:cs="Times New Roman"/>
        </w:rPr>
        <w:t xml:space="preserve"> data </w:t>
      </w:r>
      <w:proofErr w:type="spellStart"/>
      <w:r w:rsidRPr="001A1CDB">
        <w:rPr>
          <w:rFonts w:ascii="Times New Roman" w:hAnsi="Times New Roman" w:cs="Times New Roman"/>
        </w:rPr>
        <w:t>terbatas</w:t>
      </w:r>
      <w:proofErr w:type="spellEnd"/>
      <w:r w:rsidRPr="001A1CDB">
        <w:rPr>
          <w:rFonts w:ascii="Times New Roman" w:hAnsi="Times New Roman" w:cs="Times New Roman"/>
        </w:rPr>
        <w:t xml:space="preserve"> (Slide 15), </w:t>
      </w:r>
      <w:proofErr w:type="spellStart"/>
      <w:r w:rsidRPr="001A1CDB">
        <w:rPr>
          <w:rFonts w:ascii="Times New Roman" w:hAnsi="Times New Roman" w:cs="Times New Roman"/>
        </w:rPr>
        <w:t>sementara</w:t>
      </w:r>
      <w:proofErr w:type="spellEnd"/>
      <w:r w:rsidRPr="001A1CDB">
        <w:rPr>
          <w:rFonts w:ascii="Times New Roman" w:hAnsi="Times New Roman" w:cs="Times New Roman"/>
        </w:rPr>
        <w:t xml:space="preserve"> Fine-Tuning </w:t>
      </w:r>
      <w:proofErr w:type="spellStart"/>
      <w:r w:rsidRPr="001A1CDB">
        <w:rPr>
          <w:rFonts w:ascii="Times New Roman" w:hAnsi="Times New Roman" w:cs="Times New Roman"/>
        </w:rPr>
        <w:t>membuka</w:t>
      </w:r>
      <w:proofErr w:type="spellEnd"/>
      <w:r w:rsidRPr="001A1CDB">
        <w:rPr>
          <w:rFonts w:ascii="Times New Roman" w:hAnsi="Times New Roman" w:cs="Times New Roman"/>
        </w:rPr>
        <w:t xml:space="preserve"> </w:t>
      </w:r>
      <w:proofErr w:type="spellStart"/>
      <w:r w:rsidRPr="001A1CDB">
        <w:rPr>
          <w:rFonts w:ascii="Times New Roman" w:hAnsi="Times New Roman" w:cs="Times New Roman"/>
        </w:rPr>
        <w:t>jutaan</w:t>
      </w:r>
      <w:proofErr w:type="spellEnd"/>
      <w:r w:rsidRPr="001A1CDB">
        <w:rPr>
          <w:rFonts w:ascii="Times New Roman" w:hAnsi="Times New Roman" w:cs="Times New Roman"/>
        </w:rPr>
        <w:t xml:space="preserve"> parameter </w:t>
      </w:r>
      <w:proofErr w:type="spellStart"/>
      <w:r w:rsidRPr="001A1CDB">
        <w:rPr>
          <w:rFonts w:ascii="Times New Roman" w:hAnsi="Times New Roman" w:cs="Times New Roman"/>
        </w:rPr>
        <w:t>sehingga</w:t>
      </w:r>
      <w:proofErr w:type="spellEnd"/>
      <w:r w:rsidRPr="001A1CDB">
        <w:rPr>
          <w:rFonts w:ascii="Times New Roman" w:hAnsi="Times New Roman" w:cs="Times New Roman"/>
        </w:rPr>
        <w:t xml:space="preserve"> </w:t>
      </w:r>
      <w:proofErr w:type="spellStart"/>
      <w:r w:rsidRPr="001A1CDB">
        <w:rPr>
          <w:rFonts w:ascii="Times New Roman" w:hAnsi="Times New Roman" w:cs="Times New Roman"/>
        </w:rPr>
        <w:t>butuh</w:t>
      </w:r>
      <w:proofErr w:type="spellEnd"/>
      <w:r w:rsidRPr="001A1CDB">
        <w:rPr>
          <w:rFonts w:ascii="Times New Roman" w:hAnsi="Times New Roman" w:cs="Times New Roman"/>
        </w:rPr>
        <w:t xml:space="preserve"> data </w:t>
      </w:r>
      <w:proofErr w:type="spellStart"/>
      <w:r w:rsidRPr="001A1CDB">
        <w:rPr>
          <w:rFonts w:ascii="Times New Roman" w:hAnsi="Times New Roman" w:cs="Times New Roman"/>
        </w:rPr>
        <w:t>lebih</w:t>
      </w:r>
      <w:proofErr w:type="spellEnd"/>
      <w:r w:rsidRPr="001A1CDB">
        <w:rPr>
          <w:rFonts w:ascii="Times New Roman" w:hAnsi="Times New Roman" w:cs="Times New Roman"/>
        </w:rPr>
        <w:t xml:space="preserve"> </w:t>
      </w:r>
      <w:proofErr w:type="spellStart"/>
      <w:r w:rsidRPr="001A1CDB">
        <w:rPr>
          <w:rFonts w:ascii="Times New Roman" w:hAnsi="Times New Roman" w:cs="Times New Roman"/>
        </w:rPr>
        <w:t>banyak</w:t>
      </w:r>
      <w:proofErr w:type="spellEnd"/>
      <w:r w:rsidRPr="001A1CDB">
        <w:rPr>
          <w:rFonts w:ascii="Times New Roman" w:hAnsi="Times New Roman" w:cs="Times New Roman"/>
        </w:rPr>
        <w:t xml:space="preserve"> agar </w:t>
      </w:r>
      <w:proofErr w:type="spellStart"/>
      <w:r w:rsidRPr="001A1CDB">
        <w:rPr>
          <w:rFonts w:ascii="Times New Roman" w:hAnsi="Times New Roman" w:cs="Times New Roman"/>
        </w:rPr>
        <w:t>tidak</w:t>
      </w:r>
      <w:proofErr w:type="spellEnd"/>
      <w:r w:rsidRPr="001A1CDB">
        <w:rPr>
          <w:rFonts w:ascii="Times New Roman" w:hAnsi="Times New Roman" w:cs="Times New Roman"/>
        </w:rPr>
        <w:t xml:space="preserve"> overfitting (Slide 28). </w:t>
      </w:r>
      <w:proofErr w:type="spellStart"/>
      <w:r w:rsidRPr="001A1CDB">
        <w:rPr>
          <w:rFonts w:ascii="Times New Roman" w:hAnsi="Times New Roman" w:cs="Times New Roman"/>
        </w:rPr>
        <w:t>Komputasi</w:t>
      </w:r>
      <w:proofErr w:type="spellEnd"/>
      <w:r w:rsidRPr="001A1CDB">
        <w:rPr>
          <w:rFonts w:ascii="Times New Roman" w:hAnsi="Times New Roman" w:cs="Times New Roman"/>
        </w:rPr>
        <w:t xml:space="preserve"> dan </w:t>
      </w:r>
      <w:proofErr w:type="spellStart"/>
      <w:r w:rsidRPr="001A1CDB">
        <w:rPr>
          <w:rFonts w:ascii="Times New Roman" w:hAnsi="Times New Roman" w:cs="Times New Roman"/>
        </w:rPr>
        <w:t>memori</w:t>
      </w:r>
      <w:proofErr w:type="spellEnd"/>
      <w:r w:rsidRPr="001A1CDB">
        <w:rPr>
          <w:rFonts w:ascii="Times New Roman" w:hAnsi="Times New Roman" w:cs="Times New Roman"/>
        </w:rPr>
        <w:t xml:space="preserve"> Feature Extraction </w:t>
      </w:r>
      <w:proofErr w:type="spellStart"/>
      <w:r w:rsidRPr="001A1CDB">
        <w:rPr>
          <w:rFonts w:ascii="Times New Roman" w:hAnsi="Times New Roman" w:cs="Times New Roman"/>
        </w:rPr>
        <w:t>lebih</w:t>
      </w:r>
      <w:proofErr w:type="spellEnd"/>
      <w:r w:rsidRPr="001A1CDB">
        <w:rPr>
          <w:rFonts w:ascii="Times New Roman" w:hAnsi="Times New Roman" w:cs="Times New Roman"/>
        </w:rPr>
        <w:t xml:space="preserve"> </w:t>
      </w:r>
      <w:proofErr w:type="spellStart"/>
      <w:r w:rsidRPr="001A1CDB">
        <w:rPr>
          <w:rFonts w:ascii="Times New Roman" w:hAnsi="Times New Roman" w:cs="Times New Roman"/>
        </w:rPr>
        <w:t>ringan</w:t>
      </w:r>
      <w:proofErr w:type="spellEnd"/>
      <w:r w:rsidRPr="001A1CDB">
        <w:rPr>
          <w:rFonts w:ascii="Times New Roman" w:hAnsi="Times New Roman" w:cs="Times New Roman"/>
        </w:rPr>
        <w:t xml:space="preserve"> </w:t>
      </w:r>
      <w:proofErr w:type="spellStart"/>
      <w:r w:rsidRPr="001A1CDB">
        <w:rPr>
          <w:rFonts w:ascii="Times New Roman" w:hAnsi="Times New Roman" w:cs="Times New Roman"/>
        </w:rPr>
        <w:t>karena</w:t>
      </w:r>
      <w:proofErr w:type="spellEnd"/>
      <w:r w:rsidRPr="001A1CDB">
        <w:rPr>
          <w:rFonts w:ascii="Times New Roman" w:hAnsi="Times New Roman" w:cs="Times New Roman"/>
        </w:rPr>
        <w:t xml:space="preserve"> backward pass dan state optimizer </w:t>
      </w:r>
      <w:proofErr w:type="spellStart"/>
      <w:r w:rsidRPr="001A1CDB">
        <w:rPr>
          <w:rFonts w:ascii="Times New Roman" w:hAnsi="Times New Roman" w:cs="Times New Roman"/>
        </w:rPr>
        <w:t>hanya</w:t>
      </w:r>
      <w:proofErr w:type="spellEnd"/>
      <w:r w:rsidRPr="001A1CDB">
        <w:rPr>
          <w:rFonts w:ascii="Times New Roman" w:hAnsi="Times New Roman" w:cs="Times New Roman"/>
        </w:rPr>
        <w:t xml:space="preserve"> </w:t>
      </w:r>
      <w:proofErr w:type="spellStart"/>
      <w:r w:rsidRPr="001A1CDB">
        <w:rPr>
          <w:rFonts w:ascii="Times New Roman" w:hAnsi="Times New Roman" w:cs="Times New Roman"/>
        </w:rPr>
        <w:t>untuk</w:t>
      </w:r>
      <w:proofErr w:type="spellEnd"/>
      <w:r w:rsidRPr="001A1CDB">
        <w:rPr>
          <w:rFonts w:ascii="Times New Roman" w:hAnsi="Times New Roman" w:cs="Times New Roman"/>
        </w:rPr>
        <w:t xml:space="preserve"> head, </w:t>
      </w:r>
      <w:proofErr w:type="spellStart"/>
      <w:r w:rsidRPr="001A1CDB">
        <w:rPr>
          <w:rFonts w:ascii="Times New Roman" w:hAnsi="Times New Roman" w:cs="Times New Roman"/>
        </w:rPr>
        <w:t>sedangkan</w:t>
      </w:r>
      <w:proofErr w:type="spellEnd"/>
      <w:r w:rsidRPr="001A1CDB">
        <w:rPr>
          <w:rFonts w:ascii="Times New Roman" w:hAnsi="Times New Roman" w:cs="Times New Roman"/>
        </w:rPr>
        <w:t xml:space="preserve"> Fine-Tuning </w:t>
      </w:r>
      <w:proofErr w:type="spellStart"/>
      <w:r w:rsidRPr="001A1CDB">
        <w:rPr>
          <w:rFonts w:ascii="Times New Roman" w:hAnsi="Times New Roman" w:cs="Times New Roman"/>
        </w:rPr>
        <w:t>menghitungnya</w:t>
      </w:r>
      <w:proofErr w:type="spellEnd"/>
      <w:r w:rsidRPr="001A1CDB">
        <w:rPr>
          <w:rFonts w:ascii="Times New Roman" w:hAnsi="Times New Roman" w:cs="Times New Roman"/>
        </w:rPr>
        <w:t xml:space="preserve"> </w:t>
      </w:r>
      <w:proofErr w:type="spellStart"/>
      <w:r w:rsidRPr="001A1CDB">
        <w:rPr>
          <w:rFonts w:ascii="Times New Roman" w:hAnsi="Times New Roman" w:cs="Times New Roman"/>
        </w:rPr>
        <w:t>untuk</w:t>
      </w:r>
      <w:proofErr w:type="spellEnd"/>
      <w:r w:rsidRPr="001A1CDB">
        <w:rPr>
          <w:rFonts w:ascii="Times New Roman" w:hAnsi="Times New Roman" w:cs="Times New Roman"/>
        </w:rPr>
        <w:t xml:space="preserve"> </w:t>
      </w:r>
      <w:proofErr w:type="spellStart"/>
      <w:r w:rsidRPr="001A1CDB">
        <w:rPr>
          <w:rFonts w:ascii="Times New Roman" w:hAnsi="Times New Roman" w:cs="Times New Roman"/>
        </w:rPr>
        <w:t>semua</w:t>
      </w:r>
      <w:proofErr w:type="spellEnd"/>
      <w:r w:rsidRPr="001A1CDB">
        <w:rPr>
          <w:rFonts w:ascii="Times New Roman" w:hAnsi="Times New Roman" w:cs="Times New Roman"/>
        </w:rPr>
        <w:t xml:space="preserve"> layer yang </w:t>
      </w:r>
      <w:proofErr w:type="spellStart"/>
      <w:r w:rsidRPr="001A1CDB">
        <w:rPr>
          <w:rFonts w:ascii="Times New Roman" w:hAnsi="Times New Roman" w:cs="Times New Roman"/>
        </w:rPr>
        <w:t>dibuka</w:t>
      </w:r>
      <w:proofErr w:type="spellEnd"/>
      <w:r w:rsidRPr="001A1CDB">
        <w:rPr>
          <w:rFonts w:ascii="Times New Roman" w:hAnsi="Times New Roman" w:cs="Times New Roman"/>
        </w:rPr>
        <w:t xml:space="preserve">. Risiko destructive gradient updates </w:t>
      </w:r>
      <w:proofErr w:type="spellStart"/>
      <w:r w:rsidRPr="001A1CDB">
        <w:rPr>
          <w:rFonts w:ascii="Times New Roman" w:hAnsi="Times New Roman" w:cs="Times New Roman"/>
        </w:rPr>
        <w:t>hanya</w:t>
      </w:r>
      <w:proofErr w:type="spellEnd"/>
      <w:r w:rsidRPr="001A1CDB">
        <w:rPr>
          <w:rFonts w:ascii="Times New Roman" w:hAnsi="Times New Roman" w:cs="Times New Roman"/>
        </w:rPr>
        <w:t xml:space="preserve"> </w:t>
      </w:r>
      <w:proofErr w:type="spellStart"/>
      <w:r w:rsidRPr="001A1CDB">
        <w:rPr>
          <w:rFonts w:ascii="Times New Roman" w:hAnsi="Times New Roman" w:cs="Times New Roman"/>
        </w:rPr>
        <w:t>ada</w:t>
      </w:r>
      <w:proofErr w:type="spellEnd"/>
      <w:r w:rsidRPr="001A1CDB">
        <w:rPr>
          <w:rFonts w:ascii="Times New Roman" w:hAnsi="Times New Roman" w:cs="Times New Roman"/>
        </w:rPr>
        <w:t xml:space="preserve"> pada Fine-Tuning: head </w:t>
      </w:r>
      <w:proofErr w:type="spellStart"/>
      <w:r w:rsidRPr="001A1CDB">
        <w:rPr>
          <w:rFonts w:ascii="Times New Roman" w:hAnsi="Times New Roman" w:cs="Times New Roman"/>
        </w:rPr>
        <w:t>baru</w:t>
      </w:r>
      <w:proofErr w:type="spellEnd"/>
      <w:r w:rsidRPr="001A1CDB">
        <w:rPr>
          <w:rFonts w:ascii="Times New Roman" w:hAnsi="Times New Roman" w:cs="Times New Roman"/>
        </w:rPr>
        <w:t xml:space="preserve"> yang </w:t>
      </w:r>
      <w:proofErr w:type="spellStart"/>
      <w:r w:rsidRPr="001A1CDB">
        <w:rPr>
          <w:rFonts w:ascii="Times New Roman" w:hAnsi="Times New Roman" w:cs="Times New Roman"/>
        </w:rPr>
        <w:t>masih</w:t>
      </w:r>
      <w:proofErr w:type="spellEnd"/>
      <w:r w:rsidRPr="001A1CDB">
        <w:rPr>
          <w:rFonts w:ascii="Times New Roman" w:hAnsi="Times New Roman" w:cs="Times New Roman"/>
        </w:rPr>
        <w:t xml:space="preserve"> </w:t>
      </w:r>
      <w:proofErr w:type="spellStart"/>
      <w:r w:rsidRPr="001A1CDB">
        <w:rPr>
          <w:rFonts w:ascii="Times New Roman" w:hAnsi="Times New Roman" w:cs="Times New Roman"/>
        </w:rPr>
        <w:t>acak</w:t>
      </w:r>
      <w:proofErr w:type="spellEnd"/>
      <w:r w:rsidRPr="001A1CDB">
        <w:rPr>
          <w:rFonts w:ascii="Times New Roman" w:hAnsi="Times New Roman" w:cs="Times New Roman"/>
        </w:rPr>
        <w:t xml:space="preserve"> </w:t>
      </w:r>
      <w:proofErr w:type="spellStart"/>
      <w:r w:rsidRPr="001A1CDB">
        <w:rPr>
          <w:rFonts w:ascii="Times New Roman" w:hAnsi="Times New Roman" w:cs="Times New Roman"/>
        </w:rPr>
        <w:t>menghasilkan</w:t>
      </w:r>
      <w:proofErr w:type="spellEnd"/>
      <w:r w:rsidRPr="001A1CDB">
        <w:rPr>
          <w:rFonts w:ascii="Times New Roman" w:hAnsi="Times New Roman" w:cs="Times New Roman"/>
        </w:rPr>
        <w:t xml:space="preserve"> </w:t>
      </w:r>
      <w:proofErr w:type="spellStart"/>
      <w:r w:rsidRPr="001A1CDB">
        <w:rPr>
          <w:rFonts w:ascii="Times New Roman" w:hAnsi="Times New Roman" w:cs="Times New Roman"/>
        </w:rPr>
        <w:t>gradien</w:t>
      </w:r>
      <w:proofErr w:type="spellEnd"/>
      <w:r w:rsidRPr="001A1CDB">
        <w:rPr>
          <w:rFonts w:ascii="Times New Roman" w:hAnsi="Times New Roman" w:cs="Times New Roman"/>
        </w:rPr>
        <w:t xml:space="preserve"> </w:t>
      </w:r>
      <w:proofErr w:type="spellStart"/>
      <w:r w:rsidRPr="001A1CDB">
        <w:rPr>
          <w:rFonts w:ascii="Times New Roman" w:hAnsi="Times New Roman" w:cs="Times New Roman"/>
        </w:rPr>
        <w:t>besar</w:t>
      </w:r>
      <w:proofErr w:type="spellEnd"/>
      <w:r w:rsidRPr="001A1CDB">
        <w:rPr>
          <w:rFonts w:ascii="Times New Roman" w:hAnsi="Times New Roman" w:cs="Times New Roman"/>
        </w:rPr>
        <w:t xml:space="preserve"> yang </w:t>
      </w:r>
      <w:proofErr w:type="spellStart"/>
      <w:r w:rsidRPr="001A1CDB">
        <w:rPr>
          <w:rFonts w:ascii="Times New Roman" w:hAnsi="Times New Roman" w:cs="Times New Roman"/>
        </w:rPr>
        <w:t>dapat</w:t>
      </w:r>
      <w:proofErr w:type="spellEnd"/>
      <w:r w:rsidRPr="001A1CDB">
        <w:rPr>
          <w:rFonts w:ascii="Times New Roman" w:hAnsi="Times New Roman" w:cs="Times New Roman"/>
        </w:rPr>
        <w:t xml:space="preserve"> </w:t>
      </w:r>
      <w:proofErr w:type="spellStart"/>
      <w:r w:rsidRPr="001A1CDB">
        <w:rPr>
          <w:rFonts w:ascii="Times New Roman" w:hAnsi="Times New Roman" w:cs="Times New Roman"/>
        </w:rPr>
        <w:t>merusak</w:t>
      </w:r>
      <w:proofErr w:type="spellEnd"/>
      <w:r w:rsidRPr="001A1CDB">
        <w:rPr>
          <w:rFonts w:ascii="Times New Roman" w:hAnsi="Times New Roman" w:cs="Times New Roman"/>
        </w:rPr>
        <w:t xml:space="preserve"> </w:t>
      </w:r>
      <w:proofErr w:type="spellStart"/>
      <w:r w:rsidRPr="001A1CDB">
        <w:rPr>
          <w:rFonts w:ascii="Times New Roman" w:hAnsi="Times New Roman" w:cs="Times New Roman"/>
        </w:rPr>
        <w:t>fitur</w:t>
      </w:r>
      <w:proofErr w:type="spellEnd"/>
      <w:r w:rsidRPr="001A1CDB">
        <w:rPr>
          <w:rFonts w:ascii="Times New Roman" w:hAnsi="Times New Roman" w:cs="Times New Roman"/>
        </w:rPr>
        <w:t xml:space="preserve"> pretrained [3]. </w:t>
      </w:r>
      <w:proofErr w:type="spellStart"/>
      <w:r w:rsidRPr="001A1CDB">
        <w:rPr>
          <w:rFonts w:ascii="Times New Roman" w:hAnsi="Times New Roman" w:cs="Times New Roman"/>
        </w:rPr>
        <w:t>Kriteria</w:t>
      </w:r>
      <w:proofErr w:type="spellEnd"/>
      <w:r w:rsidRPr="001A1CDB">
        <w:rPr>
          <w:rFonts w:ascii="Times New Roman" w:hAnsi="Times New Roman" w:cs="Times New Roman"/>
        </w:rPr>
        <w:t xml:space="preserve"> </w:t>
      </w:r>
      <w:proofErr w:type="spellStart"/>
      <w:r w:rsidRPr="001A1CDB">
        <w:rPr>
          <w:rFonts w:ascii="Times New Roman" w:hAnsi="Times New Roman" w:cs="Times New Roman"/>
        </w:rPr>
        <w:t>praktisnya</w:t>
      </w:r>
      <w:proofErr w:type="spellEnd"/>
      <w:r w:rsidRPr="001A1CDB">
        <w:rPr>
          <w:rFonts w:ascii="Times New Roman" w:hAnsi="Times New Roman" w:cs="Times New Roman"/>
        </w:rPr>
        <w:t xml:space="preserve">: </w:t>
      </w:r>
      <w:proofErr w:type="spellStart"/>
      <w:r w:rsidRPr="001A1CDB">
        <w:rPr>
          <w:rFonts w:ascii="Times New Roman" w:hAnsi="Times New Roman" w:cs="Times New Roman"/>
        </w:rPr>
        <w:t>mulai</w:t>
      </w:r>
      <w:proofErr w:type="spellEnd"/>
      <w:r w:rsidRPr="001A1CDB">
        <w:rPr>
          <w:rFonts w:ascii="Times New Roman" w:hAnsi="Times New Roman" w:cs="Times New Roman"/>
        </w:rPr>
        <w:t xml:space="preserve"> </w:t>
      </w:r>
      <w:proofErr w:type="spellStart"/>
      <w:r w:rsidRPr="001A1CDB">
        <w:rPr>
          <w:rFonts w:ascii="Times New Roman" w:hAnsi="Times New Roman" w:cs="Times New Roman"/>
        </w:rPr>
        <w:t>dari</w:t>
      </w:r>
      <w:proofErr w:type="spellEnd"/>
      <w:r w:rsidRPr="001A1CDB">
        <w:rPr>
          <w:rFonts w:ascii="Times New Roman" w:hAnsi="Times New Roman" w:cs="Times New Roman"/>
        </w:rPr>
        <w:t xml:space="preserve"> Feature Extraction (Slide 29); </w:t>
      </w:r>
      <w:proofErr w:type="spellStart"/>
      <w:r w:rsidRPr="001A1CDB">
        <w:rPr>
          <w:rFonts w:ascii="Times New Roman" w:hAnsi="Times New Roman" w:cs="Times New Roman"/>
        </w:rPr>
        <w:t>beralih</w:t>
      </w:r>
      <w:proofErr w:type="spellEnd"/>
      <w:r w:rsidRPr="001A1CDB">
        <w:rPr>
          <w:rFonts w:ascii="Times New Roman" w:hAnsi="Times New Roman" w:cs="Times New Roman"/>
        </w:rPr>
        <w:t xml:space="preserve"> </w:t>
      </w:r>
      <w:proofErr w:type="spellStart"/>
      <w:r w:rsidRPr="001A1CDB">
        <w:rPr>
          <w:rFonts w:ascii="Times New Roman" w:hAnsi="Times New Roman" w:cs="Times New Roman"/>
        </w:rPr>
        <w:t>ke</w:t>
      </w:r>
      <w:proofErr w:type="spellEnd"/>
      <w:r w:rsidRPr="001A1CDB">
        <w:rPr>
          <w:rFonts w:ascii="Times New Roman" w:hAnsi="Times New Roman" w:cs="Times New Roman"/>
        </w:rPr>
        <w:t xml:space="preserve"> Fine-Tuning </w:t>
      </w:r>
      <w:proofErr w:type="spellStart"/>
      <w:r w:rsidRPr="001A1CDB">
        <w:rPr>
          <w:rFonts w:ascii="Times New Roman" w:hAnsi="Times New Roman" w:cs="Times New Roman"/>
        </w:rPr>
        <w:t>bertahap</w:t>
      </w:r>
      <w:proofErr w:type="spellEnd"/>
      <w:r w:rsidRPr="001A1CDB">
        <w:rPr>
          <w:rFonts w:ascii="Times New Roman" w:hAnsi="Times New Roman" w:cs="Times New Roman"/>
        </w:rPr>
        <w:t xml:space="preserve"> </w:t>
      </w:r>
      <w:proofErr w:type="spellStart"/>
      <w:r w:rsidRPr="001A1CDB">
        <w:rPr>
          <w:rFonts w:ascii="Times New Roman" w:hAnsi="Times New Roman" w:cs="Times New Roman"/>
        </w:rPr>
        <w:t>dengan</w:t>
      </w:r>
      <w:proofErr w:type="spellEnd"/>
      <w:r w:rsidRPr="001A1CDB">
        <w:rPr>
          <w:rFonts w:ascii="Times New Roman" w:hAnsi="Times New Roman" w:cs="Times New Roman"/>
        </w:rPr>
        <w:t xml:space="preserve"> learning rate </w:t>
      </w:r>
      <w:proofErr w:type="spellStart"/>
      <w:r w:rsidRPr="001A1CDB">
        <w:rPr>
          <w:rFonts w:ascii="Times New Roman" w:hAnsi="Times New Roman" w:cs="Times New Roman"/>
        </w:rPr>
        <w:t>rendah</w:t>
      </w:r>
      <w:proofErr w:type="spellEnd"/>
      <w:r w:rsidRPr="001A1CDB">
        <w:rPr>
          <w:rFonts w:ascii="Times New Roman" w:hAnsi="Times New Roman" w:cs="Times New Roman"/>
        </w:rPr>
        <w:t xml:space="preserve"> (Slide 16) </w:t>
      </w:r>
      <w:proofErr w:type="spellStart"/>
      <w:r w:rsidRPr="001A1CDB">
        <w:rPr>
          <w:rFonts w:ascii="Times New Roman" w:hAnsi="Times New Roman" w:cs="Times New Roman"/>
        </w:rPr>
        <w:t>jika</w:t>
      </w:r>
      <w:proofErr w:type="spellEnd"/>
      <w:r w:rsidRPr="001A1CDB">
        <w:rPr>
          <w:rFonts w:ascii="Times New Roman" w:hAnsi="Times New Roman" w:cs="Times New Roman"/>
        </w:rPr>
        <w:t xml:space="preserve"> data </w:t>
      </w:r>
      <w:proofErr w:type="spellStart"/>
      <w:r w:rsidRPr="001A1CDB">
        <w:rPr>
          <w:rFonts w:ascii="Times New Roman" w:hAnsi="Times New Roman" w:cs="Times New Roman"/>
        </w:rPr>
        <w:t>cukup</w:t>
      </w:r>
      <w:proofErr w:type="spellEnd"/>
      <w:r w:rsidRPr="001A1CDB">
        <w:rPr>
          <w:rFonts w:ascii="Times New Roman" w:hAnsi="Times New Roman" w:cs="Times New Roman"/>
        </w:rPr>
        <w:t xml:space="preserve"> </w:t>
      </w:r>
      <w:proofErr w:type="spellStart"/>
      <w:r w:rsidRPr="001A1CDB">
        <w:rPr>
          <w:rFonts w:ascii="Times New Roman" w:hAnsi="Times New Roman" w:cs="Times New Roman"/>
        </w:rPr>
        <w:t>atau</w:t>
      </w:r>
      <w:proofErr w:type="spellEnd"/>
      <w:r w:rsidRPr="001A1CDB">
        <w:rPr>
          <w:rFonts w:ascii="Times New Roman" w:hAnsi="Times New Roman" w:cs="Times New Roman"/>
        </w:rPr>
        <w:t xml:space="preserve"> domain </w:t>
      </w:r>
      <w:proofErr w:type="spellStart"/>
      <w:r w:rsidRPr="001A1CDB">
        <w:rPr>
          <w:rFonts w:ascii="Times New Roman" w:hAnsi="Times New Roman" w:cs="Times New Roman"/>
        </w:rPr>
        <w:t>berbeda</w:t>
      </w:r>
      <w:proofErr w:type="spellEnd"/>
      <w:r w:rsidRPr="001A1CDB">
        <w:rPr>
          <w:rFonts w:ascii="Times New Roman" w:hAnsi="Times New Roman" w:cs="Times New Roman"/>
        </w:rPr>
        <w:t xml:space="preserve"> </w:t>
      </w:r>
      <w:proofErr w:type="spellStart"/>
      <w:r w:rsidRPr="001A1CDB">
        <w:rPr>
          <w:rFonts w:ascii="Times New Roman" w:hAnsi="Times New Roman" w:cs="Times New Roman"/>
        </w:rPr>
        <w:t>dari</w:t>
      </w:r>
      <w:proofErr w:type="spellEnd"/>
      <w:r w:rsidRPr="001A1CDB">
        <w:rPr>
          <w:rFonts w:ascii="Times New Roman" w:hAnsi="Times New Roman" w:cs="Times New Roman"/>
        </w:rPr>
        <w:t xml:space="preserve"> ImageNet, </w:t>
      </w:r>
      <w:proofErr w:type="spellStart"/>
      <w:r w:rsidRPr="001A1CDB">
        <w:rPr>
          <w:rFonts w:ascii="Times New Roman" w:hAnsi="Times New Roman" w:cs="Times New Roman"/>
        </w:rPr>
        <w:t>karena</w:t>
      </w:r>
      <w:proofErr w:type="spellEnd"/>
      <w:r w:rsidRPr="001A1CDB">
        <w:rPr>
          <w:rFonts w:ascii="Times New Roman" w:hAnsi="Times New Roman" w:cs="Times New Roman"/>
        </w:rPr>
        <w:t xml:space="preserve"> </w:t>
      </w:r>
      <w:proofErr w:type="spellStart"/>
      <w:r w:rsidRPr="001A1CDB">
        <w:rPr>
          <w:rFonts w:ascii="Times New Roman" w:hAnsi="Times New Roman" w:cs="Times New Roman"/>
        </w:rPr>
        <w:t>fitur</w:t>
      </w:r>
      <w:proofErr w:type="spellEnd"/>
      <w:r w:rsidRPr="001A1CDB">
        <w:rPr>
          <w:rFonts w:ascii="Times New Roman" w:hAnsi="Times New Roman" w:cs="Times New Roman"/>
        </w:rPr>
        <w:t xml:space="preserve"> layer </w:t>
      </w:r>
      <w:proofErr w:type="spellStart"/>
      <w:r w:rsidRPr="001A1CDB">
        <w:rPr>
          <w:rFonts w:ascii="Times New Roman" w:hAnsi="Times New Roman" w:cs="Times New Roman"/>
        </w:rPr>
        <w:t>akhir</w:t>
      </w:r>
      <w:proofErr w:type="spellEnd"/>
      <w:r w:rsidRPr="001A1CDB">
        <w:rPr>
          <w:rFonts w:ascii="Times New Roman" w:hAnsi="Times New Roman" w:cs="Times New Roman"/>
        </w:rPr>
        <w:t xml:space="preserve"> </w:t>
      </w:r>
      <w:proofErr w:type="spellStart"/>
      <w:r w:rsidRPr="001A1CDB">
        <w:rPr>
          <w:rFonts w:ascii="Times New Roman" w:hAnsi="Times New Roman" w:cs="Times New Roman"/>
        </w:rPr>
        <w:t>bersifat</w:t>
      </w:r>
      <w:proofErr w:type="spellEnd"/>
      <w:r w:rsidRPr="001A1CDB">
        <w:rPr>
          <w:rFonts w:ascii="Times New Roman" w:hAnsi="Times New Roman" w:cs="Times New Roman"/>
        </w:rPr>
        <w:t xml:space="preserve"> </w:t>
      </w:r>
      <w:proofErr w:type="spellStart"/>
      <w:r w:rsidRPr="001A1CDB">
        <w:rPr>
          <w:rFonts w:ascii="Times New Roman" w:hAnsi="Times New Roman" w:cs="Times New Roman"/>
        </w:rPr>
        <w:t>spesifik</w:t>
      </w:r>
      <w:proofErr w:type="spellEnd"/>
      <w:r w:rsidRPr="001A1CDB">
        <w:rPr>
          <w:rFonts w:ascii="Times New Roman" w:hAnsi="Times New Roman" w:cs="Times New Roman"/>
        </w:rPr>
        <w:t xml:space="preserve"> </w:t>
      </w:r>
      <w:proofErr w:type="spellStart"/>
      <w:r w:rsidRPr="001A1CDB">
        <w:rPr>
          <w:rFonts w:ascii="Times New Roman" w:hAnsi="Times New Roman" w:cs="Times New Roman"/>
        </w:rPr>
        <w:t>terhadap</w:t>
      </w:r>
      <w:proofErr w:type="spellEnd"/>
      <w:r w:rsidRPr="001A1CDB">
        <w:rPr>
          <w:rFonts w:ascii="Times New Roman" w:hAnsi="Times New Roman" w:cs="Times New Roman"/>
        </w:rPr>
        <w:t xml:space="preserve"> </w:t>
      </w:r>
      <w:proofErr w:type="spellStart"/>
      <w:r w:rsidRPr="001A1CDB">
        <w:rPr>
          <w:rFonts w:ascii="Times New Roman" w:hAnsi="Times New Roman" w:cs="Times New Roman"/>
        </w:rPr>
        <w:t>tugas</w:t>
      </w:r>
      <w:proofErr w:type="spellEnd"/>
      <w:r w:rsidRPr="001A1CDB">
        <w:rPr>
          <w:rFonts w:ascii="Times New Roman" w:hAnsi="Times New Roman" w:cs="Times New Roman"/>
        </w:rPr>
        <w:t xml:space="preserve"> </w:t>
      </w:r>
      <w:proofErr w:type="spellStart"/>
      <w:r w:rsidRPr="001A1CDB">
        <w:rPr>
          <w:rFonts w:ascii="Times New Roman" w:hAnsi="Times New Roman" w:cs="Times New Roman"/>
        </w:rPr>
        <w:t>asal</w:t>
      </w:r>
      <w:proofErr w:type="spellEnd"/>
      <w:r w:rsidRPr="001A1CDB">
        <w:rPr>
          <w:rFonts w:ascii="Times New Roman" w:hAnsi="Times New Roman" w:cs="Times New Roman"/>
        </w:rPr>
        <w:t xml:space="preserve"> [4].</w:t>
      </w:r>
    </w:p>
    <w:p w14:paraId="3A7C5F50" w14:textId="6CA4DDCA" w:rsidR="00B0692A" w:rsidRPr="001A1CDB" w:rsidRDefault="000F0A4C" w:rsidP="00B0692A">
      <w:pPr>
        <w:pStyle w:val="ListParagraph"/>
        <w:numPr>
          <w:ilvl w:val="0"/>
          <w:numId w:val="1"/>
        </w:numPr>
        <w:spacing w:line="360" w:lineRule="auto"/>
        <w:rPr>
          <w:rFonts w:ascii="Times New Roman" w:hAnsi="Times New Roman" w:cs="Times New Roman"/>
          <w:b/>
          <w:bCs/>
          <w:lang w:val="sv-SE"/>
        </w:rPr>
      </w:pPr>
      <w:r w:rsidRPr="001A1CDB">
        <w:rPr>
          <w:rFonts w:ascii="Times New Roman" w:hAnsi="Times New Roman" w:cs="Times New Roman"/>
          <w:b/>
          <w:bCs/>
          <w:lang w:val="sv-SE"/>
        </w:rPr>
        <w:t>Kaidah Penerapan Data Augmentation</w:t>
      </w:r>
    </w:p>
    <w:p w14:paraId="49E28E36" w14:textId="56CB444B" w:rsidR="00B0692A" w:rsidRPr="001A1CDB" w:rsidRDefault="00B0692A" w:rsidP="001A1CDB">
      <w:pPr>
        <w:pStyle w:val="ListParagraph"/>
        <w:spacing w:line="360" w:lineRule="auto"/>
        <w:ind w:firstLine="720"/>
        <w:jc w:val="both"/>
        <w:rPr>
          <w:rFonts w:ascii="Times New Roman" w:hAnsi="Times New Roman" w:cs="Times New Roman"/>
          <w:lang w:val="sv-SE"/>
        </w:rPr>
      </w:pPr>
      <w:r w:rsidRPr="001A1CDB">
        <w:rPr>
          <w:rFonts w:ascii="Times New Roman" w:hAnsi="Times New Roman" w:cs="Times New Roman"/>
          <w:lang w:val="sv-SE"/>
        </w:rPr>
        <w:t>Augmentation hanya diaktifkan pada train set karena tujuannya mensimulasikan data latih tambahan agar model lebih general (Slide 20). Validation dan test set berfungsi mengukur performa pada data asli, sehingga harus deterministik, hanya melalui resize, crop tengah, dan normalisasi. Jika data evaluasi ikut diacak, metrik berubah di setiap run, early stopping yang memonitor validation loss menjadi tidak stabil, dan perbandingan antar kondisi eksperimen tidak lagi adil. Augmentasi juga dilakukan setelah pembagian data, secara on-the-fly pada train set, agar tidak terjadi data leakage. Contoh transformasi yang tidak layak untuk pet breeds adalah ColorJitter dengan perubahan hue (Slide 21 hanya menyebut brightness dan contrast). Augmentasi aman jika label tetap terjaga [5], sedangkan warna bulu adalah ciri pembeda ras. Hue shift dapat membuat Russian Blue yang berbulu abu-kebiruan tampak cokelat kemerahan seperti Abyssinian, padahal labelnya tetap Russian Blue, sehingga model belajar dari pasangan gambar dan label yang keliru.</w:t>
      </w:r>
    </w:p>
    <w:p w14:paraId="274EAACF" w14:textId="1EBED29D" w:rsidR="00B0692A" w:rsidRPr="001A1CDB" w:rsidRDefault="000F0A4C" w:rsidP="00B0692A">
      <w:pPr>
        <w:pStyle w:val="ListParagraph"/>
        <w:numPr>
          <w:ilvl w:val="0"/>
          <w:numId w:val="1"/>
        </w:numPr>
        <w:spacing w:line="360" w:lineRule="auto"/>
        <w:rPr>
          <w:rFonts w:ascii="Times New Roman" w:hAnsi="Times New Roman" w:cs="Times New Roman"/>
          <w:b/>
          <w:bCs/>
          <w:lang w:val="sv-SE"/>
        </w:rPr>
      </w:pPr>
      <w:r w:rsidRPr="001A1CDB">
        <w:rPr>
          <w:rFonts w:ascii="Times New Roman" w:hAnsi="Times New Roman" w:cs="Times New Roman"/>
          <w:b/>
          <w:bCs/>
          <w:lang w:val="sv-SE"/>
        </w:rPr>
        <w:t>Mitigasi Catastrophic Forgetting</w:t>
      </w:r>
    </w:p>
    <w:p w14:paraId="252F5EB4" w14:textId="15E758A1" w:rsidR="00290E0F" w:rsidRPr="001A1CDB" w:rsidRDefault="0064100D" w:rsidP="0064100D">
      <w:pPr>
        <w:pStyle w:val="ListParagraph"/>
        <w:spacing w:line="360" w:lineRule="auto"/>
        <w:ind w:firstLine="720"/>
        <w:jc w:val="both"/>
        <w:rPr>
          <w:rFonts w:ascii="Times New Roman" w:hAnsi="Times New Roman" w:cs="Times New Roman"/>
        </w:rPr>
      </w:pPr>
      <w:r w:rsidRPr="001A1CDB">
        <w:rPr>
          <w:rFonts w:ascii="Times New Roman" w:hAnsi="Times New Roman" w:cs="Times New Roman"/>
          <w:lang w:val="sv-SE"/>
        </w:rPr>
        <w:t xml:space="preserve">Catastrophic forgetting terjadi saat adaptasi berlangsung terlalu agresif sehingga pengetahuan bawaan tertimpa oleh pembelajaran tugas baru (Slide 28; [7]). Bobot pretrained sudah bagus untuk fitur umum ImageNet, tetapi optimizer hanya meminimalkan loss data baru tanpa ada yang menahannya menjauhi titik itu. Di awal fine-tuning, head baru masih acak sehingga gradiennya besar; jika learning rate tinggi, gradien ini ikut menggeser bobot backbone dan merusak fitur pretrained [3]. </w:t>
      </w:r>
      <w:proofErr w:type="spellStart"/>
      <w:r w:rsidRPr="001A1CDB">
        <w:rPr>
          <w:rFonts w:ascii="Times New Roman" w:hAnsi="Times New Roman" w:cs="Times New Roman"/>
        </w:rPr>
        <w:t>Mitigasi</w:t>
      </w:r>
      <w:proofErr w:type="spellEnd"/>
      <w:r w:rsidRPr="001A1CDB">
        <w:rPr>
          <w:rFonts w:ascii="Times New Roman" w:hAnsi="Times New Roman" w:cs="Times New Roman"/>
        </w:rPr>
        <w:t xml:space="preserve"> </w:t>
      </w:r>
      <w:proofErr w:type="spellStart"/>
      <w:r w:rsidRPr="001A1CDB">
        <w:rPr>
          <w:rFonts w:ascii="Times New Roman" w:hAnsi="Times New Roman" w:cs="Times New Roman"/>
        </w:rPr>
        <w:lastRenderedPageBreak/>
        <w:t>pertama</w:t>
      </w:r>
      <w:proofErr w:type="spellEnd"/>
      <w:r w:rsidRPr="001A1CDB">
        <w:rPr>
          <w:rFonts w:ascii="Times New Roman" w:hAnsi="Times New Roman" w:cs="Times New Roman"/>
        </w:rPr>
        <w:t xml:space="preserve"> </w:t>
      </w:r>
      <w:proofErr w:type="spellStart"/>
      <w:r w:rsidRPr="001A1CDB">
        <w:rPr>
          <w:rFonts w:ascii="Times New Roman" w:hAnsi="Times New Roman" w:cs="Times New Roman"/>
        </w:rPr>
        <w:t>adalah</w:t>
      </w:r>
      <w:proofErr w:type="spellEnd"/>
      <w:r w:rsidRPr="001A1CDB">
        <w:rPr>
          <w:rFonts w:ascii="Times New Roman" w:hAnsi="Times New Roman" w:cs="Times New Roman"/>
        </w:rPr>
        <w:t xml:space="preserve"> differential learning rate: layer pretrained </w:t>
      </w:r>
      <w:proofErr w:type="spellStart"/>
      <w:r w:rsidRPr="001A1CDB">
        <w:rPr>
          <w:rFonts w:ascii="Times New Roman" w:hAnsi="Times New Roman" w:cs="Times New Roman"/>
        </w:rPr>
        <w:t>diberi</w:t>
      </w:r>
      <w:proofErr w:type="spellEnd"/>
      <w:r w:rsidRPr="001A1CDB">
        <w:rPr>
          <w:rFonts w:ascii="Times New Roman" w:hAnsi="Times New Roman" w:cs="Times New Roman"/>
        </w:rPr>
        <w:t xml:space="preserve"> learning rate </w:t>
      </w:r>
      <w:proofErr w:type="spellStart"/>
      <w:r w:rsidRPr="001A1CDB">
        <w:rPr>
          <w:rFonts w:ascii="Times New Roman" w:hAnsi="Times New Roman" w:cs="Times New Roman"/>
        </w:rPr>
        <w:t>kecil</w:t>
      </w:r>
      <w:proofErr w:type="spellEnd"/>
      <w:r w:rsidRPr="001A1CDB">
        <w:rPr>
          <w:rFonts w:ascii="Times New Roman" w:hAnsi="Times New Roman" w:cs="Times New Roman"/>
        </w:rPr>
        <w:t xml:space="preserve"> (1e-4 </w:t>
      </w:r>
      <w:proofErr w:type="spellStart"/>
      <w:r w:rsidRPr="001A1CDB">
        <w:rPr>
          <w:rFonts w:ascii="Times New Roman" w:hAnsi="Times New Roman" w:cs="Times New Roman"/>
        </w:rPr>
        <w:t>untuk</w:t>
      </w:r>
      <w:proofErr w:type="spellEnd"/>
      <w:r w:rsidRPr="001A1CDB">
        <w:rPr>
          <w:rFonts w:ascii="Times New Roman" w:hAnsi="Times New Roman" w:cs="Times New Roman"/>
        </w:rPr>
        <w:t xml:space="preserve"> layer4), head </w:t>
      </w:r>
      <w:proofErr w:type="spellStart"/>
      <w:r w:rsidRPr="001A1CDB">
        <w:rPr>
          <w:rFonts w:ascii="Times New Roman" w:hAnsi="Times New Roman" w:cs="Times New Roman"/>
        </w:rPr>
        <w:t>lebih</w:t>
      </w:r>
      <w:proofErr w:type="spellEnd"/>
      <w:r w:rsidRPr="001A1CDB">
        <w:rPr>
          <w:rFonts w:ascii="Times New Roman" w:hAnsi="Times New Roman" w:cs="Times New Roman"/>
        </w:rPr>
        <w:t xml:space="preserve"> </w:t>
      </w:r>
      <w:proofErr w:type="spellStart"/>
      <w:r w:rsidRPr="001A1CDB">
        <w:rPr>
          <w:rFonts w:ascii="Times New Roman" w:hAnsi="Times New Roman" w:cs="Times New Roman"/>
        </w:rPr>
        <w:t>besar</w:t>
      </w:r>
      <w:proofErr w:type="spellEnd"/>
      <w:r w:rsidRPr="001A1CDB">
        <w:rPr>
          <w:rFonts w:ascii="Times New Roman" w:hAnsi="Times New Roman" w:cs="Times New Roman"/>
        </w:rPr>
        <w:t xml:space="preserve"> (1e-3), </w:t>
      </w:r>
      <w:proofErr w:type="spellStart"/>
      <w:r w:rsidRPr="001A1CDB">
        <w:rPr>
          <w:rFonts w:ascii="Times New Roman" w:hAnsi="Times New Roman" w:cs="Times New Roman"/>
        </w:rPr>
        <w:t>sehingga</w:t>
      </w:r>
      <w:proofErr w:type="spellEnd"/>
      <w:r w:rsidRPr="001A1CDB">
        <w:rPr>
          <w:rFonts w:ascii="Times New Roman" w:hAnsi="Times New Roman" w:cs="Times New Roman"/>
        </w:rPr>
        <w:t xml:space="preserve"> </w:t>
      </w:r>
      <w:proofErr w:type="spellStart"/>
      <w:r w:rsidRPr="001A1CDB">
        <w:rPr>
          <w:rFonts w:ascii="Times New Roman" w:hAnsi="Times New Roman" w:cs="Times New Roman"/>
        </w:rPr>
        <w:t>fitur</w:t>
      </w:r>
      <w:proofErr w:type="spellEnd"/>
      <w:r w:rsidRPr="001A1CDB">
        <w:rPr>
          <w:rFonts w:ascii="Times New Roman" w:hAnsi="Times New Roman" w:cs="Times New Roman"/>
        </w:rPr>
        <w:t xml:space="preserve"> pretrained </w:t>
      </w:r>
      <w:proofErr w:type="spellStart"/>
      <w:r w:rsidRPr="001A1CDB">
        <w:rPr>
          <w:rFonts w:ascii="Times New Roman" w:hAnsi="Times New Roman" w:cs="Times New Roman"/>
        </w:rPr>
        <w:t>hanya</w:t>
      </w:r>
      <w:proofErr w:type="spellEnd"/>
      <w:r w:rsidRPr="001A1CDB">
        <w:rPr>
          <w:rFonts w:ascii="Times New Roman" w:hAnsi="Times New Roman" w:cs="Times New Roman"/>
        </w:rPr>
        <w:t xml:space="preserve"> </w:t>
      </w:r>
      <w:proofErr w:type="spellStart"/>
      <w:r w:rsidRPr="001A1CDB">
        <w:rPr>
          <w:rFonts w:ascii="Times New Roman" w:hAnsi="Times New Roman" w:cs="Times New Roman"/>
        </w:rPr>
        <w:t>bergeser</w:t>
      </w:r>
      <w:proofErr w:type="spellEnd"/>
      <w:r w:rsidRPr="001A1CDB">
        <w:rPr>
          <w:rFonts w:ascii="Times New Roman" w:hAnsi="Times New Roman" w:cs="Times New Roman"/>
        </w:rPr>
        <w:t xml:space="preserve"> </w:t>
      </w:r>
      <w:proofErr w:type="spellStart"/>
      <w:r w:rsidRPr="001A1CDB">
        <w:rPr>
          <w:rFonts w:ascii="Times New Roman" w:hAnsi="Times New Roman" w:cs="Times New Roman"/>
        </w:rPr>
        <w:t>sedikit</w:t>
      </w:r>
      <w:proofErr w:type="spellEnd"/>
      <w:r w:rsidRPr="001A1CDB">
        <w:rPr>
          <w:rFonts w:ascii="Times New Roman" w:hAnsi="Times New Roman" w:cs="Times New Roman"/>
        </w:rPr>
        <w:t xml:space="preserve"> </w:t>
      </w:r>
      <w:proofErr w:type="spellStart"/>
      <w:r w:rsidRPr="001A1CDB">
        <w:rPr>
          <w:rFonts w:ascii="Times New Roman" w:hAnsi="Times New Roman" w:cs="Times New Roman"/>
        </w:rPr>
        <w:t>sementara</w:t>
      </w:r>
      <w:proofErr w:type="spellEnd"/>
      <w:r w:rsidRPr="001A1CDB">
        <w:rPr>
          <w:rFonts w:ascii="Times New Roman" w:hAnsi="Times New Roman" w:cs="Times New Roman"/>
        </w:rPr>
        <w:t xml:space="preserve"> head </w:t>
      </w:r>
      <w:proofErr w:type="spellStart"/>
      <w:r w:rsidRPr="001A1CDB">
        <w:rPr>
          <w:rFonts w:ascii="Times New Roman" w:hAnsi="Times New Roman" w:cs="Times New Roman"/>
        </w:rPr>
        <w:t>belajar</w:t>
      </w:r>
      <w:proofErr w:type="spellEnd"/>
      <w:r w:rsidRPr="001A1CDB">
        <w:rPr>
          <w:rFonts w:ascii="Times New Roman" w:hAnsi="Times New Roman" w:cs="Times New Roman"/>
        </w:rPr>
        <w:t xml:space="preserve"> </w:t>
      </w:r>
      <w:proofErr w:type="spellStart"/>
      <w:r w:rsidRPr="001A1CDB">
        <w:rPr>
          <w:rFonts w:ascii="Times New Roman" w:hAnsi="Times New Roman" w:cs="Times New Roman"/>
        </w:rPr>
        <w:t>cepat</w:t>
      </w:r>
      <w:proofErr w:type="spellEnd"/>
      <w:r w:rsidRPr="001A1CDB">
        <w:rPr>
          <w:rFonts w:ascii="Times New Roman" w:hAnsi="Times New Roman" w:cs="Times New Roman"/>
        </w:rPr>
        <w:t xml:space="preserve"> (Slide 16). </w:t>
      </w:r>
      <w:proofErr w:type="spellStart"/>
      <w:r w:rsidRPr="001A1CDB">
        <w:rPr>
          <w:rFonts w:ascii="Times New Roman" w:hAnsi="Times New Roman" w:cs="Times New Roman"/>
        </w:rPr>
        <w:t>Mitigasi</w:t>
      </w:r>
      <w:proofErr w:type="spellEnd"/>
      <w:r w:rsidRPr="001A1CDB">
        <w:rPr>
          <w:rFonts w:ascii="Times New Roman" w:hAnsi="Times New Roman" w:cs="Times New Roman"/>
        </w:rPr>
        <w:t xml:space="preserve"> </w:t>
      </w:r>
      <w:proofErr w:type="spellStart"/>
      <w:r w:rsidRPr="001A1CDB">
        <w:rPr>
          <w:rFonts w:ascii="Times New Roman" w:hAnsi="Times New Roman" w:cs="Times New Roman"/>
        </w:rPr>
        <w:t>kedua</w:t>
      </w:r>
      <w:proofErr w:type="spellEnd"/>
      <w:r w:rsidRPr="001A1CDB">
        <w:rPr>
          <w:rFonts w:ascii="Times New Roman" w:hAnsi="Times New Roman" w:cs="Times New Roman"/>
        </w:rPr>
        <w:t xml:space="preserve"> </w:t>
      </w:r>
      <w:proofErr w:type="spellStart"/>
      <w:r w:rsidRPr="001A1CDB">
        <w:rPr>
          <w:rFonts w:ascii="Times New Roman" w:hAnsi="Times New Roman" w:cs="Times New Roman"/>
        </w:rPr>
        <w:t>adalah</w:t>
      </w:r>
      <w:proofErr w:type="spellEnd"/>
      <w:r w:rsidRPr="001A1CDB">
        <w:rPr>
          <w:rFonts w:ascii="Times New Roman" w:hAnsi="Times New Roman" w:cs="Times New Roman"/>
        </w:rPr>
        <w:t xml:space="preserve"> gradual unfreezing: </w:t>
      </w:r>
      <w:proofErr w:type="spellStart"/>
      <w:r w:rsidRPr="001A1CDB">
        <w:rPr>
          <w:rFonts w:ascii="Times New Roman" w:hAnsi="Times New Roman" w:cs="Times New Roman"/>
        </w:rPr>
        <w:t>latih</w:t>
      </w:r>
      <w:proofErr w:type="spellEnd"/>
      <w:r w:rsidRPr="001A1CDB">
        <w:rPr>
          <w:rFonts w:ascii="Times New Roman" w:hAnsi="Times New Roman" w:cs="Times New Roman"/>
        </w:rPr>
        <w:t xml:space="preserve"> head </w:t>
      </w:r>
      <w:proofErr w:type="spellStart"/>
      <w:r w:rsidRPr="001A1CDB">
        <w:rPr>
          <w:rFonts w:ascii="Times New Roman" w:hAnsi="Times New Roman" w:cs="Times New Roman"/>
        </w:rPr>
        <w:t>lebih</w:t>
      </w:r>
      <w:proofErr w:type="spellEnd"/>
      <w:r w:rsidRPr="001A1CDB">
        <w:rPr>
          <w:rFonts w:ascii="Times New Roman" w:hAnsi="Times New Roman" w:cs="Times New Roman"/>
        </w:rPr>
        <w:t xml:space="preserve"> </w:t>
      </w:r>
      <w:proofErr w:type="spellStart"/>
      <w:r w:rsidRPr="001A1CDB">
        <w:rPr>
          <w:rFonts w:ascii="Times New Roman" w:hAnsi="Times New Roman" w:cs="Times New Roman"/>
        </w:rPr>
        <w:t>dulu</w:t>
      </w:r>
      <w:proofErr w:type="spellEnd"/>
      <w:r w:rsidRPr="001A1CDB">
        <w:rPr>
          <w:rFonts w:ascii="Times New Roman" w:hAnsi="Times New Roman" w:cs="Times New Roman"/>
        </w:rPr>
        <w:t xml:space="preserve"> </w:t>
      </w:r>
      <w:proofErr w:type="spellStart"/>
      <w:r w:rsidRPr="001A1CDB">
        <w:rPr>
          <w:rFonts w:ascii="Times New Roman" w:hAnsi="Times New Roman" w:cs="Times New Roman"/>
        </w:rPr>
        <w:t>dengan</w:t>
      </w:r>
      <w:proofErr w:type="spellEnd"/>
      <w:r w:rsidRPr="001A1CDB">
        <w:rPr>
          <w:rFonts w:ascii="Times New Roman" w:hAnsi="Times New Roman" w:cs="Times New Roman"/>
        </w:rPr>
        <w:t xml:space="preserve"> backbone </w:t>
      </w:r>
      <w:proofErr w:type="spellStart"/>
      <w:r w:rsidRPr="001A1CDB">
        <w:rPr>
          <w:rFonts w:ascii="Times New Roman" w:hAnsi="Times New Roman" w:cs="Times New Roman"/>
        </w:rPr>
        <w:t>beku</w:t>
      </w:r>
      <w:proofErr w:type="spellEnd"/>
      <w:r w:rsidRPr="001A1CDB">
        <w:rPr>
          <w:rFonts w:ascii="Times New Roman" w:hAnsi="Times New Roman" w:cs="Times New Roman"/>
        </w:rPr>
        <w:t xml:space="preserve"> (Slide 29), </w:t>
      </w:r>
      <w:proofErr w:type="spellStart"/>
      <w:r w:rsidRPr="001A1CDB">
        <w:rPr>
          <w:rFonts w:ascii="Times New Roman" w:hAnsi="Times New Roman" w:cs="Times New Roman"/>
        </w:rPr>
        <w:t>lalu</w:t>
      </w:r>
      <w:proofErr w:type="spellEnd"/>
      <w:r w:rsidRPr="001A1CDB">
        <w:rPr>
          <w:rFonts w:ascii="Times New Roman" w:hAnsi="Times New Roman" w:cs="Times New Roman"/>
        </w:rPr>
        <w:t xml:space="preserve"> </w:t>
      </w:r>
      <w:proofErr w:type="spellStart"/>
      <w:r w:rsidRPr="001A1CDB">
        <w:rPr>
          <w:rFonts w:ascii="Times New Roman" w:hAnsi="Times New Roman" w:cs="Times New Roman"/>
        </w:rPr>
        <w:t>buka</w:t>
      </w:r>
      <w:proofErr w:type="spellEnd"/>
      <w:r w:rsidRPr="001A1CDB">
        <w:rPr>
          <w:rFonts w:ascii="Times New Roman" w:hAnsi="Times New Roman" w:cs="Times New Roman"/>
        </w:rPr>
        <w:t xml:space="preserve"> layer </w:t>
      </w:r>
      <w:proofErr w:type="spellStart"/>
      <w:r w:rsidRPr="001A1CDB">
        <w:rPr>
          <w:rFonts w:ascii="Times New Roman" w:hAnsi="Times New Roman" w:cs="Times New Roman"/>
        </w:rPr>
        <w:t>dalam</w:t>
      </w:r>
      <w:proofErr w:type="spellEnd"/>
      <w:r w:rsidRPr="001A1CDB">
        <w:rPr>
          <w:rFonts w:ascii="Times New Roman" w:hAnsi="Times New Roman" w:cs="Times New Roman"/>
        </w:rPr>
        <w:t xml:space="preserve"> </w:t>
      </w:r>
      <w:proofErr w:type="spellStart"/>
      <w:r w:rsidRPr="001A1CDB">
        <w:rPr>
          <w:rFonts w:ascii="Times New Roman" w:hAnsi="Times New Roman" w:cs="Times New Roman"/>
        </w:rPr>
        <w:t>bertahap</w:t>
      </w:r>
      <w:proofErr w:type="spellEnd"/>
      <w:r w:rsidRPr="001A1CDB">
        <w:rPr>
          <w:rFonts w:ascii="Times New Roman" w:hAnsi="Times New Roman" w:cs="Times New Roman"/>
        </w:rPr>
        <w:t xml:space="preserve"> </w:t>
      </w:r>
      <w:proofErr w:type="spellStart"/>
      <w:r w:rsidRPr="001A1CDB">
        <w:rPr>
          <w:rFonts w:ascii="Times New Roman" w:hAnsi="Times New Roman" w:cs="Times New Roman"/>
        </w:rPr>
        <w:t>karena</w:t>
      </w:r>
      <w:proofErr w:type="spellEnd"/>
      <w:r w:rsidRPr="001A1CDB">
        <w:rPr>
          <w:rFonts w:ascii="Times New Roman" w:hAnsi="Times New Roman" w:cs="Times New Roman"/>
        </w:rPr>
        <w:t xml:space="preserve"> layer </w:t>
      </w:r>
      <w:proofErr w:type="spellStart"/>
      <w:r w:rsidRPr="001A1CDB">
        <w:rPr>
          <w:rFonts w:ascii="Times New Roman" w:hAnsi="Times New Roman" w:cs="Times New Roman"/>
        </w:rPr>
        <w:t>terakhir</w:t>
      </w:r>
      <w:proofErr w:type="spellEnd"/>
      <w:r w:rsidRPr="001A1CDB">
        <w:rPr>
          <w:rFonts w:ascii="Times New Roman" w:hAnsi="Times New Roman" w:cs="Times New Roman"/>
        </w:rPr>
        <w:t xml:space="preserve"> </w:t>
      </w:r>
      <w:proofErr w:type="spellStart"/>
      <w:r w:rsidRPr="001A1CDB">
        <w:rPr>
          <w:rFonts w:ascii="Times New Roman" w:hAnsi="Times New Roman" w:cs="Times New Roman"/>
        </w:rPr>
        <w:t>memuat</w:t>
      </w:r>
      <w:proofErr w:type="spellEnd"/>
      <w:r w:rsidRPr="001A1CDB">
        <w:rPr>
          <w:rFonts w:ascii="Times New Roman" w:hAnsi="Times New Roman" w:cs="Times New Roman"/>
        </w:rPr>
        <w:t xml:space="preserve"> </w:t>
      </w:r>
      <w:proofErr w:type="spellStart"/>
      <w:r w:rsidRPr="001A1CDB">
        <w:rPr>
          <w:rFonts w:ascii="Times New Roman" w:hAnsi="Times New Roman" w:cs="Times New Roman"/>
        </w:rPr>
        <w:t>pengetahuan</w:t>
      </w:r>
      <w:proofErr w:type="spellEnd"/>
      <w:r w:rsidRPr="001A1CDB">
        <w:rPr>
          <w:rFonts w:ascii="Times New Roman" w:hAnsi="Times New Roman" w:cs="Times New Roman"/>
        </w:rPr>
        <w:t xml:space="preserve"> paling </w:t>
      </w:r>
      <w:proofErr w:type="spellStart"/>
      <w:r w:rsidRPr="001A1CDB">
        <w:rPr>
          <w:rFonts w:ascii="Times New Roman" w:hAnsi="Times New Roman" w:cs="Times New Roman"/>
        </w:rPr>
        <w:t>spesifik</w:t>
      </w:r>
      <w:proofErr w:type="spellEnd"/>
      <w:r w:rsidRPr="001A1CDB">
        <w:rPr>
          <w:rFonts w:ascii="Times New Roman" w:hAnsi="Times New Roman" w:cs="Times New Roman"/>
        </w:rPr>
        <w:t xml:space="preserve"> (Slide 16; [6]).</w:t>
      </w:r>
    </w:p>
    <w:p w14:paraId="0F6871B9" w14:textId="1D4D9511" w:rsidR="00B0692A" w:rsidRPr="001A1CDB" w:rsidRDefault="00B0692A" w:rsidP="00B0692A">
      <w:pPr>
        <w:pStyle w:val="ListParagraph"/>
        <w:numPr>
          <w:ilvl w:val="0"/>
          <w:numId w:val="1"/>
        </w:numPr>
        <w:spacing w:line="360" w:lineRule="auto"/>
        <w:rPr>
          <w:rFonts w:ascii="Times New Roman" w:hAnsi="Times New Roman" w:cs="Times New Roman"/>
          <w:b/>
          <w:bCs/>
          <w:lang w:val="sv-SE"/>
        </w:rPr>
      </w:pPr>
      <w:r w:rsidRPr="001A1CDB">
        <w:rPr>
          <w:rFonts w:ascii="Times New Roman" w:hAnsi="Times New Roman" w:cs="Times New Roman"/>
          <w:b/>
          <w:bCs/>
          <w:lang w:val="sv-SE"/>
        </w:rPr>
        <w:t>References</w:t>
      </w:r>
    </w:p>
    <w:tbl>
      <w:tblPr>
        <w:tblpPr w:leftFromText="180" w:rightFromText="180" w:vertAnchor="text" w:horzAnchor="page" w:tblpX="2180" w:tblpY="455"/>
        <w:tblW w:w="5000" w:type="pct"/>
        <w:tblCellSpacing w:w="15" w:type="dxa"/>
        <w:tblCellMar>
          <w:top w:w="15" w:type="dxa"/>
          <w:left w:w="15" w:type="dxa"/>
          <w:bottom w:w="15" w:type="dxa"/>
          <w:right w:w="15" w:type="dxa"/>
        </w:tblCellMar>
        <w:tblLook w:val="04A0" w:firstRow="1" w:lastRow="0" w:firstColumn="1" w:lastColumn="0" w:noHBand="0" w:noVBand="1"/>
      </w:tblPr>
      <w:tblGrid>
        <w:gridCol w:w="426"/>
        <w:gridCol w:w="8600"/>
      </w:tblGrid>
      <w:tr w:rsidR="00B0692A" w:rsidRPr="001A1CDB" w14:paraId="5C1F2164" w14:textId="77777777" w:rsidTr="00952A08">
        <w:trPr>
          <w:tblCellSpacing w:w="15" w:type="dxa"/>
        </w:trPr>
        <w:tc>
          <w:tcPr>
            <w:tcW w:w="211" w:type="pct"/>
            <w:hideMark/>
          </w:tcPr>
          <w:p w14:paraId="36BBCB2A" w14:textId="77777777" w:rsidR="00B0692A" w:rsidRPr="001A1CDB" w:rsidRDefault="00B0692A" w:rsidP="00B0692A">
            <w:pPr>
              <w:pStyle w:val="Bibliography"/>
              <w:rPr>
                <w:rFonts w:ascii="Times New Roman" w:hAnsi="Times New Roman" w:cs="Times New Roman"/>
                <w:noProof/>
                <w:kern w:val="0"/>
                <w14:ligatures w14:val="none"/>
              </w:rPr>
            </w:pPr>
            <w:r w:rsidRPr="001A1CDB">
              <w:rPr>
                <w:rFonts w:ascii="Times New Roman" w:hAnsi="Times New Roman" w:cs="Times New Roman"/>
                <w:noProof/>
              </w:rPr>
              <w:t xml:space="preserve">[1] </w:t>
            </w:r>
          </w:p>
        </w:tc>
        <w:tc>
          <w:tcPr>
            <w:tcW w:w="4739" w:type="pct"/>
            <w:hideMark/>
          </w:tcPr>
          <w:p w14:paraId="5D6DE60B" w14:textId="77777777" w:rsidR="00B0692A" w:rsidRPr="001A1CDB" w:rsidRDefault="00B0692A" w:rsidP="00B0692A">
            <w:pPr>
              <w:pStyle w:val="Bibliography"/>
              <w:rPr>
                <w:rFonts w:ascii="Times New Roman" w:hAnsi="Times New Roman" w:cs="Times New Roman"/>
                <w:noProof/>
              </w:rPr>
            </w:pPr>
            <w:r w:rsidRPr="001A1CDB">
              <w:rPr>
                <w:rFonts w:ascii="Times New Roman" w:hAnsi="Times New Roman" w:cs="Times New Roman"/>
                <w:noProof/>
              </w:rPr>
              <w:t>K. He, X. Zhang, S. Ren, and J. Sun, “Deep residual learning for image recognition,” in Proc. IEEE Conf. Computer Vision and Pattern Recognition (CVPR), 2016, pp. 770–778. [Online]. Available: https://arxiv.org/abs/1512.03385</w:t>
            </w:r>
          </w:p>
        </w:tc>
      </w:tr>
      <w:tr w:rsidR="00B0692A" w:rsidRPr="001A1CDB" w14:paraId="31C775B4" w14:textId="77777777" w:rsidTr="00952A08">
        <w:trPr>
          <w:tblCellSpacing w:w="15" w:type="dxa"/>
        </w:trPr>
        <w:tc>
          <w:tcPr>
            <w:tcW w:w="211" w:type="pct"/>
            <w:hideMark/>
          </w:tcPr>
          <w:p w14:paraId="3150DAA9" w14:textId="77777777" w:rsidR="00B0692A" w:rsidRPr="001A1CDB" w:rsidRDefault="00B0692A" w:rsidP="00B0692A">
            <w:pPr>
              <w:pStyle w:val="Bibliography"/>
              <w:rPr>
                <w:rFonts w:ascii="Times New Roman" w:hAnsi="Times New Roman" w:cs="Times New Roman"/>
                <w:noProof/>
              </w:rPr>
            </w:pPr>
            <w:r w:rsidRPr="001A1CDB">
              <w:rPr>
                <w:rFonts w:ascii="Times New Roman" w:hAnsi="Times New Roman" w:cs="Times New Roman"/>
                <w:noProof/>
              </w:rPr>
              <w:t xml:space="preserve">[2] </w:t>
            </w:r>
          </w:p>
        </w:tc>
        <w:tc>
          <w:tcPr>
            <w:tcW w:w="4739" w:type="pct"/>
            <w:hideMark/>
          </w:tcPr>
          <w:p w14:paraId="05E15D5D" w14:textId="77777777" w:rsidR="00B0692A" w:rsidRPr="001A1CDB" w:rsidRDefault="00B0692A" w:rsidP="00B0692A">
            <w:pPr>
              <w:pStyle w:val="Bibliography"/>
              <w:rPr>
                <w:rFonts w:ascii="Times New Roman" w:hAnsi="Times New Roman" w:cs="Times New Roman"/>
                <w:noProof/>
              </w:rPr>
            </w:pPr>
            <w:r w:rsidRPr="001A1CDB">
              <w:rPr>
                <w:rFonts w:ascii="Times New Roman" w:hAnsi="Times New Roman" w:cs="Times New Roman"/>
                <w:noProof/>
              </w:rPr>
              <w:t>K. He, X. Zhang, S. Ren, and J. Sun, “Identity mappings in deep residual networks,” in Computer Vision – ECCV 2016, Lecture Notes in Computer Science, 2016, pp. 630–645. [Online]. Available: https://arxiv.org/abs/1603.05027</w:t>
            </w:r>
          </w:p>
        </w:tc>
      </w:tr>
      <w:tr w:rsidR="00B0692A" w:rsidRPr="001A1CDB" w14:paraId="1A6F2A76" w14:textId="77777777" w:rsidTr="00952A08">
        <w:trPr>
          <w:tblCellSpacing w:w="15" w:type="dxa"/>
        </w:trPr>
        <w:tc>
          <w:tcPr>
            <w:tcW w:w="211" w:type="pct"/>
          </w:tcPr>
          <w:p w14:paraId="4BFB47B7" w14:textId="77777777" w:rsidR="00B0692A" w:rsidRPr="001A1CDB" w:rsidRDefault="00B0692A" w:rsidP="00B0692A">
            <w:pPr>
              <w:pStyle w:val="Bibliography"/>
              <w:rPr>
                <w:rFonts w:ascii="Times New Roman" w:hAnsi="Times New Roman" w:cs="Times New Roman"/>
                <w:noProof/>
              </w:rPr>
            </w:pPr>
            <w:r w:rsidRPr="001A1CDB">
              <w:rPr>
                <w:rFonts w:ascii="Times New Roman" w:hAnsi="Times New Roman" w:cs="Times New Roman"/>
                <w:noProof/>
              </w:rPr>
              <w:t xml:space="preserve">[3] </w:t>
            </w:r>
          </w:p>
        </w:tc>
        <w:tc>
          <w:tcPr>
            <w:tcW w:w="4739" w:type="pct"/>
          </w:tcPr>
          <w:p w14:paraId="01FB22B5" w14:textId="77777777" w:rsidR="00B0692A" w:rsidRPr="001A1CDB" w:rsidRDefault="00B0692A" w:rsidP="00B0692A">
            <w:pPr>
              <w:pStyle w:val="Bibliography"/>
              <w:rPr>
                <w:rFonts w:ascii="Times New Roman" w:hAnsi="Times New Roman" w:cs="Times New Roman"/>
                <w:noProof/>
              </w:rPr>
            </w:pPr>
            <w:r w:rsidRPr="001A1CDB">
              <w:rPr>
                <w:rFonts w:ascii="Times New Roman" w:hAnsi="Times New Roman" w:cs="Times New Roman"/>
                <w:noProof/>
              </w:rPr>
              <w:t>A. Kumar, A. Raghunathan, R. Jones, T. Ma, and P. Liang, “Fine-tuning can distort pretrained features and underperform out-of-distribution,” in Proc. Int. Conf. Learning Representations (ICLR), 2022. [Online]. Available: https://arxiv.org/abs/2202.10054</w:t>
            </w:r>
          </w:p>
        </w:tc>
      </w:tr>
      <w:tr w:rsidR="00B0692A" w:rsidRPr="001A1CDB" w14:paraId="4ABB168C" w14:textId="77777777" w:rsidTr="00952A08">
        <w:trPr>
          <w:tblCellSpacing w:w="15" w:type="dxa"/>
        </w:trPr>
        <w:tc>
          <w:tcPr>
            <w:tcW w:w="211" w:type="pct"/>
          </w:tcPr>
          <w:p w14:paraId="35BCA6E5" w14:textId="77777777" w:rsidR="00B0692A" w:rsidRPr="001A1CDB" w:rsidRDefault="00B0692A" w:rsidP="00B0692A">
            <w:pPr>
              <w:pStyle w:val="Bibliography"/>
              <w:rPr>
                <w:rFonts w:ascii="Times New Roman" w:hAnsi="Times New Roman" w:cs="Times New Roman"/>
                <w:noProof/>
              </w:rPr>
            </w:pPr>
            <w:r w:rsidRPr="001A1CDB">
              <w:rPr>
                <w:rFonts w:ascii="Times New Roman" w:hAnsi="Times New Roman" w:cs="Times New Roman"/>
                <w:noProof/>
              </w:rPr>
              <w:t>[4]</w:t>
            </w:r>
          </w:p>
        </w:tc>
        <w:tc>
          <w:tcPr>
            <w:tcW w:w="4739" w:type="pct"/>
          </w:tcPr>
          <w:p w14:paraId="215B6840" w14:textId="77777777" w:rsidR="00B0692A" w:rsidRPr="001A1CDB" w:rsidRDefault="00B0692A" w:rsidP="00B0692A">
            <w:pPr>
              <w:pStyle w:val="Bibliography"/>
              <w:rPr>
                <w:rFonts w:ascii="Times New Roman" w:hAnsi="Times New Roman" w:cs="Times New Roman"/>
                <w:noProof/>
              </w:rPr>
            </w:pPr>
            <w:r w:rsidRPr="001A1CDB">
              <w:rPr>
                <w:rFonts w:ascii="Times New Roman" w:hAnsi="Times New Roman" w:cs="Times New Roman"/>
                <w:noProof/>
              </w:rPr>
              <w:t>J. Yosinski, J. Clune, Y. Bengio, and H. Lipson, “How transferable are features in deep neural networks?,” in Advances in Neural Information Processing Systems (NeurIPS), 2014. [Online]. Available: https://arxiv.org/abs/1411.1792</w:t>
            </w:r>
          </w:p>
        </w:tc>
      </w:tr>
      <w:tr w:rsidR="00B0692A" w:rsidRPr="001A1CDB" w14:paraId="41F7E393" w14:textId="77777777" w:rsidTr="00952A08">
        <w:trPr>
          <w:tblCellSpacing w:w="15" w:type="dxa"/>
        </w:trPr>
        <w:tc>
          <w:tcPr>
            <w:tcW w:w="211" w:type="pct"/>
          </w:tcPr>
          <w:p w14:paraId="065CD4A6" w14:textId="77777777" w:rsidR="00B0692A" w:rsidRPr="001A1CDB" w:rsidRDefault="00B0692A" w:rsidP="00B0692A">
            <w:pPr>
              <w:pStyle w:val="Bibliography"/>
              <w:rPr>
                <w:rFonts w:ascii="Times New Roman" w:hAnsi="Times New Roman" w:cs="Times New Roman"/>
                <w:noProof/>
              </w:rPr>
            </w:pPr>
            <w:r w:rsidRPr="001A1CDB">
              <w:rPr>
                <w:rFonts w:ascii="Times New Roman" w:hAnsi="Times New Roman" w:cs="Times New Roman"/>
                <w:noProof/>
              </w:rPr>
              <w:t>[5]</w:t>
            </w:r>
          </w:p>
        </w:tc>
        <w:tc>
          <w:tcPr>
            <w:tcW w:w="4739" w:type="pct"/>
          </w:tcPr>
          <w:p w14:paraId="3256AB56" w14:textId="77777777" w:rsidR="00B0692A" w:rsidRPr="001A1CDB" w:rsidRDefault="00B0692A" w:rsidP="00B0692A">
            <w:pPr>
              <w:pStyle w:val="Bibliography"/>
              <w:rPr>
                <w:rFonts w:ascii="Times New Roman" w:hAnsi="Times New Roman" w:cs="Times New Roman"/>
                <w:noProof/>
              </w:rPr>
            </w:pPr>
            <w:r w:rsidRPr="001A1CDB">
              <w:rPr>
                <w:rFonts w:ascii="Times New Roman" w:hAnsi="Times New Roman" w:cs="Times New Roman"/>
                <w:noProof/>
              </w:rPr>
              <w:t>C. Shorten and T. M. Khoshgoftaar, “A survey on image data augmentation for deep learning,” Journal of Big Data, vol. 6, no. 1, art. no. 60, 2019. [Online]. Available: https://doi.org/10.1186/s40537-019-0197-0</w:t>
            </w:r>
          </w:p>
        </w:tc>
      </w:tr>
      <w:tr w:rsidR="00290E0F" w:rsidRPr="001A1CDB" w14:paraId="7DF9B63E" w14:textId="77777777" w:rsidTr="00952A08">
        <w:trPr>
          <w:tblCellSpacing w:w="15" w:type="dxa"/>
        </w:trPr>
        <w:tc>
          <w:tcPr>
            <w:tcW w:w="211" w:type="pct"/>
          </w:tcPr>
          <w:p w14:paraId="002F19B7" w14:textId="6C5C275D" w:rsidR="00290E0F" w:rsidRPr="001A1CDB" w:rsidRDefault="00290E0F" w:rsidP="00290E0F">
            <w:pPr>
              <w:pStyle w:val="Bibliography"/>
              <w:rPr>
                <w:rFonts w:ascii="Times New Roman" w:hAnsi="Times New Roman" w:cs="Times New Roman"/>
                <w:noProof/>
              </w:rPr>
            </w:pPr>
            <w:r w:rsidRPr="001A1CDB">
              <w:rPr>
                <w:rFonts w:ascii="Times New Roman" w:hAnsi="Times New Roman" w:cs="Times New Roman"/>
                <w:noProof/>
              </w:rPr>
              <w:t>[6]</w:t>
            </w:r>
          </w:p>
        </w:tc>
        <w:tc>
          <w:tcPr>
            <w:tcW w:w="4739" w:type="pct"/>
          </w:tcPr>
          <w:p w14:paraId="29FA2F6A" w14:textId="0A1830D8" w:rsidR="00290E0F" w:rsidRPr="001A1CDB" w:rsidRDefault="00290E0F" w:rsidP="00290E0F">
            <w:pPr>
              <w:pStyle w:val="Bibliography"/>
              <w:rPr>
                <w:rFonts w:ascii="Times New Roman" w:hAnsi="Times New Roman" w:cs="Times New Roman"/>
                <w:noProof/>
              </w:rPr>
            </w:pPr>
            <w:r w:rsidRPr="001A1CDB">
              <w:rPr>
                <w:rFonts w:ascii="Times New Roman" w:hAnsi="Times New Roman" w:cs="Times New Roman"/>
                <w:noProof/>
              </w:rPr>
              <w:t>J. Howard and S. Ruder, “Universal language model fine-tuning for text classification,” in Proc. 56th Annual Meeting of the Association for Computational Linguistics (ACL), 2018, pp. 328–339. [Online]. Available: https://aclanthology.org/P18-1031/</w:t>
            </w:r>
          </w:p>
        </w:tc>
      </w:tr>
      <w:tr w:rsidR="00290E0F" w:rsidRPr="001A1CDB" w14:paraId="262DAE96" w14:textId="77777777" w:rsidTr="00952A08">
        <w:trPr>
          <w:tblCellSpacing w:w="15" w:type="dxa"/>
        </w:trPr>
        <w:tc>
          <w:tcPr>
            <w:tcW w:w="211" w:type="pct"/>
          </w:tcPr>
          <w:p w14:paraId="3A235C29" w14:textId="08676F61" w:rsidR="00290E0F" w:rsidRPr="001A1CDB" w:rsidRDefault="00290E0F" w:rsidP="00290E0F">
            <w:pPr>
              <w:pStyle w:val="Bibliography"/>
              <w:rPr>
                <w:rFonts w:ascii="Times New Roman" w:hAnsi="Times New Roman" w:cs="Times New Roman"/>
                <w:noProof/>
              </w:rPr>
            </w:pPr>
            <w:r w:rsidRPr="001A1CDB">
              <w:rPr>
                <w:rFonts w:ascii="Times New Roman" w:hAnsi="Times New Roman" w:cs="Times New Roman"/>
                <w:noProof/>
              </w:rPr>
              <w:t>[7]</w:t>
            </w:r>
          </w:p>
        </w:tc>
        <w:tc>
          <w:tcPr>
            <w:tcW w:w="4739" w:type="pct"/>
          </w:tcPr>
          <w:p w14:paraId="79936243" w14:textId="6B97C563" w:rsidR="00290E0F" w:rsidRPr="001A1CDB" w:rsidRDefault="00290E0F" w:rsidP="00290E0F">
            <w:pPr>
              <w:pStyle w:val="Bibliography"/>
              <w:rPr>
                <w:rFonts w:ascii="Times New Roman" w:hAnsi="Times New Roman" w:cs="Times New Roman"/>
                <w:noProof/>
              </w:rPr>
            </w:pPr>
            <w:r w:rsidRPr="001A1CDB">
              <w:rPr>
                <w:rFonts w:ascii="Times New Roman" w:hAnsi="Times New Roman" w:cs="Times New Roman"/>
                <w:noProof/>
              </w:rPr>
              <w:t>J. Kirkpatrick et al., “Overcoming catastrophic forgetting in neural networks,” Proceedings of the National Academy of Sciences, vol. 114, no. 13, pp. 3521–3526, 2017. [Online]. Available: https://doi.org/10.1073/pnas.1611835114</w:t>
            </w:r>
          </w:p>
        </w:tc>
      </w:tr>
      <w:tr w:rsidR="001A1CDB" w:rsidRPr="001A1CDB" w14:paraId="29C9BE47" w14:textId="77777777" w:rsidTr="00952A08">
        <w:trPr>
          <w:tblCellSpacing w:w="15" w:type="dxa"/>
        </w:trPr>
        <w:tc>
          <w:tcPr>
            <w:tcW w:w="211" w:type="pct"/>
          </w:tcPr>
          <w:p w14:paraId="651EA040" w14:textId="377AFFFB" w:rsidR="001A1CDB" w:rsidRPr="001A1CDB" w:rsidRDefault="001A1CDB" w:rsidP="00290E0F">
            <w:pPr>
              <w:pStyle w:val="Bibliography"/>
              <w:rPr>
                <w:rFonts w:ascii="Times New Roman" w:hAnsi="Times New Roman" w:cs="Times New Roman"/>
                <w:noProof/>
              </w:rPr>
            </w:pPr>
            <w:r w:rsidRPr="001A1CDB">
              <w:rPr>
                <w:rFonts w:ascii="Times New Roman" w:hAnsi="Times New Roman" w:cs="Times New Roman"/>
                <w:noProof/>
              </w:rPr>
              <w:t>[8]</w:t>
            </w:r>
          </w:p>
        </w:tc>
        <w:tc>
          <w:tcPr>
            <w:tcW w:w="4739" w:type="pct"/>
          </w:tcPr>
          <w:p w14:paraId="62F69BF4" w14:textId="177DB9E4" w:rsidR="001A1CDB" w:rsidRPr="001A1CDB" w:rsidRDefault="001A1CDB" w:rsidP="00290E0F">
            <w:pPr>
              <w:pStyle w:val="Bibliography"/>
              <w:rPr>
                <w:rFonts w:ascii="Times New Roman" w:hAnsi="Times New Roman" w:cs="Times New Roman"/>
                <w:noProof/>
              </w:rPr>
            </w:pPr>
            <w:r w:rsidRPr="001A1CDB">
              <w:rPr>
                <w:rFonts w:ascii="Times New Roman" w:hAnsi="Times New Roman" w:cs="Times New Roman"/>
              </w:rPr>
              <w:t>X. Li, S. Chen, X. Hu, and J. Yang, “Understanding the disharmony between dropout and batch normalization by variance shift,” in Proc. IEEE/CVF Conf. Computer Vision and Pattern Recognition (CVPR), 2019, pp. 2677–2685. [Online]. Available: https://arxiv.org/abs/1801.05134</w:t>
            </w:r>
          </w:p>
        </w:tc>
      </w:tr>
    </w:tbl>
    <w:p w14:paraId="7D1A6738" w14:textId="07E7DD4B" w:rsidR="008E6FFF" w:rsidRPr="001A1CDB" w:rsidRDefault="008E6FFF" w:rsidP="00952A08">
      <w:pPr>
        <w:rPr>
          <w:rFonts w:ascii="Times New Roman" w:hAnsi="Times New Roman" w:cs="Times New Roman"/>
          <w:b/>
          <w:bCs/>
        </w:rPr>
      </w:pPr>
    </w:p>
    <w:sectPr w:rsidR="008E6FFF" w:rsidRPr="001A1C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170D2D"/>
    <w:multiLevelType w:val="hybridMultilevel"/>
    <w:tmpl w:val="1CAA20E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5F464182"/>
    <w:multiLevelType w:val="hybridMultilevel"/>
    <w:tmpl w:val="2E2CC1D0"/>
    <w:lvl w:ilvl="0" w:tplc="FDA66730">
      <w:start w:val="1"/>
      <w:numFmt w:val="lowerLetter"/>
      <w:lvlText w:val="%1."/>
      <w:lvlJc w:val="left"/>
      <w:pPr>
        <w:ind w:left="1080" w:hanging="360"/>
      </w:pPr>
      <w:rPr>
        <w:rFonts w:eastAsiaTheme="minorEastAsia"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533080203">
    <w:abstractNumId w:val="0"/>
  </w:num>
  <w:num w:numId="2" w16cid:durableId="3972849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A4C"/>
    <w:rsid w:val="0005309D"/>
    <w:rsid w:val="000B4D5E"/>
    <w:rsid w:val="000F0A4C"/>
    <w:rsid w:val="00130EBF"/>
    <w:rsid w:val="001A1CDB"/>
    <w:rsid w:val="001C2BA0"/>
    <w:rsid w:val="0025457C"/>
    <w:rsid w:val="00290E0F"/>
    <w:rsid w:val="003364CD"/>
    <w:rsid w:val="00370149"/>
    <w:rsid w:val="00463747"/>
    <w:rsid w:val="004A67D0"/>
    <w:rsid w:val="004E7BC1"/>
    <w:rsid w:val="00626388"/>
    <w:rsid w:val="0064100D"/>
    <w:rsid w:val="007C7A04"/>
    <w:rsid w:val="00852FB7"/>
    <w:rsid w:val="008E4776"/>
    <w:rsid w:val="008E6FFF"/>
    <w:rsid w:val="00926B34"/>
    <w:rsid w:val="00952A08"/>
    <w:rsid w:val="00A67D83"/>
    <w:rsid w:val="00B00D50"/>
    <w:rsid w:val="00B0692A"/>
    <w:rsid w:val="00CB5F20"/>
    <w:rsid w:val="00E14F54"/>
    <w:rsid w:val="00E5739D"/>
    <w:rsid w:val="00F21ADB"/>
    <w:rsid w:val="00F3619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FE157"/>
  <w15:chartTrackingRefBased/>
  <w15:docId w15:val="{4F29B9C7-FE68-4E93-B82B-550FA961E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0A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0A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0A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0A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0A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0A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A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A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A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A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0A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0A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0A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0A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0A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A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A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A4C"/>
    <w:rPr>
      <w:rFonts w:eastAsiaTheme="majorEastAsia" w:cstheme="majorBidi"/>
      <w:color w:val="272727" w:themeColor="text1" w:themeTint="D8"/>
    </w:rPr>
  </w:style>
  <w:style w:type="paragraph" w:styleId="Title">
    <w:name w:val="Title"/>
    <w:basedOn w:val="Normal"/>
    <w:next w:val="Normal"/>
    <w:link w:val="TitleChar"/>
    <w:uiPriority w:val="10"/>
    <w:qFormat/>
    <w:rsid w:val="000F0A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A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A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A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A4C"/>
    <w:pPr>
      <w:spacing w:before="160"/>
      <w:jc w:val="center"/>
    </w:pPr>
    <w:rPr>
      <w:i/>
      <w:iCs/>
      <w:color w:val="404040" w:themeColor="text1" w:themeTint="BF"/>
    </w:rPr>
  </w:style>
  <w:style w:type="character" w:customStyle="1" w:styleId="QuoteChar">
    <w:name w:val="Quote Char"/>
    <w:basedOn w:val="DefaultParagraphFont"/>
    <w:link w:val="Quote"/>
    <w:uiPriority w:val="29"/>
    <w:rsid w:val="000F0A4C"/>
    <w:rPr>
      <w:i/>
      <w:iCs/>
      <w:color w:val="404040" w:themeColor="text1" w:themeTint="BF"/>
    </w:rPr>
  </w:style>
  <w:style w:type="paragraph" w:styleId="ListParagraph">
    <w:name w:val="List Paragraph"/>
    <w:basedOn w:val="Normal"/>
    <w:uiPriority w:val="34"/>
    <w:qFormat/>
    <w:rsid w:val="000F0A4C"/>
    <w:pPr>
      <w:ind w:left="720"/>
      <w:contextualSpacing/>
    </w:pPr>
  </w:style>
  <w:style w:type="character" w:styleId="IntenseEmphasis">
    <w:name w:val="Intense Emphasis"/>
    <w:basedOn w:val="DefaultParagraphFont"/>
    <w:uiPriority w:val="21"/>
    <w:qFormat/>
    <w:rsid w:val="000F0A4C"/>
    <w:rPr>
      <w:i/>
      <w:iCs/>
      <w:color w:val="0F4761" w:themeColor="accent1" w:themeShade="BF"/>
    </w:rPr>
  </w:style>
  <w:style w:type="paragraph" w:styleId="IntenseQuote">
    <w:name w:val="Intense Quote"/>
    <w:basedOn w:val="Normal"/>
    <w:next w:val="Normal"/>
    <w:link w:val="IntenseQuoteChar"/>
    <w:uiPriority w:val="30"/>
    <w:qFormat/>
    <w:rsid w:val="000F0A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0A4C"/>
    <w:rPr>
      <w:i/>
      <w:iCs/>
      <w:color w:val="0F4761" w:themeColor="accent1" w:themeShade="BF"/>
    </w:rPr>
  </w:style>
  <w:style w:type="character" w:styleId="IntenseReference">
    <w:name w:val="Intense Reference"/>
    <w:basedOn w:val="DefaultParagraphFont"/>
    <w:uiPriority w:val="32"/>
    <w:qFormat/>
    <w:rsid w:val="000F0A4C"/>
    <w:rPr>
      <w:b/>
      <w:bCs/>
      <w:smallCaps/>
      <w:color w:val="0F4761" w:themeColor="accent1" w:themeShade="BF"/>
      <w:spacing w:val="5"/>
    </w:rPr>
  </w:style>
  <w:style w:type="paragraph" w:styleId="Bibliography">
    <w:name w:val="Bibliography"/>
    <w:basedOn w:val="Normal"/>
    <w:next w:val="Normal"/>
    <w:uiPriority w:val="37"/>
    <w:unhideWhenUsed/>
    <w:rsid w:val="00F361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3543">
      <w:bodyDiv w:val="1"/>
      <w:marLeft w:val="0"/>
      <w:marRight w:val="0"/>
      <w:marTop w:val="0"/>
      <w:marBottom w:val="0"/>
      <w:divBdr>
        <w:top w:val="none" w:sz="0" w:space="0" w:color="auto"/>
        <w:left w:val="none" w:sz="0" w:space="0" w:color="auto"/>
        <w:bottom w:val="none" w:sz="0" w:space="0" w:color="auto"/>
        <w:right w:val="none" w:sz="0" w:space="0" w:color="auto"/>
      </w:divBdr>
    </w:div>
    <w:div w:id="103698508">
      <w:bodyDiv w:val="1"/>
      <w:marLeft w:val="0"/>
      <w:marRight w:val="0"/>
      <w:marTop w:val="0"/>
      <w:marBottom w:val="0"/>
      <w:divBdr>
        <w:top w:val="none" w:sz="0" w:space="0" w:color="auto"/>
        <w:left w:val="none" w:sz="0" w:space="0" w:color="auto"/>
        <w:bottom w:val="none" w:sz="0" w:space="0" w:color="auto"/>
        <w:right w:val="none" w:sz="0" w:space="0" w:color="auto"/>
      </w:divBdr>
    </w:div>
    <w:div w:id="156069290">
      <w:bodyDiv w:val="1"/>
      <w:marLeft w:val="0"/>
      <w:marRight w:val="0"/>
      <w:marTop w:val="0"/>
      <w:marBottom w:val="0"/>
      <w:divBdr>
        <w:top w:val="none" w:sz="0" w:space="0" w:color="auto"/>
        <w:left w:val="none" w:sz="0" w:space="0" w:color="auto"/>
        <w:bottom w:val="none" w:sz="0" w:space="0" w:color="auto"/>
        <w:right w:val="none" w:sz="0" w:space="0" w:color="auto"/>
      </w:divBdr>
    </w:div>
    <w:div w:id="172694570">
      <w:bodyDiv w:val="1"/>
      <w:marLeft w:val="0"/>
      <w:marRight w:val="0"/>
      <w:marTop w:val="0"/>
      <w:marBottom w:val="0"/>
      <w:divBdr>
        <w:top w:val="none" w:sz="0" w:space="0" w:color="auto"/>
        <w:left w:val="none" w:sz="0" w:space="0" w:color="auto"/>
        <w:bottom w:val="none" w:sz="0" w:space="0" w:color="auto"/>
        <w:right w:val="none" w:sz="0" w:space="0" w:color="auto"/>
      </w:divBdr>
    </w:div>
    <w:div w:id="236060964">
      <w:bodyDiv w:val="1"/>
      <w:marLeft w:val="0"/>
      <w:marRight w:val="0"/>
      <w:marTop w:val="0"/>
      <w:marBottom w:val="0"/>
      <w:divBdr>
        <w:top w:val="none" w:sz="0" w:space="0" w:color="auto"/>
        <w:left w:val="none" w:sz="0" w:space="0" w:color="auto"/>
        <w:bottom w:val="none" w:sz="0" w:space="0" w:color="auto"/>
        <w:right w:val="none" w:sz="0" w:space="0" w:color="auto"/>
      </w:divBdr>
    </w:div>
    <w:div w:id="432358129">
      <w:bodyDiv w:val="1"/>
      <w:marLeft w:val="0"/>
      <w:marRight w:val="0"/>
      <w:marTop w:val="0"/>
      <w:marBottom w:val="0"/>
      <w:divBdr>
        <w:top w:val="none" w:sz="0" w:space="0" w:color="auto"/>
        <w:left w:val="none" w:sz="0" w:space="0" w:color="auto"/>
        <w:bottom w:val="none" w:sz="0" w:space="0" w:color="auto"/>
        <w:right w:val="none" w:sz="0" w:space="0" w:color="auto"/>
      </w:divBdr>
    </w:div>
    <w:div w:id="550848456">
      <w:bodyDiv w:val="1"/>
      <w:marLeft w:val="0"/>
      <w:marRight w:val="0"/>
      <w:marTop w:val="0"/>
      <w:marBottom w:val="0"/>
      <w:divBdr>
        <w:top w:val="none" w:sz="0" w:space="0" w:color="auto"/>
        <w:left w:val="none" w:sz="0" w:space="0" w:color="auto"/>
        <w:bottom w:val="none" w:sz="0" w:space="0" w:color="auto"/>
        <w:right w:val="none" w:sz="0" w:space="0" w:color="auto"/>
      </w:divBdr>
    </w:div>
    <w:div w:id="641546196">
      <w:bodyDiv w:val="1"/>
      <w:marLeft w:val="0"/>
      <w:marRight w:val="0"/>
      <w:marTop w:val="0"/>
      <w:marBottom w:val="0"/>
      <w:divBdr>
        <w:top w:val="none" w:sz="0" w:space="0" w:color="auto"/>
        <w:left w:val="none" w:sz="0" w:space="0" w:color="auto"/>
        <w:bottom w:val="none" w:sz="0" w:space="0" w:color="auto"/>
        <w:right w:val="none" w:sz="0" w:space="0" w:color="auto"/>
      </w:divBdr>
    </w:div>
    <w:div w:id="680745138">
      <w:bodyDiv w:val="1"/>
      <w:marLeft w:val="0"/>
      <w:marRight w:val="0"/>
      <w:marTop w:val="0"/>
      <w:marBottom w:val="0"/>
      <w:divBdr>
        <w:top w:val="none" w:sz="0" w:space="0" w:color="auto"/>
        <w:left w:val="none" w:sz="0" w:space="0" w:color="auto"/>
        <w:bottom w:val="none" w:sz="0" w:space="0" w:color="auto"/>
        <w:right w:val="none" w:sz="0" w:space="0" w:color="auto"/>
      </w:divBdr>
    </w:div>
    <w:div w:id="735009783">
      <w:bodyDiv w:val="1"/>
      <w:marLeft w:val="0"/>
      <w:marRight w:val="0"/>
      <w:marTop w:val="0"/>
      <w:marBottom w:val="0"/>
      <w:divBdr>
        <w:top w:val="none" w:sz="0" w:space="0" w:color="auto"/>
        <w:left w:val="none" w:sz="0" w:space="0" w:color="auto"/>
        <w:bottom w:val="none" w:sz="0" w:space="0" w:color="auto"/>
        <w:right w:val="none" w:sz="0" w:space="0" w:color="auto"/>
      </w:divBdr>
    </w:div>
    <w:div w:id="794448997">
      <w:bodyDiv w:val="1"/>
      <w:marLeft w:val="0"/>
      <w:marRight w:val="0"/>
      <w:marTop w:val="0"/>
      <w:marBottom w:val="0"/>
      <w:divBdr>
        <w:top w:val="none" w:sz="0" w:space="0" w:color="auto"/>
        <w:left w:val="none" w:sz="0" w:space="0" w:color="auto"/>
        <w:bottom w:val="none" w:sz="0" w:space="0" w:color="auto"/>
        <w:right w:val="none" w:sz="0" w:space="0" w:color="auto"/>
      </w:divBdr>
    </w:div>
    <w:div w:id="863402339">
      <w:bodyDiv w:val="1"/>
      <w:marLeft w:val="0"/>
      <w:marRight w:val="0"/>
      <w:marTop w:val="0"/>
      <w:marBottom w:val="0"/>
      <w:divBdr>
        <w:top w:val="none" w:sz="0" w:space="0" w:color="auto"/>
        <w:left w:val="none" w:sz="0" w:space="0" w:color="auto"/>
        <w:bottom w:val="none" w:sz="0" w:space="0" w:color="auto"/>
        <w:right w:val="none" w:sz="0" w:space="0" w:color="auto"/>
      </w:divBdr>
    </w:div>
    <w:div w:id="914894033">
      <w:bodyDiv w:val="1"/>
      <w:marLeft w:val="0"/>
      <w:marRight w:val="0"/>
      <w:marTop w:val="0"/>
      <w:marBottom w:val="0"/>
      <w:divBdr>
        <w:top w:val="none" w:sz="0" w:space="0" w:color="auto"/>
        <w:left w:val="none" w:sz="0" w:space="0" w:color="auto"/>
        <w:bottom w:val="none" w:sz="0" w:space="0" w:color="auto"/>
        <w:right w:val="none" w:sz="0" w:space="0" w:color="auto"/>
      </w:divBdr>
    </w:div>
    <w:div w:id="962729139">
      <w:bodyDiv w:val="1"/>
      <w:marLeft w:val="0"/>
      <w:marRight w:val="0"/>
      <w:marTop w:val="0"/>
      <w:marBottom w:val="0"/>
      <w:divBdr>
        <w:top w:val="none" w:sz="0" w:space="0" w:color="auto"/>
        <w:left w:val="none" w:sz="0" w:space="0" w:color="auto"/>
        <w:bottom w:val="none" w:sz="0" w:space="0" w:color="auto"/>
        <w:right w:val="none" w:sz="0" w:space="0" w:color="auto"/>
      </w:divBdr>
    </w:div>
    <w:div w:id="1189680044">
      <w:bodyDiv w:val="1"/>
      <w:marLeft w:val="0"/>
      <w:marRight w:val="0"/>
      <w:marTop w:val="0"/>
      <w:marBottom w:val="0"/>
      <w:divBdr>
        <w:top w:val="none" w:sz="0" w:space="0" w:color="auto"/>
        <w:left w:val="none" w:sz="0" w:space="0" w:color="auto"/>
        <w:bottom w:val="none" w:sz="0" w:space="0" w:color="auto"/>
        <w:right w:val="none" w:sz="0" w:space="0" w:color="auto"/>
      </w:divBdr>
    </w:div>
    <w:div w:id="1379237749">
      <w:bodyDiv w:val="1"/>
      <w:marLeft w:val="0"/>
      <w:marRight w:val="0"/>
      <w:marTop w:val="0"/>
      <w:marBottom w:val="0"/>
      <w:divBdr>
        <w:top w:val="none" w:sz="0" w:space="0" w:color="auto"/>
        <w:left w:val="none" w:sz="0" w:space="0" w:color="auto"/>
        <w:bottom w:val="none" w:sz="0" w:space="0" w:color="auto"/>
        <w:right w:val="none" w:sz="0" w:space="0" w:color="auto"/>
      </w:divBdr>
    </w:div>
    <w:div w:id="1401365512">
      <w:bodyDiv w:val="1"/>
      <w:marLeft w:val="0"/>
      <w:marRight w:val="0"/>
      <w:marTop w:val="0"/>
      <w:marBottom w:val="0"/>
      <w:divBdr>
        <w:top w:val="none" w:sz="0" w:space="0" w:color="auto"/>
        <w:left w:val="none" w:sz="0" w:space="0" w:color="auto"/>
        <w:bottom w:val="none" w:sz="0" w:space="0" w:color="auto"/>
        <w:right w:val="none" w:sz="0" w:space="0" w:color="auto"/>
      </w:divBdr>
    </w:div>
    <w:div w:id="1476873023">
      <w:bodyDiv w:val="1"/>
      <w:marLeft w:val="0"/>
      <w:marRight w:val="0"/>
      <w:marTop w:val="0"/>
      <w:marBottom w:val="0"/>
      <w:divBdr>
        <w:top w:val="none" w:sz="0" w:space="0" w:color="auto"/>
        <w:left w:val="none" w:sz="0" w:space="0" w:color="auto"/>
        <w:bottom w:val="none" w:sz="0" w:space="0" w:color="auto"/>
        <w:right w:val="none" w:sz="0" w:space="0" w:color="auto"/>
      </w:divBdr>
    </w:div>
    <w:div w:id="1480347773">
      <w:bodyDiv w:val="1"/>
      <w:marLeft w:val="0"/>
      <w:marRight w:val="0"/>
      <w:marTop w:val="0"/>
      <w:marBottom w:val="0"/>
      <w:divBdr>
        <w:top w:val="none" w:sz="0" w:space="0" w:color="auto"/>
        <w:left w:val="none" w:sz="0" w:space="0" w:color="auto"/>
        <w:bottom w:val="none" w:sz="0" w:space="0" w:color="auto"/>
        <w:right w:val="none" w:sz="0" w:space="0" w:color="auto"/>
      </w:divBdr>
    </w:div>
    <w:div w:id="1574504463">
      <w:bodyDiv w:val="1"/>
      <w:marLeft w:val="0"/>
      <w:marRight w:val="0"/>
      <w:marTop w:val="0"/>
      <w:marBottom w:val="0"/>
      <w:divBdr>
        <w:top w:val="none" w:sz="0" w:space="0" w:color="auto"/>
        <w:left w:val="none" w:sz="0" w:space="0" w:color="auto"/>
        <w:bottom w:val="none" w:sz="0" w:space="0" w:color="auto"/>
        <w:right w:val="none" w:sz="0" w:space="0" w:color="auto"/>
      </w:divBdr>
    </w:div>
    <w:div w:id="1689720746">
      <w:bodyDiv w:val="1"/>
      <w:marLeft w:val="0"/>
      <w:marRight w:val="0"/>
      <w:marTop w:val="0"/>
      <w:marBottom w:val="0"/>
      <w:divBdr>
        <w:top w:val="none" w:sz="0" w:space="0" w:color="auto"/>
        <w:left w:val="none" w:sz="0" w:space="0" w:color="auto"/>
        <w:bottom w:val="none" w:sz="0" w:space="0" w:color="auto"/>
        <w:right w:val="none" w:sz="0" w:space="0" w:color="auto"/>
      </w:divBdr>
    </w:div>
    <w:div w:id="1767728423">
      <w:bodyDiv w:val="1"/>
      <w:marLeft w:val="0"/>
      <w:marRight w:val="0"/>
      <w:marTop w:val="0"/>
      <w:marBottom w:val="0"/>
      <w:divBdr>
        <w:top w:val="none" w:sz="0" w:space="0" w:color="auto"/>
        <w:left w:val="none" w:sz="0" w:space="0" w:color="auto"/>
        <w:bottom w:val="none" w:sz="0" w:space="0" w:color="auto"/>
        <w:right w:val="none" w:sz="0" w:space="0" w:color="auto"/>
      </w:divBdr>
    </w:div>
    <w:div w:id="1821921329">
      <w:bodyDiv w:val="1"/>
      <w:marLeft w:val="0"/>
      <w:marRight w:val="0"/>
      <w:marTop w:val="0"/>
      <w:marBottom w:val="0"/>
      <w:divBdr>
        <w:top w:val="none" w:sz="0" w:space="0" w:color="auto"/>
        <w:left w:val="none" w:sz="0" w:space="0" w:color="auto"/>
        <w:bottom w:val="none" w:sz="0" w:space="0" w:color="auto"/>
        <w:right w:val="none" w:sz="0" w:space="0" w:color="auto"/>
      </w:divBdr>
    </w:div>
    <w:div w:id="1855919805">
      <w:bodyDiv w:val="1"/>
      <w:marLeft w:val="0"/>
      <w:marRight w:val="0"/>
      <w:marTop w:val="0"/>
      <w:marBottom w:val="0"/>
      <w:divBdr>
        <w:top w:val="none" w:sz="0" w:space="0" w:color="auto"/>
        <w:left w:val="none" w:sz="0" w:space="0" w:color="auto"/>
        <w:bottom w:val="none" w:sz="0" w:space="0" w:color="auto"/>
        <w:right w:val="none" w:sz="0" w:space="0" w:color="auto"/>
      </w:divBdr>
    </w:div>
    <w:div w:id="1906376796">
      <w:bodyDiv w:val="1"/>
      <w:marLeft w:val="0"/>
      <w:marRight w:val="0"/>
      <w:marTop w:val="0"/>
      <w:marBottom w:val="0"/>
      <w:divBdr>
        <w:top w:val="none" w:sz="0" w:space="0" w:color="auto"/>
        <w:left w:val="none" w:sz="0" w:space="0" w:color="auto"/>
        <w:bottom w:val="none" w:sz="0" w:space="0" w:color="auto"/>
        <w:right w:val="none" w:sz="0" w:space="0" w:color="auto"/>
      </w:divBdr>
    </w:div>
    <w:div w:id="1961566129">
      <w:bodyDiv w:val="1"/>
      <w:marLeft w:val="0"/>
      <w:marRight w:val="0"/>
      <w:marTop w:val="0"/>
      <w:marBottom w:val="0"/>
      <w:divBdr>
        <w:top w:val="none" w:sz="0" w:space="0" w:color="auto"/>
        <w:left w:val="none" w:sz="0" w:space="0" w:color="auto"/>
        <w:bottom w:val="none" w:sz="0" w:space="0" w:color="auto"/>
        <w:right w:val="none" w:sz="0" w:space="0" w:color="auto"/>
      </w:divBdr>
    </w:div>
    <w:div w:id="2032953115">
      <w:bodyDiv w:val="1"/>
      <w:marLeft w:val="0"/>
      <w:marRight w:val="0"/>
      <w:marTop w:val="0"/>
      <w:marBottom w:val="0"/>
      <w:divBdr>
        <w:top w:val="none" w:sz="0" w:space="0" w:color="auto"/>
        <w:left w:val="none" w:sz="0" w:space="0" w:color="auto"/>
        <w:bottom w:val="none" w:sz="0" w:space="0" w:color="auto"/>
        <w:right w:val="none" w:sz="0" w:space="0" w:color="auto"/>
      </w:divBdr>
    </w:div>
    <w:div w:id="2035645639">
      <w:bodyDiv w:val="1"/>
      <w:marLeft w:val="0"/>
      <w:marRight w:val="0"/>
      <w:marTop w:val="0"/>
      <w:marBottom w:val="0"/>
      <w:divBdr>
        <w:top w:val="none" w:sz="0" w:space="0" w:color="auto"/>
        <w:left w:val="none" w:sz="0" w:space="0" w:color="auto"/>
        <w:bottom w:val="none" w:sz="0" w:space="0" w:color="auto"/>
        <w:right w:val="none" w:sz="0" w:space="0" w:color="auto"/>
      </w:divBdr>
    </w:div>
    <w:div w:id="2134249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HeK161</b:Tag>
    <b:SourceType>JournalArticle</b:SourceType>
    <b:Guid>{5922B92E-D780-4CE7-8B11-76646F012B0B}</b:Guid>
    <b:Author>
      <b:Author>
        <b:NameList>
          <b:Person>
            <b:Last>Kaiming</b:Last>
            <b:First>He</b:First>
          </b:Person>
        </b:NameList>
      </b:Author>
    </b:Author>
    <b:Title>Identity Mappings in Deep Residual Networks</b:Title>
    <b:JournalName>Computer Vision and Pattern Recognition</b:JournalName>
    <b:Year>2016</b:Year>
    <b:Pages>1-15</b:Pages>
    <b:RefOrder>1</b:RefOrder>
  </b:Source>
  <b:Source>
    <b:Tag>HeK16</b:Tag>
    <b:SourceType>JournalArticle</b:SourceType>
    <b:Guid>{801E391B-3A3C-47F8-B188-FD388DA3EDA8}</b:Guid>
    <b:Title>Deep Resiudal Learning for Image Recognition</b:Title>
    <b:Year>2015</b:Year>
    <b:Author>
      <b:Author>
        <b:NameList>
          <b:Person>
            <b:Last>Kaiming</b:Last>
            <b:First>He</b:First>
          </b:Person>
        </b:NameList>
      </b:Author>
    </b:Author>
    <b:JournalName>Computer Vision and Pattern Recognition</b:JournalName>
    <b:Pages>1-12</b:Pages>
    <b:Volume>1</b:Volume>
    <b:RefOrder>2</b:RefOrder>
  </b:Source>
  <b:Source>
    <b:Tag>Kum22</b:Tag>
    <b:SourceType>JournalArticle</b:SourceType>
    <b:Guid>{A24158C1-FD8D-446C-8742-2D77BCA8D8F5}</b:Guid>
    <b:Author>
      <b:Author>
        <b:NameList>
          <b:Person>
            <b:Last>Ananya</b:Last>
            <b:First>Kumar</b:First>
          </b:Person>
        </b:NameList>
      </b:Author>
    </b:Author>
    <b:Title>Fne-Tuning can Distort Pretrained Features and Underperform Out-of-Distribution</b:Title>
    <b:JournalName>Machine Learning</b:JournalName>
    <b:Year>2022</b:Year>
    <b:Pages>1-54</b:Pages>
    <b:RefOrder>3</b:RefOrder>
  </b:Source>
  <b:Source>
    <b:Tag>Yos14</b:Tag>
    <b:SourceType>JournalArticle</b:SourceType>
    <b:Guid>{31540915-E494-4A1E-B2B9-7B3F018FF2EA}</b:Guid>
    <b:Author>
      <b:Author>
        <b:NameList>
          <b:Person>
            <b:Last>Jason</b:Last>
            <b:First>Yosinski</b:First>
          </b:Person>
        </b:NameList>
      </b:Author>
    </b:Author>
    <b:Title>How transferable are features in deep neutral networks</b:Title>
    <b:JournalName>Machine Learning</b:JournalName>
    <b:Year>2014</b:Year>
    <b:Pages>1-14</b:Pages>
    <b:RefOrder>4</b:RefOrder>
  </b:Source>
  <b:Source>
    <b:Tag>Sho19</b:Tag>
    <b:SourceType>JournalArticle</b:SourceType>
    <b:Guid>{89E5E03E-12F0-447D-98A6-E527E6B1B9A9}</b:Guid>
    <b:Author>
      <b:Author>
        <b:NameList>
          <b:Person>
            <b:Last>Connor</b:Last>
            <b:First>Shorten</b:First>
          </b:Person>
        </b:NameList>
      </b:Author>
    </b:Author>
    <b:Title>A survey on Image Data Augmentation for Deep Learning</b:Title>
    <b:JournalName>Journal of Big Data</b:JournalName>
    <b:Year>2019</b:Year>
    <b:Pages>1-48</b:Pages>
    <b:Volume>VI</b:Volume>
    <b:RefOrder>5</b:RefOrder>
  </b:Source>
  <b:Source>
    <b:Tag>How18</b:Tag>
    <b:SourceType>JournalArticle</b:SourceType>
    <b:Guid>{D525FF97-C0C3-447A-A72B-35D0086F9BC5}</b:Guid>
    <b:Author>
      <b:Author>
        <b:NameList>
          <b:Person>
            <b:Last>Jeremy</b:Last>
            <b:First>Howard</b:First>
          </b:Person>
        </b:NameList>
      </b:Author>
    </b:Author>
    <b:Title>Universal Language Model Fine-tuning for Text Classification</b:Title>
    <b:JournalName>Computation and Language</b:JournalName>
    <b:Year>2018</b:Year>
    <b:Pages>1-12</b:Pages>
    <b:RefOrder>6</b:RefOrder>
  </b:Source>
  <b:Source>
    <b:Tag>Kir17</b:Tag>
    <b:SourceType>JournalArticle</b:SourceType>
    <b:Guid>{39A5766D-6842-4B51-A700-BCA5911A6DD8}</b:Guid>
    <b:Author>
      <b:Author>
        <b:NameList>
          <b:Person>
            <b:Last>James</b:Last>
            <b:First>Kirkpatrick</b:First>
          </b:Person>
        </b:NameList>
      </b:Author>
    </b:Author>
    <b:Title>Overcoming catastrophic forgetting inneural networks</b:Title>
    <b:JournalName>Applied Mathematics</b:JournalName>
    <b:Year>2017</b:Year>
    <b:Pages>3251-3256</b:Pages>
    <b:Volume>114</b:Volume>
    <b:Issue>13</b:Issue>
    <b:RefOrder>7</b:RefOrder>
  </b:Source>
  <b:Source>
    <b:Tag>LiX18</b:Tag>
    <b:SourceType>JournalArticle</b:SourceType>
    <b:Guid>{4B135322-2EB9-4357-97E2-AC3EABB4A773}</b:Guid>
    <b:Author>
      <b:Author>
        <b:NameList>
          <b:Person>
            <b:Last>Li Xiang</b:Last>
            <b:First>Shuo</b:First>
            <b:Middle>Chen, Hu Xiaolin, Yang Jian</b:Middle>
          </b:Person>
        </b:NameList>
      </b:Author>
    </b:Author>
    <b:Title>Understanding the Disharmony between Dropout and Batch Normalization by Variance Shift</b:Title>
    <b:JournalName>Machine Learning</b:JournalName>
    <b:Year>2018</b:Year>
    <b:Pages>1-9</b:Pages>
    <b:RefOrder>8</b:RefOrder>
  </b:Source>
</b:Sources>
</file>

<file path=customXml/itemProps1.xml><?xml version="1.0" encoding="utf-8"?>
<ds:datastoreItem xmlns:ds="http://schemas.openxmlformats.org/officeDocument/2006/customXml" ds:itemID="{E65DBF84-A071-44E3-BBF7-F1200CD50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3</Pages>
  <Words>956</Words>
  <Characters>5454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Sinambela</dc:creator>
  <cp:keywords/>
  <dc:description/>
  <cp:lastModifiedBy>David Sinambela</cp:lastModifiedBy>
  <cp:revision>3</cp:revision>
  <dcterms:created xsi:type="dcterms:W3CDTF">2026-10-06T10:38:00Z</dcterms:created>
  <dcterms:modified xsi:type="dcterms:W3CDTF">2026-10-10T06:06:00Z</dcterms:modified>
</cp:coreProperties>
</file>