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0B08" w:rsidRPr="00E503DB" w:rsidRDefault="003C1EA8" w:rsidP="00B65DFC">
      <w:pPr>
        <w:pStyle w:val="Listenabsatz"/>
        <w:numPr>
          <w:ilvl w:val="0"/>
          <w:numId w:val="6"/>
        </w:numPr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  <w:proofErr w:type="spellStart"/>
      <w:r w:rsidRPr="00E503DB">
        <w:rPr>
          <w:rFonts w:cstheme="minorHAnsi"/>
          <w:b/>
          <w:sz w:val="32"/>
        </w:rPr>
        <w:t>Introduction</w:t>
      </w:r>
      <w:proofErr w:type="spellEnd"/>
    </w:p>
    <w:p w:rsidR="00945368" w:rsidRPr="00E503DB" w:rsidRDefault="00945368" w:rsidP="00B65DFC">
      <w:pPr>
        <w:pStyle w:val="Listenabsatz"/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</w:p>
    <w:p w:rsidR="00CB61F0" w:rsidRPr="00E503DB" w:rsidRDefault="00710B08" w:rsidP="00B65DFC">
      <w:pPr>
        <w:shd w:val="clear" w:color="auto" w:fill="FFFFFF"/>
        <w:spacing w:after="0" w:line="240" w:lineRule="auto"/>
        <w:ind w:left="360"/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In the ever-growing world of cryptocurrencies, the market has also evolved into many different directions at several points in time.</w:t>
      </w:r>
      <w:r w:rsidR="00D761C1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 </w:t>
      </w:r>
      <w:r w:rsidR="003C6FBE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Miners – </w:t>
      </w:r>
      <w:proofErr w:type="gramStart"/>
      <w:r w:rsidR="003C6FBE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and also</w:t>
      </w:r>
      <w:proofErr w:type="gramEnd"/>
      <w:r w:rsidR="003C6FBE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 appliances for cloud-mining contracts – usually have to specify the financial goals they want to pursue, i.e., </w:t>
      </w:r>
      <w:r w:rsidR="00DD02CF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mainly </w:t>
      </w:r>
      <w:r w:rsidR="003C6FBE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which coins to mine</w:t>
      </w:r>
      <w:r w:rsidR="00DD02CF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.</w:t>
      </w:r>
    </w:p>
    <w:p w:rsidR="00DD02CF" w:rsidRPr="00E503DB" w:rsidRDefault="00DD02CF" w:rsidP="00B65DFC">
      <w:pPr>
        <w:shd w:val="clear" w:color="auto" w:fill="FFFFFF"/>
        <w:spacing w:after="0" w:line="240" w:lineRule="auto"/>
        <w:ind w:left="360"/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The fixedness of their choices often results in a “What If I’d Chosen Another Currency”</w:t>
      </w:r>
      <w:r w:rsidR="00CC6031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 when their mined coin dips and since a lot of coins get lost in the shuffle and perish, it seems like a rational idea to make these mining contracts tradeable against each other and currency units, too.</w:t>
      </w:r>
    </w:p>
    <w:p w:rsidR="00D615F8" w:rsidRPr="00E503DB" w:rsidRDefault="00D615F8" w:rsidP="00B65DFC">
      <w:pPr>
        <w:shd w:val="clear" w:color="auto" w:fill="FFFFFF"/>
        <w:spacing w:after="0" w:line="240" w:lineRule="auto"/>
        <w:ind w:left="360"/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The products of our competition involve such fixed contracts. </w:t>
      </w:r>
      <w:r w:rsidR="00B65DFC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When</w:t>
      </w:r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 customers buy </w:t>
      </w:r>
      <w:proofErr w:type="spellStart"/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hashpower</w:t>
      </w:r>
      <w:proofErr w:type="spellEnd"/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 for a coin that vanishes, they effectively suffer a 100% loss on the rest of their contrac</w:t>
      </w:r>
      <w:r w:rsidR="00F715A5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t</w:t>
      </w:r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.</w:t>
      </w:r>
    </w:p>
    <w:p w:rsidR="003B26AE" w:rsidRPr="00E503DB" w:rsidRDefault="003B26AE" w:rsidP="003B26AE">
      <w:pPr>
        <w:shd w:val="clear" w:color="auto" w:fill="FFFFFF"/>
        <w:spacing w:after="0" w:line="240" w:lineRule="auto"/>
        <w:ind w:left="360"/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</w:p>
    <w:p w:rsidR="003B26AE" w:rsidRPr="00E503DB" w:rsidRDefault="003B26AE" w:rsidP="003B26AE">
      <w:pPr>
        <w:shd w:val="clear" w:color="auto" w:fill="FFFFFF"/>
        <w:spacing w:after="0" w:line="240" w:lineRule="auto"/>
        <w:ind w:left="360"/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[ODEON Logo]</w:t>
      </w:r>
    </w:p>
    <w:p w:rsidR="004E24CB" w:rsidRPr="00E503DB" w:rsidRDefault="004E24CB" w:rsidP="00B65DFC">
      <w:pPr>
        <w:shd w:val="clear" w:color="auto" w:fill="FFFFFF"/>
        <w:spacing w:after="0" w:line="240" w:lineRule="auto"/>
        <w:ind w:left="360"/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</w:p>
    <w:p w:rsidR="0008657A" w:rsidRPr="00E503DB" w:rsidRDefault="0008657A" w:rsidP="00B65DFC">
      <w:pPr>
        <w:shd w:val="clear" w:color="auto" w:fill="FFFFFF"/>
        <w:spacing w:after="0" w:line="240" w:lineRule="auto"/>
        <w:ind w:left="360"/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ODEON Mining was developed as the solution to the problem of the rapidly growing mining market. We aim to satisfy the needs of the blockchain by </w:t>
      </w:r>
      <w:proofErr w:type="gramStart"/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providing  an</w:t>
      </w:r>
      <w:proofErr w:type="gramEnd"/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 integrated multi-altcoin-mining platform being ba</w:t>
      </w:r>
      <w:bookmarkStart w:id="0" w:name="_GoBack"/>
      <w:bookmarkEnd w:id="0"/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sed on a $ 15m ICO.</w:t>
      </w:r>
    </w:p>
    <w:p w:rsidR="0002331C" w:rsidRPr="00E503DB" w:rsidRDefault="004E24CB" w:rsidP="00B65DFC">
      <w:pPr>
        <w:shd w:val="clear" w:color="auto" w:fill="FFFFFF"/>
        <w:spacing w:after="0" w:line="240" w:lineRule="auto"/>
        <w:ind w:left="360"/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ODEON aims to provide a platform to equally supply miners and cloud-mining </w:t>
      </w:r>
      <w:proofErr w:type="spellStart"/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contractees</w:t>
      </w:r>
      <w:proofErr w:type="spellEnd"/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 with an intui</w:t>
      </w:r>
      <w:r w:rsidR="00B64997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ti</w:t>
      </w:r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ve UI that allows easy purchase of said contracts as well as the trading of t</w:t>
      </w:r>
      <w:r w:rsidR="0002331C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h</w:t>
      </w:r>
      <w:r w:rsidR="00561B02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e </w:t>
      </w:r>
      <w:r w:rsidR="0002331C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same</w:t>
      </w:r>
      <w:r w:rsidR="00DA2536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 with flexibility and transparency</w:t>
      </w:r>
      <w:r w:rsidR="0002331C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. Whilst users can trade a portion of the contracts (2-year contracts), a second </w:t>
      </w:r>
      <w:r w:rsidR="008004A8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mining </w:t>
      </w:r>
      <w:r w:rsidR="0002331C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contract type expiring after 4 years will also be buyable within the ODEON platform.</w:t>
      </w:r>
      <w:r w:rsidR="00E73A57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 This one, however, cannot be traded, but therefore offers advantages (i.e., a </w:t>
      </w:r>
      <w:proofErr w:type="spellStart"/>
      <w:r w:rsidR="008004A8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percentual</w:t>
      </w:r>
      <w:proofErr w:type="spellEnd"/>
      <w:r w:rsidR="008004A8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 </w:t>
      </w:r>
      <w:r w:rsidR="00E73A57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bonus for loyal customers</w:t>
      </w:r>
      <w:r w:rsidR="008004A8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) over the shorter-lasting one.</w:t>
      </w:r>
      <w:r w:rsidR="00B65DFC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 Also, for the 4-year-contract, the ODE tokens as described in the White Paper will not be lost (i.e., you don’t </w:t>
      </w:r>
      <w:r w:rsidR="00B65DFC" w:rsidRPr="00E503DB">
        <w:rPr>
          <w:rFonts w:eastAsia="Times New Roman" w:cstheme="minorHAnsi"/>
          <w:i/>
          <w:color w:val="000000"/>
          <w:sz w:val="24"/>
          <w:szCs w:val="18"/>
          <w:lang w:val="en-AU" w:eastAsia="de-DE"/>
        </w:rPr>
        <w:t>pay for the contract</w:t>
      </w:r>
      <w:r w:rsidR="00B65DFC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), but rather be sellable as they were just locked the whole time</w:t>
      </w:r>
      <w:r w:rsidR="003D7E73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 or can be used for contracting </w:t>
      </w:r>
      <w:proofErr w:type="spellStart"/>
      <w:r w:rsidR="003D7E73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hashpower</w:t>
      </w:r>
      <w:proofErr w:type="spellEnd"/>
      <w:r w:rsidR="003D7E73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 for another 2 or 4 years, respectively.</w:t>
      </w:r>
    </w:p>
    <w:p w:rsidR="00633919" w:rsidRPr="00E503DB" w:rsidRDefault="0008657A" w:rsidP="005A312A">
      <w:pPr>
        <w:shd w:val="clear" w:color="auto" w:fill="FFFFFF"/>
        <w:spacing w:after="0" w:line="240" w:lineRule="auto"/>
        <w:ind w:left="360"/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The following platforms are already being developed:</w:t>
      </w:r>
    </w:p>
    <w:p w:rsidR="0008657A" w:rsidRPr="00E503DB" w:rsidRDefault="0008657A" w:rsidP="0008657A">
      <w:pPr>
        <w:pStyle w:val="Listenabsatz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ODEON Mine – starting with 15-25 thousand GPUs and an initial $ 10.5m investment, the capacities are planned to grow to 45-75 thousand GPUs within 3 years.</w:t>
      </w:r>
    </w:p>
    <w:p w:rsidR="0008657A" w:rsidRPr="00E503DB" w:rsidRDefault="0008657A" w:rsidP="0008657A">
      <w:pPr>
        <w:pStyle w:val="Listenabsatz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ODEON Pool – a mining pool or node network in 2-3 years after Ethereum’s switch to proof-of-stake</w:t>
      </w:r>
    </w:p>
    <w:p w:rsidR="0008657A" w:rsidRPr="00E503DB" w:rsidRDefault="0008657A" w:rsidP="0008657A">
      <w:pPr>
        <w:pStyle w:val="Listenabsatz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ODEON Gate – a multi-altcoin-cloud-mining contracting platform</w:t>
      </w:r>
    </w:p>
    <w:p w:rsidR="00412A99" w:rsidRPr="00E503DB" w:rsidRDefault="0008657A" w:rsidP="005A312A">
      <w:pPr>
        <w:pStyle w:val="Listenabsatz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ODEON Trade – a unprecedented platform that allows trading of the Gate contracts</w:t>
      </w:r>
    </w:p>
    <w:p w:rsidR="00E675BC" w:rsidRPr="00E503DB" w:rsidRDefault="00E675BC" w:rsidP="00B65DFC">
      <w:pPr>
        <w:shd w:val="clear" w:color="auto" w:fill="FFFFFF"/>
        <w:spacing w:after="0" w:line="240" w:lineRule="auto"/>
        <w:ind w:left="360"/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[Image of two contracts on ETH logos with circulating arrows</w:t>
      </w:r>
      <w:r w:rsidR="00FA5FD0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. Somewhat like the following</w:t>
      </w:r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]</w:t>
      </w:r>
    </w:p>
    <w:p w:rsidR="00FA5FD0" w:rsidRPr="00E503DB" w:rsidRDefault="00FA5FD0" w:rsidP="00B65DFC">
      <w:pPr>
        <w:shd w:val="clear" w:color="auto" w:fill="FFFFFF"/>
        <w:spacing w:after="0" w:line="240" w:lineRule="auto"/>
        <w:ind w:left="360"/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  <w:r w:rsidRPr="00E503DB">
        <w:rPr>
          <w:rFonts w:eastAsia="Times New Roman" w:cstheme="minorHAnsi"/>
          <w:noProof/>
          <w:color w:val="000000"/>
          <w:sz w:val="24"/>
          <w:szCs w:val="18"/>
          <w:lang w:val="en-AU" w:eastAsia="de-DE"/>
        </w:rPr>
        <w:lastRenderedPageBreak/>
        <w:drawing>
          <wp:inline distT="0" distB="0" distL="0" distR="0" wp14:anchorId="1A88AECA" wp14:editId="42459F88">
            <wp:extent cx="3209027" cy="1805078"/>
            <wp:effectExtent l="0" t="0" r="0" b="508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8761" cy="181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C29" w:rsidRPr="00E503DB" w:rsidRDefault="00A60C29" w:rsidP="00B65DFC">
      <w:pPr>
        <w:shd w:val="clear" w:color="auto" w:fill="FFFFFF"/>
        <w:spacing w:after="0" w:line="240" w:lineRule="auto"/>
        <w:ind w:left="360"/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</w:p>
    <w:p w:rsidR="00A60C29" w:rsidRPr="00E503DB" w:rsidRDefault="00CE61F6" w:rsidP="00B65DFC">
      <w:pPr>
        <w:shd w:val="clear" w:color="auto" w:fill="FFFFFF"/>
        <w:spacing w:after="0" w:line="240" w:lineRule="auto"/>
        <w:ind w:left="360"/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Implementing tradeable contracts offers the possibility to dynamically reallocate ODE tokens either as </w:t>
      </w:r>
      <w:proofErr w:type="spellStart"/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hashpower</w:t>
      </w:r>
      <w:proofErr w:type="spellEnd"/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 (and therefore </w:t>
      </w:r>
      <w:r w:rsidR="00E675BC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shares in the total of </w:t>
      </w:r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mined currenc</w:t>
      </w:r>
      <w:r w:rsidR="00E675BC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ies</w:t>
      </w:r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) or as ETH directly </w:t>
      </w:r>
      <w:r w:rsidR="00095A5B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to use it for any other purpose.</w:t>
      </w:r>
      <w:r w:rsidR="007B2628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 This </w:t>
      </w:r>
      <w:r w:rsidR="009B5790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enables</w:t>
      </w:r>
      <w:r w:rsidR="007B2628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 short- as well as long-term-investors to </w:t>
      </w:r>
      <w:r w:rsidR="00B1368A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trade better while supporting the network with green energy.</w:t>
      </w:r>
    </w:p>
    <w:p w:rsidR="005702CA" w:rsidRPr="00E503DB" w:rsidRDefault="005702CA" w:rsidP="00B65DF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</w:p>
    <w:p w:rsidR="008004A8" w:rsidRPr="00E503DB" w:rsidRDefault="005702CA" w:rsidP="00651B0C">
      <w:pPr>
        <w:shd w:val="clear" w:color="auto" w:fill="FFFFFF"/>
        <w:spacing w:after="0" w:line="240" w:lineRule="auto"/>
        <w:ind w:left="360"/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Our technical paper aims to describe </w:t>
      </w:r>
      <w:r w:rsidR="00945368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the concepts behind the different systems required to successfully operate a cryptocurrency mining facility. </w:t>
      </w:r>
      <w:r w:rsidR="00B65DFC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In that course we also aim to describe the concepts of blockchain-security. </w:t>
      </w:r>
      <w:r w:rsidR="00730342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In addition to that, w</w:t>
      </w:r>
      <w:r w:rsidR="00945368"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e also want to demonstrate possible rentability calculations using Black-Scholes-Model. </w:t>
      </w:r>
    </w:p>
    <w:p w:rsidR="00651B0C" w:rsidRPr="00E503DB" w:rsidRDefault="00651B0C" w:rsidP="00651B0C">
      <w:pPr>
        <w:shd w:val="clear" w:color="auto" w:fill="FFFFFF"/>
        <w:spacing w:after="0" w:line="240" w:lineRule="auto"/>
        <w:ind w:left="360"/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As a reaction to the upcoming shift from proof-of-work to proof-of-stake of the most desirable cryptocurrency to mine </w:t>
      </w:r>
      <w:proofErr w:type="gramStart"/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>at the moment</w:t>
      </w:r>
      <w:proofErr w:type="gramEnd"/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 (i.e., ETH), ODEON wants to develop a platform named ODEON Pool as a proof-of-stake mining-pool when said shift happens (currently estimated to be the end of 2019).</w:t>
      </w:r>
    </w:p>
    <w:p w:rsidR="00B76DDF" w:rsidRPr="00E503DB" w:rsidRDefault="00B76DDF" w:rsidP="00651B0C">
      <w:pPr>
        <w:shd w:val="clear" w:color="auto" w:fill="FFFFFF"/>
        <w:spacing w:after="0" w:line="240" w:lineRule="auto"/>
        <w:ind w:left="360"/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</w:p>
    <w:p w:rsidR="00B76DDF" w:rsidRPr="00E503DB" w:rsidRDefault="00B76DDF" w:rsidP="00651B0C">
      <w:pPr>
        <w:shd w:val="clear" w:color="auto" w:fill="FFFFFF"/>
        <w:spacing w:after="0" w:line="240" w:lineRule="auto"/>
        <w:ind w:left="360"/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  <w:r w:rsidRPr="00E503DB">
        <w:rPr>
          <w:rFonts w:cstheme="minorHAnsi"/>
          <w:noProof/>
        </w:rPr>
        <w:drawing>
          <wp:inline distT="0" distB="0" distL="0" distR="0">
            <wp:extent cx="3131047" cy="1914525"/>
            <wp:effectExtent l="0" t="0" r="0" b="0"/>
            <wp:docPr id="1" name="Grafik 1" descr="Bildergebnis fÃ¼r cryptocurr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ldergebnis fÃ¼r cryptocurrenc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327" cy="191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B0C" w:rsidRPr="00E503DB" w:rsidRDefault="00651B0C" w:rsidP="00651B0C">
      <w:pPr>
        <w:shd w:val="clear" w:color="auto" w:fill="FFFFFF"/>
        <w:spacing w:after="0" w:line="240" w:lineRule="auto"/>
        <w:ind w:left="360"/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</w:p>
    <w:p w:rsidR="00651B0C" w:rsidRPr="00E503DB" w:rsidRDefault="00651B0C" w:rsidP="00651B0C">
      <w:pPr>
        <w:shd w:val="clear" w:color="auto" w:fill="FFFFFF"/>
        <w:spacing w:after="0" w:line="240" w:lineRule="auto"/>
        <w:ind w:left="360"/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  <w:r w:rsidRPr="00E503DB">
        <w:rPr>
          <w:rFonts w:eastAsia="Times New Roman" w:cstheme="minorHAnsi"/>
          <w:color w:val="000000"/>
          <w:sz w:val="24"/>
          <w:szCs w:val="18"/>
          <w:lang w:val="en-AU" w:eastAsia="de-DE"/>
        </w:rPr>
        <w:t xml:space="preserve">In the following, find more concerning the different platforms we develop as of now. </w:t>
      </w:r>
    </w:p>
    <w:p w:rsidR="004E24CB" w:rsidRPr="00E503DB" w:rsidRDefault="004E24CB" w:rsidP="00B65DFC">
      <w:pPr>
        <w:shd w:val="clear" w:color="auto" w:fill="FFFFFF"/>
        <w:spacing w:after="0" w:line="240" w:lineRule="auto"/>
        <w:ind w:left="360"/>
        <w:jc w:val="both"/>
        <w:rPr>
          <w:rFonts w:eastAsia="Times New Roman" w:cstheme="minorHAnsi"/>
          <w:color w:val="000000"/>
          <w:sz w:val="24"/>
          <w:szCs w:val="18"/>
          <w:lang w:val="en-AU" w:eastAsia="de-DE"/>
        </w:rPr>
      </w:pPr>
    </w:p>
    <w:sectPr w:rsidR="004E24CB" w:rsidRPr="00E503D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0179F"/>
    <w:multiLevelType w:val="hybridMultilevel"/>
    <w:tmpl w:val="B3A43F86"/>
    <w:lvl w:ilvl="0" w:tplc="A05ED152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b/>
        <w:color w:val="000000"/>
        <w:sz w:val="27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C7C6F"/>
    <w:multiLevelType w:val="multilevel"/>
    <w:tmpl w:val="DF20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4266E"/>
    <w:multiLevelType w:val="multilevel"/>
    <w:tmpl w:val="F12C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E52A1"/>
    <w:multiLevelType w:val="multilevel"/>
    <w:tmpl w:val="53A8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730B8"/>
    <w:multiLevelType w:val="hybridMultilevel"/>
    <w:tmpl w:val="05FCCD0C"/>
    <w:lvl w:ilvl="0" w:tplc="D5CED34E">
      <w:start w:val="3"/>
      <w:numFmt w:val="bullet"/>
      <w:lvlText w:val="-"/>
      <w:lvlJc w:val="left"/>
      <w:pPr>
        <w:ind w:left="177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5" w15:restartNumberingAfterBreak="0">
    <w:nsid w:val="5A315F28"/>
    <w:multiLevelType w:val="hybridMultilevel"/>
    <w:tmpl w:val="4866EEEE"/>
    <w:lvl w:ilvl="0" w:tplc="C718955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2F40C1"/>
    <w:multiLevelType w:val="hybridMultilevel"/>
    <w:tmpl w:val="4412D4FE"/>
    <w:lvl w:ilvl="0" w:tplc="B3D453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124290"/>
    <w:multiLevelType w:val="multilevel"/>
    <w:tmpl w:val="A3A4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1F0"/>
    <w:rsid w:val="0002331C"/>
    <w:rsid w:val="00050B76"/>
    <w:rsid w:val="00052121"/>
    <w:rsid w:val="0008657A"/>
    <w:rsid w:val="00095A5B"/>
    <w:rsid w:val="001072B0"/>
    <w:rsid w:val="00131A17"/>
    <w:rsid w:val="00151205"/>
    <w:rsid w:val="00271F16"/>
    <w:rsid w:val="003B26AE"/>
    <w:rsid w:val="003C1EA8"/>
    <w:rsid w:val="003C6FBE"/>
    <w:rsid w:val="003D7E73"/>
    <w:rsid w:val="00412A99"/>
    <w:rsid w:val="0049139F"/>
    <w:rsid w:val="004E24CB"/>
    <w:rsid w:val="00561B02"/>
    <w:rsid w:val="005702CA"/>
    <w:rsid w:val="005A312A"/>
    <w:rsid w:val="00633919"/>
    <w:rsid w:val="00651B0C"/>
    <w:rsid w:val="006A1171"/>
    <w:rsid w:val="00710B08"/>
    <w:rsid w:val="00730342"/>
    <w:rsid w:val="007B2628"/>
    <w:rsid w:val="008004A8"/>
    <w:rsid w:val="00945368"/>
    <w:rsid w:val="009B5790"/>
    <w:rsid w:val="00A60C29"/>
    <w:rsid w:val="00B1368A"/>
    <w:rsid w:val="00B64997"/>
    <w:rsid w:val="00B65DFC"/>
    <w:rsid w:val="00B76DDF"/>
    <w:rsid w:val="00C575F3"/>
    <w:rsid w:val="00C805D8"/>
    <w:rsid w:val="00CB61F0"/>
    <w:rsid w:val="00CC6031"/>
    <w:rsid w:val="00CE61F6"/>
    <w:rsid w:val="00D615F8"/>
    <w:rsid w:val="00D761C1"/>
    <w:rsid w:val="00DA2536"/>
    <w:rsid w:val="00DD02CF"/>
    <w:rsid w:val="00E503DB"/>
    <w:rsid w:val="00E675BC"/>
    <w:rsid w:val="00E73A57"/>
    <w:rsid w:val="00F715A5"/>
    <w:rsid w:val="00F9073D"/>
    <w:rsid w:val="00FA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B8DE57-9B31-47C2-A6EE-1211FCD3C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CB61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CB61F0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author-a-rz78zz87zz79z91pyz71zz87zhz72zpz83zjc">
    <w:name w:val="author-a-rz78zz87zz79z91pyz71zz87zhz72zpz83zjc"/>
    <w:basedOn w:val="Absatz-Standardschriftart"/>
    <w:rsid w:val="00CB61F0"/>
  </w:style>
  <w:style w:type="character" w:customStyle="1" w:styleId="author-a-5qmz83z87kz79z9z76z4hz75z9z76zm">
    <w:name w:val="author-a-5qmz83z87kz79z9z76z4hz75z9z76zm"/>
    <w:basedOn w:val="Absatz-Standardschriftart"/>
    <w:rsid w:val="00CB61F0"/>
  </w:style>
  <w:style w:type="paragraph" w:styleId="Listenabsatz">
    <w:name w:val="List Paragraph"/>
    <w:basedOn w:val="Standard"/>
    <w:uiPriority w:val="34"/>
    <w:qFormat/>
    <w:rsid w:val="00CB61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98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6564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7122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887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Schulte-Langforth</dc:creator>
  <cp:keywords/>
  <dc:description/>
  <cp:lastModifiedBy>Christian Tömmel</cp:lastModifiedBy>
  <cp:revision>38</cp:revision>
  <dcterms:created xsi:type="dcterms:W3CDTF">2018-05-14T22:50:00Z</dcterms:created>
  <dcterms:modified xsi:type="dcterms:W3CDTF">2018-06-01T14:40:00Z</dcterms:modified>
</cp:coreProperties>
</file>