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61F0" w:rsidRDefault="00271F16" w:rsidP="000275CC">
      <w:pPr>
        <w:pStyle w:val="Listenabsatz"/>
        <w:numPr>
          <w:ilvl w:val="1"/>
          <w:numId w:val="8"/>
        </w:numPr>
        <w:jc w:val="both"/>
        <w:rPr>
          <w:b/>
          <w:sz w:val="32"/>
        </w:rPr>
      </w:pPr>
      <w:r w:rsidRPr="00955B60">
        <w:rPr>
          <w:b/>
          <w:sz w:val="32"/>
        </w:rPr>
        <w:t xml:space="preserve">ODEON </w:t>
      </w:r>
      <w:r w:rsidR="00955B60" w:rsidRPr="00955B60">
        <w:rPr>
          <w:b/>
          <w:sz w:val="32"/>
        </w:rPr>
        <w:t>Mine</w:t>
      </w:r>
      <w:r w:rsidRPr="00955B60">
        <w:rPr>
          <w:b/>
          <w:sz w:val="32"/>
        </w:rPr>
        <w:t xml:space="preserve"> </w:t>
      </w:r>
      <w:proofErr w:type="spellStart"/>
      <w:r w:rsidRPr="00955B60">
        <w:rPr>
          <w:b/>
          <w:sz w:val="32"/>
        </w:rPr>
        <w:t>Platform</w:t>
      </w:r>
      <w:proofErr w:type="spellEnd"/>
    </w:p>
    <w:p w:rsidR="00FE3BBB" w:rsidRPr="00FE3BBB" w:rsidRDefault="00FE3BBB" w:rsidP="000275CC">
      <w:pPr>
        <w:ind w:left="360"/>
        <w:jc w:val="both"/>
        <w:rPr>
          <w:b/>
          <w:sz w:val="32"/>
        </w:rPr>
      </w:pPr>
      <w:r w:rsidRPr="00FE3BBB">
        <w:rPr>
          <w:b/>
          <w:sz w:val="32"/>
        </w:rPr>
        <w:t>1.5.1</w:t>
      </w:r>
      <w:r>
        <w:rPr>
          <w:b/>
          <w:sz w:val="32"/>
        </w:rPr>
        <w:tab/>
        <w:t xml:space="preserve">The </w:t>
      </w:r>
      <w:proofErr w:type="spellStart"/>
      <w:r>
        <w:rPr>
          <w:b/>
          <w:sz w:val="32"/>
        </w:rPr>
        <w:t>pla</w:t>
      </w:r>
      <w:r w:rsidR="002E253F">
        <w:rPr>
          <w:b/>
          <w:sz w:val="32"/>
        </w:rPr>
        <w:t>t</w:t>
      </w:r>
      <w:r>
        <w:rPr>
          <w:b/>
          <w:sz w:val="32"/>
        </w:rPr>
        <w:t>form</w:t>
      </w:r>
      <w:proofErr w:type="spellEnd"/>
    </w:p>
    <w:p w:rsidR="00955B60" w:rsidRDefault="00955B60" w:rsidP="000275CC">
      <w:pPr>
        <w:shd w:val="clear" w:color="auto" w:fill="FFFFFF"/>
        <w:spacing w:after="0" w:line="240" w:lineRule="auto"/>
        <w:ind w:left="360"/>
        <w:jc w:val="both"/>
      </w:pPr>
    </w:p>
    <w:p w:rsidR="00F20E39" w:rsidRDefault="00955B60" w:rsidP="000275CC">
      <w:pPr>
        <w:shd w:val="clear" w:color="auto" w:fill="FFFFFF"/>
        <w:spacing w:after="0" w:line="240" w:lineRule="auto"/>
        <w:ind w:left="360"/>
        <w:jc w:val="both"/>
        <w:rPr>
          <w:lang w:val="en-AU"/>
        </w:rPr>
      </w:pPr>
      <w:r w:rsidRPr="00955B60">
        <w:rPr>
          <w:lang w:val="en-AU"/>
        </w:rPr>
        <w:t xml:space="preserve">With </w:t>
      </w:r>
      <w:r w:rsidR="00A20B54">
        <w:rPr>
          <w:lang w:val="en-AU"/>
        </w:rPr>
        <w:t>the</w:t>
      </w:r>
      <w:r w:rsidRPr="00955B60">
        <w:rPr>
          <w:lang w:val="en-AU"/>
        </w:rPr>
        <w:t xml:space="preserve"> Mine</w:t>
      </w:r>
      <w:r w:rsidR="00A20B54">
        <w:rPr>
          <w:lang w:val="en-AU"/>
        </w:rPr>
        <w:t xml:space="preserve"> platform</w:t>
      </w:r>
      <w:r w:rsidRPr="00955B60">
        <w:rPr>
          <w:lang w:val="en-AU"/>
        </w:rPr>
        <w:t xml:space="preserve"> </w:t>
      </w:r>
      <w:r w:rsidR="00A20B54">
        <w:rPr>
          <w:lang w:val="en-AU"/>
        </w:rPr>
        <w:t>ODEON</w:t>
      </w:r>
      <w:r>
        <w:rPr>
          <w:lang w:val="en-AU"/>
        </w:rPr>
        <w:t xml:space="preserve"> </w:t>
      </w:r>
      <w:r w:rsidR="00A20B54">
        <w:rPr>
          <w:lang w:val="en-AU"/>
        </w:rPr>
        <w:t>will</w:t>
      </w:r>
      <w:r>
        <w:rPr>
          <w:lang w:val="en-AU"/>
        </w:rPr>
        <w:t xml:space="preserve"> </w:t>
      </w:r>
      <w:r w:rsidR="00FE3BBB">
        <w:rPr>
          <w:lang w:val="en-AU"/>
        </w:rPr>
        <w:t>operate</w:t>
      </w:r>
      <w:r>
        <w:rPr>
          <w:lang w:val="en-AU"/>
        </w:rPr>
        <w:t xml:space="preserve"> </w:t>
      </w:r>
      <w:r w:rsidR="001F53ED">
        <w:rPr>
          <w:lang w:val="en-AU"/>
        </w:rPr>
        <w:t xml:space="preserve">1 to 3 </w:t>
      </w:r>
      <w:r>
        <w:rPr>
          <w:lang w:val="en-AU"/>
        </w:rPr>
        <w:t xml:space="preserve">mining facilities located in Sweden, </w:t>
      </w:r>
      <w:r w:rsidR="001F53ED">
        <w:rPr>
          <w:lang w:val="en-AU"/>
        </w:rPr>
        <w:t>Island</w:t>
      </w:r>
      <w:r>
        <w:rPr>
          <w:lang w:val="en-AU"/>
        </w:rPr>
        <w:t xml:space="preserve"> and Canada. The locations offer green and cheap-as-possible energy to power the graphics cards dedicated to mining. </w:t>
      </w:r>
      <w:r w:rsidR="003B2382">
        <w:rPr>
          <w:lang w:val="en-AU"/>
        </w:rPr>
        <w:t>Within this part, we are going to describe some of the technical aspects behind mining (and therefore why there is a need for miners) as well as the financial aspects that follow out of it.</w:t>
      </w:r>
    </w:p>
    <w:p w:rsidR="006D26E3" w:rsidRDefault="006D26E3" w:rsidP="000275CC">
      <w:pPr>
        <w:shd w:val="clear" w:color="auto" w:fill="FFFFFF"/>
        <w:spacing w:after="0" w:line="240" w:lineRule="auto"/>
        <w:jc w:val="both"/>
        <w:rPr>
          <w:lang w:val="en-AU"/>
        </w:rPr>
      </w:pPr>
    </w:p>
    <w:p w:rsidR="006D26E3" w:rsidRDefault="006D26E3" w:rsidP="000275CC">
      <w:pPr>
        <w:shd w:val="clear" w:color="auto" w:fill="FFFFFF"/>
        <w:spacing w:after="0" w:line="240" w:lineRule="auto"/>
        <w:jc w:val="both"/>
        <w:rPr>
          <w:lang w:val="en-AU"/>
        </w:rPr>
      </w:pPr>
    </w:p>
    <w:p w:rsidR="00A218D7" w:rsidRDefault="006D26E3" w:rsidP="00A218D7">
      <w:pPr>
        <w:ind w:left="360"/>
        <w:jc w:val="both"/>
        <w:rPr>
          <w:b/>
          <w:sz w:val="32"/>
          <w:lang w:val="en-AU"/>
        </w:rPr>
      </w:pPr>
      <w:r w:rsidRPr="00FE3BBB">
        <w:rPr>
          <w:b/>
          <w:sz w:val="32"/>
          <w:lang w:val="en-AU"/>
        </w:rPr>
        <w:t>1.5.</w:t>
      </w:r>
      <w:r>
        <w:rPr>
          <w:b/>
          <w:sz w:val="32"/>
          <w:lang w:val="en-AU"/>
        </w:rPr>
        <w:t>2</w:t>
      </w:r>
      <w:r w:rsidRPr="00FE3BBB">
        <w:rPr>
          <w:b/>
          <w:sz w:val="32"/>
          <w:lang w:val="en-AU"/>
        </w:rPr>
        <w:tab/>
      </w:r>
      <w:r>
        <w:rPr>
          <w:b/>
          <w:sz w:val="32"/>
          <w:lang w:val="en-AU"/>
        </w:rPr>
        <w:t>Minin</w:t>
      </w:r>
      <w:r w:rsidR="00A218D7">
        <w:rPr>
          <w:b/>
          <w:sz w:val="32"/>
          <w:lang w:val="en-AU"/>
        </w:rPr>
        <w:t>g</w:t>
      </w:r>
    </w:p>
    <w:p w:rsidR="00A218D7" w:rsidRPr="00FE3BBB" w:rsidRDefault="00A218D7" w:rsidP="00A218D7">
      <w:pPr>
        <w:ind w:left="360"/>
        <w:jc w:val="both"/>
        <w:rPr>
          <w:b/>
          <w:sz w:val="32"/>
          <w:lang w:val="en-AU"/>
        </w:rPr>
      </w:pPr>
      <w:r>
        <w:rPr>
          <w:lang w:val="en-AU"/>
        </w:rPr>
        <w:t xml:space="preserve"> In addition to the description of mining in the Whitepaper, which mainly focused on mining in general and the miners point of view. The technical paper focuses more on the mathematical concepts behind mining (such as elliptic curves) and aims to give investors a better understanding of the technology.</w:t>
      </w:r>
      <w:bookmarkStart w:id="0" w:name="_GoBack"/>
      <w:bookmarkEnd w:id="0"/>
    </w:p>
    <w:p w:rsidR="00941EC5" w:rsidRDefault="001F53ED" w:rsidP="000275CC">
      <w:pPr>
        <w:shd w:val="clear" w:color="auto" w:fill="FFFFFF"/>
        <w:spacing w:after="0" w:line="240" w:lineRule="auto"/>
        <w:ind w:left="426"/>
        <w:jc w:val="both"/>
        <w:rPr>
          <w:lang w:val="en-AU"/>
        </w:rPr>
      </w:pPr>
      <w:proofErr w:type="gramStart"/>
      <w:r>
        <w:rPr>
          <w:lang w:val="en-AU"/>
        </w:rPr>
        <w:t>In order to</w:t>
      </w:r>
      <w:proofErr w:type="gramEnd"/>
      <w:r>
        <w:rPr>
          <w:lang w:val="en-AU"/>
        </w:rPr>
        <w:t xml:space="preserve"> </w:t>
      </w:r>
      <w:r w:rsidR="00BC5CE5">
        <w:rPr>
          <w:lang w:val="en-AU"/>
        </w:rPr>
        <w:t>ensure</w:t>
      </w:r>
      <w:r>
        <w:rPr>
          <w:lang w:val="en-AU"/>
        </w:rPr>
        <w:t xml:space="preserve"> that the transaction submitted by the </w:t>
      </w:r>
      <w:proofErr w:type="spellStart"/>
      <w:r>
        <w:rPr>
          <w:lang w:val="en-AU"/>
        </w:rPr>
        <w:t>blockchain</w:t>
      </w:r>
      <w:r w:rsidR="00BC5CE5">
        <w:rPr>
          <w:lang w:val="en-AU"/>
        </w:rPr>
        <w:t>s’s</w:t>
      </w:r>
      <w:proofErr w:type="spellEnd"/>
      <w:r w:rsidR="00BC5CE5">
        <w:rPr>
          <w:lang w:val="en-AU"/>
        </w:rPr>
        <w:t xml:space="preserve"> </w:t>
      </w:r>
      <w:r>
        <w:rPr>
          <w:lang w:val="en-AU"/>
        </w:rPr>
        <w:t>users are not malicious, Satoshi proposed a multistep verification with signatures for each block. Miners therefore set up their hardware (initially CPUs, but GPUs developed to be way faster) for the mere purpose of validating these signatures (and of course to ensure that no one spends money they don’t have).</w:t>
      </w:r>
      <w:r w:rsidR="00947559">
        <w:rPr>
          <w:lang w:val="en-AU"/>
        </w:rPr>
        <w:t xml:space="preserve"> </w:t>
      </w:r>
    </w:p>
    <w:p w:rsidR="006D26E3" w:rsidRDefault="00941EC5" w:rsidP="000275CC">
      <w:pPr>
        <w:shd w:val="clear" w:color="auto" w:fill="FFFFFF"/>
        <w:spacing w:after="0" w:line="240" w:lineRule="auto"/>
        <w:ind w:left="426"/>
        <w:jc w:val="both"/>
        <w:rPr>
          <w:lang w:val="en-AU"/>
        </w:rPr>
      </w:pPr>
      <w:r>
        <w:rPr>
          <w:lang w:val="en-AU"/>
        </w:rPr>
        <w:t>Different cryptocurrencies use different algorithms to validate blocks. In this technical paper, we are going to describe the process of mining itself and the specialities of the Ethereum hash algorithm (</w:t>
      </w:r>
      <w:proofErr w:type="spellStart"/>
      <w:r>
        <w:rPr>
          <w:lang w:val="en-AU"/>
        </w:rPr>
        <w:t>Ethhash</w:t>
      </w:r>
      <w:proofErr w:type="spellEnd"/>
      <w:r>
        <w:rPr>
          <w:lang w:val="en-AU"/>
        </w:rPr>
        <w:t xml:space="preserve">). </w:t>
      </w:r>
      <w:r w:rsidR="00947559">
        <w:rPr>
          <w:lang w:val="en-AU"/>
        </w:rPr>
        <w:t xml:space="preserve">For the following examples and showings, we assume </w:t>
      </w:r>
      <w:r>
        <w:rPr>
          <w:lang w:val="en-AU"/>
        </w:rPr>
        <w:t>rough knowledge about blockchain-typical keywords.</w:t>
      </w:r>
    </w:p>
    <w:p w:rsidR="001F53ED" w:rsidRDefault="001F53ED" w:rsidP="000275CC">
      <w:pPr>
        <w:shd w:val="clear" w:color="auto" w:fill="FFFFFF"/>
        <w:spacing w:after="0" w:line="240" w:lineRule="auto"/>
        <w:ind w:left="426"/>
        <w:jc w:val="both"/>
        <w:rPr>
          <w:lang w:val="en-AU"/>
        </w:rPr>
      </w:pPr>
      <w:r>
        <w:rPr>
          <w:lang w:val="en-AU"/>
        </w:rPr>
        <w:t>First off, we need to understand how signatures work. Every address on the blockchain (i.e., every user) has its very own private and public key pair</w:t>
      </w:r>
      <w:r w:rsidR="006E19BA">
        <w:rPr>
          <w:lang w:val="en-AU"/>
        </w:rPr>
        <w:t xml:space="preserve"> as well as an address</w:t>
      </w:r>
      <w:r>
        <w:rPr>
          <w:lang w:val="en-AU"/>
        </w:rPr>
        <w:t>. In case of Ethereum, a private key looks like</w:t>
      </w:r>
    </w:p>
    <w:p w:rsidR="001F53ED" w:rsidRPr="009F4AE4" w:rsidRDefault="001F53ED" w:rsidP="000275CC">
      <w:pPr>
        <w:shd w:val="clear" w:color="auto" w:fill="FFFFFF"/>
        <w:spacing w:after="0" w:line="240" w:lineRule="auto"/>
        <w:ind w:left="426"/>
        <w:jc w:val="both"/>
        <w:rPr>
          <w:rFonts w:ascii="Courier New" w:hAnsi="Courier New" w:cs="Courier New"/>
          <w:color w:val="000000"/>
          <w:sz w:val="21"/>
          <w:szCs w:val="21"/>
          <w:shd w:val="clear" w:color="auto" w:fill="F9F9F9"/>
          <w:lang w:val="en-AU"/>
        </w:rPr>
      </w:pPr>
      <w:r w:rsidRPr="009F4AE4">
        <w:rPr>
          <w:rFonts w:ascii="Courier New" w:hAnsi="Courier New" w:cs="Courier New"/>
          <w:color w:val="000000"/>
          <w:sz w:val="21"/>
          <w:szCs w:val="21"/>
          <w:shd w:val="clear" w:color="auto" w:fill="F9F9F9"/>
          <w:lang w:val="en-AU"/>
        </w:rPr>
        <w:t>3a1076bf45ab87712ad64ccb3b10217737f7faacbf2872e88fdd9a537d8fe266</w:t>
      </w:r>
    </w:p>
    <w:p w:rsidR="006E19BA" w:rsidRDefault="006E19BA" w:rsidP="000275CC">
      <w:pPr>
        <w:shd w:val="clear" w:color="auto" w:fill="FFFFFF"/>
        <w:spacing w:after="0" w:line="240" w:lineRule="auto"/>
        <w:ind w:left="426"/>
        <w:jc w:val="both"/>
        <w:rPr>
          <w:lang w:val="en-AU"/>
        </w:rPr>
      </w:pPr>
    </w:p>
    <w:p w:rsidR="006E19BA" w:rsidRDefault="006E19BA" w:rsidP="000275CC">
      <w:pPr>
        <w:shd w:val="clear" w:color="auto" w:fill="FFFFFF"/>
        <w:spacing w:after="0" w:line="240" w:lineRule="auto"/>
        <w:ind w:left="426"/>
        <w:jc w:val="both"/>
        <w:rPr>
          <w:lang w:val="en-AU"/>
        </w:rPr>
      </w:pPr>
      <w:r>
        <w:rPr>
          <w:lang w:val="en-AU"/>
        </w:rPr>
        <w:t>These 42-digits-long address now can be generated with the Keccak-256- hash of the public key and taking the last 40 characters of it, which looks like this</w:t>
      </w:r>
    </w:p>
    <w:p w:rsidR="006E19BA" w:rsidRPr="00DD25C7" w:rsidRDefault="006E19BA" w:rsidP="000275CC">
      <w:pPr>
        <w:shd w:val="clear" w:color="auto" w:fill="FFFFFF"/>
        <w:spacing w:after="0" w:line="240" w:lineRule="auto"/>
        <w:ind w:left="426"/>
        <w:jc w:val="both"/>
        <w:rPr>
          <w:rFonts w:ascii="Verdana" w:hAnsi="Verdana"/>
          <w:color w:val="4D4D4D"/>
          <w:sz w:val="19"/>
          <w:szCs w:val="19"/>
          <w:shd w:val="clear" w:color="auto" w:fill="FFFFFF"/>
          <w:lang w:val="en-AU"/>
        </w:rPr>
      </w:pPr>
      <w:r w:rsidRPr="00DD25C7">
        <w:rPr>
          <w:rFonts w:ascii="Verdana" w:hAnsi="Verdana"/>
          <w:color w:val="4D4D4D"/>
          <w:sz w:val="19"/>
          <w:szCs w:val="19"/>
          <w:shd w:val="clear" w:color="auto" w:fill="FFFFFF"/>
          <w:lang w:val="en-AU"/>
        </w:rPr>
        <w:t>0x7e5f4552091a69125d5dfcb7b8c2659029395bdf</w:t>
      </w:r>
    </w:p>
    <w:p w:rsidR="006E19BA" w:rsidRDefault="006E19BA" w:rsidP="000275CC">
      <w:pPr>
        <w:shd w:val="clear" w:color="auto" w:fill="FFFFFF"/>
        <w:spacing w:after="0" w:line="240" w:lineRule="auto"/>
        <w:ind w:left="426"/>
        <w:jc w:val="both"/>
        <w:rPr>
          <w:lang w:val="en-AU"/>
        </w:rPr>
      </w:pPr>
      <w:r>
        <w:rPr>
          <w:lang w:val="en-AU"/>
        </w:rPr>
        <w:t xml:space="preserve">Note that the 0x at the beginning just tells that the following numbers are hexadecimal (0-9 and </w:t>
      </w:r>
      <w:proofErr w:type="gramStart"/>
      <w:r>
        <w:rPr>
          <w:lang w:val="en-AU"/>
        </w:rPr>
        <w:t>A,B</w:t>
      </w:r>
      <w:proofErr w:type="gramEnd"/>
      <w:r>
        <w:rPr>
          <w:lang w:val="en-AU"/>
        </w:rPr>
        <w:t>,C,D,E,F as replacements for 10, 11, …) and it is not part of the Keccak-256 hash.</w:t>
      </w:r>
    </w:p>
    <w:p w:rsidR="006E19BA" w:rsidRDefault="006E19BA" w:rsidP="000275CC">
      <w:pPr>
        <w:shd w:val="clear" w:color="auto" w:fill="FFFFFF"/>
        <w:spacing w:after="0" w:line="240" w:lineRule="auto"/>
        <w:ind w:left="426"/>
        <w:jc w:val="both"/>
        <w:rPr>
          <w:lang w:val="en-AU"/>
        </w:rPr>
      </w:pPr>
    </w:p>
    <w:p w:rsidR="00385D27" w:rsidRDefault="009F4AE4" w:rsidP="000275CC">
      <w:pPr>
        <w:shd w:val="clear" w:color="auto" w:fill="FFFFFF"/>
        <w:spacing w:after="0" w:line="240" w:lineRule="auto"/>
        <w:ind w:left="426"/>
        <w:jc w:val="both"/>
        <w:rPr>
          <w:lang w:val="en-AU"/>
        </w:rPr>
      </w:pPr>
      <w:r>
        <w:rPr>
          <w:noProof/>
        </w:rPr>
        <w:lastRenderedPageBreak/>
        <w:drawing>
          <wp:anchor distT="0" distB="0" distL="114300" distR="114300" simplePos="0" relativeHeight="251659264" behindDoc="1" locked="0" layoutInCell="1" allowOverlap="1">
            <wp:simplePos x="0" y="0"/>
            <wp:positionH relativeFrom="column">
              <wp:posOffset>252730</wp:posOffset>
            </wp:positionH>
            <wp:positionV relativeFrom="paragraph">
              <wp:posOffset>11430</wp:posOffset>
            </wp:positionV>
            <wp:extent cx="2828925" cy="3142615"/>
            <wp:effectExtent l="0" t="0" r="9525" b="0"/>
            <wp:wrapSquare wrapText="bothSides"/>
            <wp:docPr id="3" name="Grafik 3" descr="Bildergebnis fÃ¼r ellipti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ldergebnis fÃ¼r elliptic curv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28925" cy="3142615"/>
                    </a:xfrm>
                    <a:prstGeom prst="rect">
                      <a:avLst/>
                    </a:prstGeom>
                    <a:noFill/>
                    <a:ln>
                      <a:noFill/>
                    </a:ln>
                  </pic:spPr>
                </pic:pic>
              </a:graphicData>
            </a:graphic>
          </wp:anchor>
        </w:drawing>
      </w:r>
      <w:r w:rsidR="006E19BA">
        <w:rPr>
          <w:lang w:val="en-AU"/>
        </w:rPr>
        <w:t>The</w:t>
      </w:r>
      <w:r w:rsidR="00934930">
        <w:rPr>
          <w:lang w:val="en-AU"/>
        </w:rPr>
        <w:t xml:space="preserve"> private key now can be used to sign a transaction and to verify that the sender </w:t>
      </w:r>
      <w:proofErr w:type="gramStart"/>
      <w:r w:rsidR="00934930">
        <w:rPr>
          <w:lang w:val="en-AU"/>
        </w:rPr>
        <w:t>actually is</w:t>
      </w:r>
      <w:proofErr w:type="gramEnd"/>
      <w:r w:rsidR="00934930">
        <w:rPr>
          <w:lang w:val="en-AU"/>
        </w:rPr>
        <w:t xml:space="preserve"> the owner of the account. The security of the signing relies on elliptical curves. </w:t>
      </w:r>
    </w:p>
    <w:p w:rsidR="009F4AE4" w:rsidRDefault="009F4AE4" w:rsidP="000275CC">
      <w:pPr>
        <w:shd w:val="clear" w:color="auto" w:fill="FFFFFF"/>
        <w:spacing w:after="0" w:line="240" w:lineRule="auto"/>
        <w:ind w:left="426"/>
        <w:jc w:val="both"/>
        <w:rPr>
          <w:lang w:val="en-AU"/>
        </w:rPr>
      </w:pPr>
      <w:r>
        <w:rPr>
          <w:lang w:val="en-AU"/>
        </w:rPr>
        <w:t>The general of form of such a curve can be mathematically denoted as</w:t>
      </w:r>
    </w:p>
    <w:p w:rsidR="00385D27" w:rsidRPr="009F4AE4" w:rsidRDefault="009F4AE4" w:rsidP="000275CC">
      <w:pPr>
        <w:shd w:val="clear" w:color="auto" w:fill="FFFFFF"/>
        <w:spacing w:after="0" w:line="240" w:lineRule="auto"/>
        <w:ind w:left="426"/>
        <w:jc w:val="both"/>
        <w:rPr>
          <w:rFonts w:eastAsiaTheme="minorEastAsia"/>
          <w:lang w:val="en-AU"/>
        </w:rPr>
      </w:pPr>
      <w:r>
        <w:rPr>
          <w:lang w:val="en-AU"/>
        </w:rPr>
        <w:t xml:space="preserve"> </w:t>
      </w:r>
      <m:oMath>
        <m:sSup>
          <m:sSupPr>
            <m:ctrlPr>
              <w:rPr>
                <w:rFonts w:ascii="Cambria Math" w:hAnsi="Cambria Math"/>
                <w:i/>
                <w:lang w:val="en-AU"/>
              </w:rPr>
            </m:ctrlPr>
          </m:sSupPr>
          <m:e>
            <m:r>
              <w:rPr>
                <w:rFonts w:ascii="Cambria Math" w:hAnsi="Cambria Math"/>
                <w:lang w:val="en-AU"/>
              </w:rPr>
              <m:t>y</m:t>
            </m:r>
          </m:e>
          <m:sup>
            <m:r>
              <w:rPr>
                <w:rFonts w:ascii="Cambria Math" w:hAnsi="Cambria Math"/>
                <w:lang w:val="en-AU"/>
              </w:rPr>
              <m:t>2</m:t>
            </m:r>
          </m:sup>
        </m:sSup>
        <m:r>
          <w:rPr>
            <w:rFonts w:ascii="Cambria Math" w:hAnsi="Cambria Math"/>
            <w:lang w:val="en-AU"/>
          </w:rPr>
          <m:t>=</m:t>
        </m:r>
        <m:sSup>
          <m:sSupPr>
            <m:ctrlPr>
              <w:rPr>
                <w:rFonts w:ascii="Cambria Math" w:hAnsi="Cambria Math"/>
                <w:i/>
                <w:lang w:val="en-AU"/>
              </w:rPr>
            </m:ctrlPr>
          </m:sSupPr>
          <m:e>
            <m:r>
              <w:rPr>
                <w:rFonts w:ascii="Cambria Math" w:hAnsi="Cambria Math"/>
                <w:lang w:val="en-AU"/>
              </w:rPr>
              <m:t>x</m:t>
            </m:r>
          </m:e>
          <m:sup>
            <m:r>
              <w:rPr>
                <w:rFonts w:ascii="Cambria Math" w:hAnsi="Cambria Math"/>
                <w:lang w:val="en-AU"/>
              </w:rPr>
              <m:t>3</m:t>
            </m:r>
          </m:sup>
        </m:sSup>
        <m:r>
          <w:rPr>
            <w:rFonts w:ascii="Cambria Math" w:hAnsi="Cambria Math"/>
            <w:lang w:val="en-AU"/>
          </w:rPr>
          <m:t>+ax+b</m:t>
        </m:r>
      </m:oMath>
    </w:p>
    <w:p w:rsidR="009F4AE4" w:rsidRPr="009F4AE4" w:rsidRDefault="009F4AE4" w:rsidP="000275CC">
      <w:pPr>
        <w:shd w:val="clear" w:color="auto" w:fill="FFFFFF"/>
        <w:spacing w:after="0" w:line="240" w:lineRule="auto"/>
        <w:ind w:left="426"/>
        <w:jc w:val="both"/>
        <w:rPr>
          <w:rFonts w:eastAsiaTheme="minorEastAsia"/>
          <w:lang w:val="en-AU"/>
        </w:rPr>
      </w:pPr>
    </w:p>
    <w:p w:rsidR="006E19BA" w:rsidRDefault="00934930" w:rsidP="000275CC">
      <w:pPr>
        <w:shd w:val="clear" w:color="auto" w:fill="FFFFFF"/>
        <w:spacing w:after="0" w:line="240" w:lineRule="auto"/>
        <w:ind w:left="426"/>
        <w:jc w:val="both"/>
        <w:rPr>
          <w:lang w:val="en-AU"/>
        </w:rPr>
      </w:pPr>
      <w:r>
        <w:rPr>
          <w:lang w:val="en-AU"/>
        </w:rPr>
        <w:t>Consider the following setup:</w:t>
      </w:r>
    </w:p>
    <w:p w:rsidR="009F4AE4" w:rsidRDefault="009F4AE4" w:rsidP="000275CC">
      <w:pPr>
        <w:shd w:val="clear" w:color="auto" w:fill="FFFFFF"/>
        <w:spacing w:after="0" w:line="240" w:lineRule="auto"/>
        <w:ind w:left="426"/>
        <w:jc w:val="both"/>
        <w:rPr>
          <w:lang w:val="en-AU"/>
        </w:rPr>
      </w:pPr>
    </w:p>
    <w:p w:rsidR="009F4AE4" w:rsidRDefault="009F4AE4" w:rsidP="000275CC">
      <w:pPr>
        <w:shd w:val="clear" w:color="auto" w:fill="FFFFFF"/>
        <w:spacing w:after="0" w:line="240" w:lineRule="auto"/>
        <w:ind w:left="426"/>
        <w:jc w:val="both"/>
        <w:rPr>
          <w:lang w:val="en-AU"/>
        </w:rPr>
      </w:pPr>
    </w:p>
    <w:p w:rsidR="009F4AE4" w:rsidRDefault="009F4AE4" w:rsidP="000275CC">
      <w:pPr>
        <w:shd w:val="clear" w:color="auto" w:fill="FFFFFF"/>
        <w:spacing w:after="0" w:line="240" w:lineRule="auto"/>
        <w:ind w:left="426"/>
        <w:jc w:val="both"/>
        <w:rPr>
          <w:lang w:val="en-AU"/>
        </w:rPr>
      </w:pPr>
    </w:p>
    <w:p w:rsidR="009F4AE4" w:rsidRDefault="009F4AE4" w:rsidP="000275CC">
      <w:pPr>
        <w:shd w:val="clear" w:color="auto" w:fill="FFFFFF"/>
        <w:spacing w:after="0" w:line="240" w:lineRule="auto"/>
        <w:ind w:left="426"/>
        <w:jc w:val="both"/>
        <w:rPr>
          <w:lang w:val="en-AU"/>
        </w:rPr>
      </w:pPr>
    </w:p>
    <w:p w:rsidR="009F4AE4" w:rsidRDefault="009F4AE4" w:rsidP="000275CC">
      <w:pPr>
        <w:shd w:val="clear" w:color="auto" w:fill="FFFFFF"/>
        <w:spacing w:after="0" w:line="240" w:lineRule="auto"/>
        <w:ind w:left="426"/>
        <w:jc w:val="both"/>
        <w:rPr>
          <w:lang w:val="en-AU"/>
        </w:rPr>
      </w:pPr>
    </w:p>
    <w:p w:rsidR="009F4AE4" w:rsidRDefault="009F4AE4" w:rsidP="000275CC">
      <w:pPr>
        <w:shd w:val="clear" w:color="auto" w:fill="FFFFFF"/>
        <w:spacing w:after="0" w:line="240" w:lineRule="auto"/>
        <w:ind w:left="426"/>
        <w:jc w:val="both"/>
        <w:rPr>
          <w:lang w:val="en-AU"/>
        </w:rPr>
      </w:pPr>
    </w:p>
    <w:p w:rsidR="009F4AE4" w:rsidRDefault="009F4AE4" w:rsidP="000275CC">
      <w:pPr>
        <w:shd w:val="clear" w:color="auto" w:fill="FFFFFF"/>
        <w:spacing w:after="0" w:line="240" w:lineRule="auto"/>
        <w:ind w:left="426"/>
        <w:jc w:val="both"/>
        <w:rPr>
          <w:lang w:val="en-AU"/>
        </w:rPr>
      </w:pPr>
    </w:p>
    <w:p w:rsidR="009F4AE4" w:rsidRDefault="009F4AE4" w:rsidP="000275CC">
      <w:pPr>
        <w:shd w:val="clear" w:color="auto" w:fill="FFFFFF"/>
        <w:spacing w:after="0" w:line="240" w:lineRule="auto"/>
        <w:ind w:left="426"/>
        <w:jc w:val="both"/>
        <w:rPr>
          <w:lang w:val="en-AU"/>
        </w:rPr>
      </w:pPr>
    </w:p>
    <w:p w:rsidR="009F4AE4" w:rsidRDefault="009F4AE4" w:rsidP="000275CC">
      <w:pPr>
        <w:shd w:val="clear" w:color="auto" w:fill="FFFFFF"/>
        <w:spacing w:after="0" w:line="240" w:lineRule="auto"/>
        <w:ind w:left="426"/>
        <w:jc w:val="both"/>
        <w:rPr>
          <w:lang w:val="en-AU"/>
        </w:rPr>
      </w:pPr>
    </w:p>
    <w:p w:rsidR="009F4AE4" w:rsidRDefault="009F4AE4" w:rsidP="000275CC">
      <w:pPr>
        <w:shd w:val="clear" w:color="auto" w:fill="FFFFFF"/>
        <w:spacing w:after="0" w:line="240" w:lineRule="auto"/>
        <w:ind w:left="426"/>
        <w:jc w:val="both"/>
        <w:rPr>
          <w:lang w:val="en-AU"/>
        </w:rPr>
      </w:pPr>
    </w:p>
    <w:p w:rsidR="009F4AE4" w:rsidRDefault="009F4AE4" w:rsidP="000275CC">
      <w:pPr>
        <w:shd w:val="clear" w:color="auto" w:fill="FFFFFF"/>
        <w:spacing w:after="0" w:line="240" w:lineRule="auto"/>
        <w:ind w:left="426"/>
        <w:jc w:val="both"/>
        <w:rPr>
          <w:lang w:val="en-AU"/>
        </w:rPr>
      </w:pPr>
    </w:p>
    <w:p w:rsidR="009F4AE4" w:rsidRDefault="00934930" w:rsidP="009F4AE4">
      <w:pPr>
        <w:shd w:val="clear" w:color="auto" w:fill="FFFFFF"/>
        <w:spacing w:after="0" w:line="240" w:lineRule="auto"/>
        <w:ind w:left="426"/>
        <w:jc w:val="both"/>
        <w:rPr>
          <w:rFonts w:eastAsiaTheme="minorEastAsia"/>
          <w:lang w:val="en-AU"/>
        </w:rPr>
      </w:pPr>
      <w:r>
        <w:rPr>
          <w:noProof/>
        </w:rPr>
        <w:drawing>
          <wp:anchor distT="0" distB="0" distL="114300" distR="114300" simplePos="0" relativeHeight="251658240" behindDoc="1" locked="0" layoutInCell="1" allowOverlap="1" wp14:anchorId="195D34C8">
            <wp:simplePos x="0" y="0"/>
            <wp:positionH relativeFrom="margin">
              <wp:align>left</wp:align>
            </wp:positionH>
            <wp:positionV relativeFrom="paragraph">
              <wp:posOffset>0</wp:posOffset>
            </wp:positionV>
            <wp:extent cx="2667000" cy="2705493"/>
            <wp:effectExtent l="0" t="0" r="0" b="0"/>
            <wp:wrapTight wrapText="bothSides">
              <wp:wrapPolygon edited="0">
                <wp:start x="0" y="0"/>
                <wp:lineTo x="0" y="21448"/>
                <wp:lineTo x="21446" y="21448"/>
                <wp:lineTo x="21446"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667000" cy="2705493"/>
                    </a:xfrm>
                    <a:prstGeom prst="rect">
                      <a:avLst/>
                    </a:prstGeom>
                  </pic:spPr>
                </pic:pic>
              </a:graphicData>
            </a:graphic>
          </wp:anchor>
        </w:drawing>
      </w:r>
      <w:r w:rsidR="009F4AE4">
        <w:rPr>
          <w:lang w:val="en-AU"/>
        </w:rPr>
        <w:t xml:space="preserve">The curve to the left is of the form </w:t>
      </w:r>
      <m:oMath>
        <m:sSup>
          <m:sSupPr>
            <m:ctrlPr>
              <w:rPr>
                <w:rFonts w:ascii="Cambria Math" w:hAnsi="Cambria Math"/>
                <w:i/>
                <w:lang w:val="en-AU"/>
              </w:rPr>
            </m:ctrlPr>
          </m:sSupPr>
          <m:e>
            <m:r>
              <w:rPr>
                <w:rFonts w:ascii="Cambria Math" w:hAnsi="Cambria Math"/>
                <w:lang w:val="en-AU"/>
              </w:rPr>
              <m:t>y</m:t>
            </m:r>
          </m:e>
          <m:sup>
            <m:r>
              <w:rPr>
                <w:rFonts w:ascii="Cambria Math" w:hAnsi="Cambria Math"/>
                <w:lang w:val="en-AU"/>
              </w:rPr>
              <m:t>2</m:t>
            </m:r>
          </m:sup>
        </m:sSup>
        <m:r>
          <w:rPr>
            <w:rFonts w:ascii="Cambria Math" w:hAnsi="Cambria Math"/>
            <w:lang w:val="en-AU"/>
          </w:rPr>
          <m:t>=</m:t>
        </m:r>
        <m:sSup>
          <m:sSupPr>
            <m:ctrlPr>
              <w:rPr>
                <w:rFonts w:ascii="Cambria Math" w:hAnsi="Cambria Math"/>
                <w:i/>
                <w:lang w:val="en-AU"/>
              </w:rPr>
            </m:ctrlPr>
          </m:sSupPr>
          <m:e>
            <m:r>
              <w:rPr>
                <w:rFonts w:ascii="Cambria Math" w:hAnsi="Cambria Math"/>
                <w:lang w:val="en-AU"/>
              </w:rPr>
              <m:t>x</m:t>
            </m:r>
          </m:e>
          <m:sup>
            <m:r>
              <w:rPr>
                <w:rFonts w:ascii="Cambria Math" w:hAnsi="Cambria Math"/>
                <w:lang w:val="en-AU"/>
              </w:rPr>
              <m:t>3</m:t>
            </m:r>
          </m:sup>
        </m:sSup>
        <m:r>
          <w:rPr>
            <w:rFonts w:ascii="Cambria Math" w:hAnsi="Cambria Math"/>
            <w:lang w:val="en-AU"/>
          </w:rPr>
          <m:t>-x</m:t>
        </m:r>
      </m:oMath>
      <w:r w:rsidR="009F4AE4">
        <w:rPr>
          <w:rFonts w:eastAsiaTheme="minorEastAsia"/>
          <w:lang w:val="en-AU"/>
        </w:rPr>
        <w:t>, meaning we chose a=-1 and b=0.</w:t>
      </w:r>
    </w:p>
    <w:p w:rsidR="009F4AE4" w:rsidRDefault="009F4AE4" w:rsidP="009F4AE4">
      <w:pPr>
        <w:shd w:val="clear" w:color="auto" w:fill="FFFFFF"/>
        <w:spacing w:after="0" w:line="240" w:lineRule="auto"/>
        <w:ind w:left="426"/>
        <w:jc w:val="both"/>
        <w:rPr>
          <w:lang w:val="en-AU"/>
        </w:rPr>
      </w:pPr>
    </w:p>
    <w:p w:rsidR="00934930" w:rsidRPr="009F4AE4" w:rsidRDefault="009F4AE4" w:rsidP="009F4AE4">
      <w:pPr>
        <w:shd w:val="clear" w:color="auto" w:fill="FFFFFF"/>
        <w:spacing w:after="0" w:line="240" w:lineRule="auto"/>
        <w:ind w:left="426"/>
        <w:jc w:val="both"/>
        <w:rPr>
          <w:rFonts w:eastAsiaTheme="minorEastAsia"/>
          <w:lang w:val="en-AU"/>
        </w:rPr>
      </w:pPr>
      <w:r>
        <w:rPr>
          <w:lang w:val="en-AU"/>
        </w:rPr>
        <w:t xml:space="preserve">The point </w:t>
      </w:r>
      <w:r w:rsidR="00934930">
        <w:rPr>
          <w:lang w:val="en-AU"/>
        </w:rPr>
        <w:t>A is</w:t>
      </w:r>
      <w:r w:rsidR="00941EC5">
        <w:rPr>
          <w:lang w:val="en-AU"/>
        </w:rPr>
        <w:t xml:space="preserve"> the</w:t>
      </w:r>
      <w:r w:rsidR="00934930">
        <w:rPr>
          <w:lang w:val="en-AU"/>
        </w:rPr>
        <w:t xml:space="preserve"> representation of the transaction data and </w:t>
      </w:r>
      <w:r w:rsidR="00243DF0">
        <w:rPr>
          <w:lang w:val="en-AU"/>
        </w:rPr>
        <w:t>N</w:t>
      </w:r>
      <w:r w:rsidR="00934930">
        <w:rPr>
          <w:lang w:val="en-AU"/>
        </w:rPr>
        <w:t xml:space="preserve"> </w:t>
      </w:r>
      <w:r>
        <w:rPr>
          <w:rFonts w:eastAsiaTheme="minorEastAsia"/>
          <w:lang w:val="en-AU"/>
        </w:rPr>
        <w:t xml:space="preserve">represents </w:t>
      </w:r>
      <w:r w:rsidR="00934930">
        <w:rPr>
          <w:lang w:val="en-AU"/>
        </w:rPr>
        <w:t>our signing (private) key</w:t>
      </w:r>
      <w:r>
        <w:rPr>
          <w:lang w:val="en-AU"/>
        </w:rPr>
        <w:t xml:space="preserve"> on the curve</w:t>
      </w:r>
      <w:r w:rsidR="00934930">
        <w:rPr>
          <w:lang w:val="en-AU"/>
        </w:rPr>
        <w:t>.</w:t>
      </w:r>
    </w:p>
    <w:p w:rsidR="00934930" w:rsidRDefault="00934930" w:rsidP="000275CC">
      <w:pPr>
        <w:shd w:val="clear" w:color="auto" w:fill="FFFFFF"/>
        <w:spacing w:after="0" w:line="240" w:lineRule="auto"/>
        <w:ind w:left="426"/>
        <w:jc w:val="both"/>
        <w:rPr>
          <w:lang w:val="en-AU"/>
        </w:rPr>
      </w:pPr>
    </w:p>
    <w:p w:rsidR="00934930" w:rsidRDefault="00934930" w:rsidP="000275CC">
      <w:pPr>
        <w:shd w:val="clear" w:color="auto" w:fill="FFFFFF"/>
        <w:spacing w:after="0" w:line="240" w:lineRule="auto"/>
        <w:ind w:left="426"/>
        <w:jc w:val="both"/>
        <w:rPr>
          <w:lang w:val="en-AU"/>
        </w:rPr>
      </w:pPr>
      <w:r>
        <w:rPr>
          <w:lang w:val="en-AU"/>
        </w:rPr>
        <w:t xml:space="preserve">To follow up on security, elliptical curves are a huge step towards </w:t>
      </w:r>
      <w:r w:rsidR="00243DF0">
        <w:rPr>
          <w:lang w:val="en-AU"/>
        </w:rPr>
        <w:t xml:space="preserve">assuring that no one can easily get a private key N from a signature S with known transaction data A. </w:t>
      </w:r>
    </w:p>
    <w:p w:rsidR="00243DF0" w:rsidRDefault="00243DF0" w:rsidP="000275CC">
      <w:pPr>
        <w:shd w:val="clear" w:color="auto" w:fill="FFFFFF"/>
        <w:spacing w:after="0" w:line="240" w:lineRule="auto"/>
        <w:ind w:left="426"/>
        <w:jc w:val="both"/>
        <w:rPr>
          <w:lang w:val="en-AU"/>
        </w:rPr>
      </w:pPr>
    </w:p>
    <w:p w:rsidR="00243DF0" w:rsidRDefault="00243DF0" w:rsidP="000275CC">
      <w:pPr>
        <w:shd w:val="clear" w:color="auto" w:fill="FFFFFF"/>
        <w:spacing w:after="0" w:line="240" w:lineRule="auto"/>
        <w:ind w:left="426"/>
        <w:jc w:val="both"/>
        <w:rPr>
          <w:lang w:val="en-AU"/>
        </w:rPr>
      </w:pPr>
      <w:r>
        <w:rPr>
          <w:lang w:val="en-AU"/>
        </w:rPr>
        <w:t>Now we need to get from the transaction data we want to sign to a correct signature. Elliptical curves as mostly used in cryptocurrencies now use multiplication of A by N, so “data times private key”.</w:t>
      </w:r>
    </w:p>
    <w:p w:rsidR="00243DF0" w:rsidRDefault="00243DF0" w:rsidP="000275CC">
      <w:pPr>
        <w:shd w:val="clear" w:color="auto" w:fill="FFFFFF"/>
        <w:spacing w:after="0" w:line="240" w:lineRule="auto"/>
        <w:ind w:left="426"/>
        <w:jc w:val="both"/>
        <w:rPr>
          <w:lang w:val="en-AU"/>
        </w:rPr>
      </w:pPr>
    </w:p>
    <w:p w:rsidR="00243DF0" w:rsidRDefault="00243DF0" w:rsidP="000275CC">
      <w:pPr>
        <w:shd w:val="clear" w:color="auto" w:fill="FFFFFF"/>
        <w:spacing w:after="0" w:line="240" w:lineRule="auto"/>
        <w:ind w:left="426"/>
        <w:jc w:val="both"/>
        <w:rPr>
          <w:lang w:val="en-AU"/>
        </w:rPr>
      </w:pPr>
      <w:r>
        <w:rPr>
          <w:lang w:val="en-AU"/>
        </w:rPr>
        <w:t>To understand how multiplication (say, 3 x A) works, we need to understand the addition behind it (A+A+A).</w:t>
      </w:r>
    </w:p>
    <w:p w:rsidR="00243DF0" w:rsidRDefault="00243DF0" w:rsidP="000275CC">
      <w:pPr>
        <w:shd w:val="clear" w:color="auto" w:fill="FFFFFF"/>
        <w:spacing w:after="0" w:line="240" w:lineRule="auto"/>
        <w:ind w:left="426"/>
        <w:jc w:val="both"/>
        <w:rPr>
          <w:lang w:val="en-AU"/>
        </w:rPr>
      </w:pPr>
    </w:p>
    <w:p w:rsidR="00243DF0" w:rsidRDefault="00243DF0" w:rsidP="000275CC">
      <w:pPr>
        <w:shd w:val="clear" w:color="auto" w:fill="FFFFFF"/>
        <w:spacing w:after="0" w:line="240" w:lineRule="auto"/>
        <w:ind w:left="426"/>
        <w:jc w:val="both"/>
        <w:rPr>
          <w:lang w:val="en-AU"/>
        </w:rPr>
      </w:pPr>
      <w:r>
        <w:rPr>
          <w:lang w:val="en-AU"/>
        </w:rPr>
        <w:t>For elliptical curve addition, we initially draw a line through two points (usually two different points, for multiplication two times the same) and mirror the intersection to the other side of the x-axis. The resulting point is the sum of the two prior points.</w:t>
      </w:r>
    </w:p>
    <w:p w:rsidR="00243DF0" w:rsidRDefault="00243DF0" w:rsidP="000275CC">
      <w:pPr>
        <w:shd w:val="clear" w:color="auto" w:fill="FFFFFF"/>
        <w:spacing w:after="0" w:line="240" w:lineRule="auto"/>
        <w:ind w:left="426"/>
        <w:jc w:val="both"/>
        <w:rPr>
          <w:lang w:val="en-AU"/>
        </w:rPr>
      </w:pPr>
      <w:r>
        <w:rPr>
          <w:lang w:val="en-AU"/>
        </w:rPr>
        <w:t xml:space="preserve">Looking at the graphic, we can get to a multiple of A (for example 2 x A = A+A) by drawing the tangent on the curve at this exact point (“a line through A and A”) and proceeded as described before to get to C=A+A=2 x A. Now we </w:t>
      </w:r>
      <w:r w:rsidR="00031F12">
        <w:rPr>
          <w:lang w:val="en-AU"/>
        </w:rPr>
        <w:t xml:space="preserve">need to repeat this for A and </w:t>
      </w:r>
      <w:proofErr w:type="gramStart"/>
      <w:r w:rsidR="00031F12">
        <w:rPr>
          <w:lang w:val="en-AU"/>
        </w:rPr>
        <w:t>C(</w:t>
      </w:r>
      <w:proofErr w:type="gramEnd"/>
      <w:r w:rsidR="00031F12">
        <w:rPr>
          <w:lang w:val="en-AU"/>
        </w:rPr>
        <w:t xml:space="preserve">=2 x A) to get to D(=3 x A) and so on. </w:t>
      </w:r>
    </w:p>
    <w:p w:rsidR="00031F12" w:rsidRDefault="00031F12" w:rsidP="000275CC">
      <w:pPr>
        <w:shd w:val="clear" w:color="auto" w:fill="FFFFFF"/>
        <w:spacing w:after="0" w:line="240" w:lineRule="auto"/>
        <w:ind w:left="426"/>
        <w:jc w:val="both"/>
        <w:rPr>
          <w:lang w:val="en-AU"/>
        </w:rPr>
      </w:pPr>
      <w:r>
        <w:rPr>
          <w:lang w:val="en-AU"/>
        </w:rPr>
        <w:t>While this might look complicated at first, it’s a rather simple calculation to multiply the data with a private key, but to get from the resulting signature back to the private key is near impossible as there are 2^256 – 1 possibilities for a private key and brute-forcing them is not possible in terms of time and energy required.</w:t>
      </w:r>
    </w:p>
    <w:p w:rsidR="00947559" w:rsidRDefault="00947559" w:rsidP="000275CC">
      <w:pPr>
        <w:shd w:val="clear" w:color="auto" w:fill="FFFFFF"/>
        <w:spacing w:after="0" w:line="240" w:lineRule="auto"/>
        <w:ind w:left="426"/>
        <w:jc w:val="both"/>
        <w:rPr>
          <w:lang w:val="en-AU"/>
        </w:rPr>
      </w:pPr>
      <w:r>
        <w:rPr>
          <w:lang w:val="en-AU"/>
        </w:rPr>
        <w:lastRenderedPageBreak/>
        <w:t>Now, having a correctly signed transaction, we can submit it to the Ethereum network and wait for the transaction to be mined and put into a block.</w:t>
      </w:r>
    </w:p>
    <w:p w:rsidR="003754B3" w:rsidRDefault="003754B3" w:rsidP="000275CC">
      <w:pPr>
        <w:shd w:val="clear" w:color="auto" w:fill="FFFFFF"/>
        <w:spacing w:after="0" w:line="240" w:lineRule="auto"/>
        <w:ind w:left="426"/>
        <w:jc w:val="both"/>
        <w:rPr>
          <w:lang w:val="en-AU"/>
        </w:rPr>
      </w:pPr>
    </w:p>
    <w:p w:rsidR="003754B3" w:rsidRDefault="003754B3" w:rsidP="000275CC">
      <w:pPr>
        <w:shd w:val="clear" w:color="auto" w:fill="FFFFFF"/>
        <w:spacing w:after="0" w:line="240" w:lineRule="auto"/>
        <w:ind w:left="426"/>
        <w:jc w:val="both"/>
        <w:rPr>
          <w:lang w:val="en-AU"/>
        </w:rPr>
      </w:pPr>
      <w:r>
        <w:rPr>
          <w:lang w:val="en-AU"/>
        </w:rPr>
        <w:t xml:space="preserve">In the next step, the miners validate the correctness of signature. </w:t>
      </w:r>
      <w:proofErr w:type="spellStart"/>
      <w:r w:rsidR="008B2C63">
        <w:rPr>
          <w:lang w:val="en-AU"/>
        </w:rPr>
        <w:t>Ethhash</w:t>
      </w:r>
      <w:proofErr w:type="spellEnd"/>
      <w:r w:rsidR="008B2C63">
        <w:rPr>
          <w:lang w:val="en-AU"/>
        </w:rPr>
        <w:t xml:space="preserve"> comes with a special validation function that takes as input only </w:t>
      </w:r>
      <w:r w:rsidR="00CD32CC">
        <w:rPr>
          <w:lang w:val="en-AU"/>
        </w:rPr>
        <w:t>the signature and the raw transaction data and outputs “TRUE” for a correct signature and “FALSE” for a malicious.</w:t>
      </w:r>
      <w:r w:rsidR="006F507D">
        <w:rPr>
          <w:lang w:val="en-AU"/>
        </w:rPr>
        <w:t xml:space="preserve"> The complexity is rather simple. Instead of trying to brute-force a solution, it can be compared to finding prime factors of a large number</w:t>
      </w:r>
      <w:r w:rsidR="00114DD3">
        <w:rPr>
          <w:lang w:val="en-AU"/>
        </w:rPr>
        <w:t xml:space="preserve">. Remark: It does not work like prime </w:t>
      </w:r>
      <w:proofErr w:type="gramStart"/>
      <w:r w:rsidR="00114DD3">
        <w:rPr>
          <w:lang w:val="en-AU"/>
        </w:rPr>
        <w:t>numbers,</w:t>
      </w:r>
      <w:proofErr w:type="gramEnd"/>
      <w:r w:rsidR="00114DD3">
        <w:rPr>
          <w:lang w:val="en-AU"/>
        </w:rPr>
        <w:t xml:space="preserve"> this example just demonstrates complexity.</w:t>
      </w:r>
    </w:p>
    <w:p w:rsidR="006F507D" w:rsidRDefault="006F507D" w:rsidP="000275CC">
      <w:pPr>
        <w:shd w:val="clear" w:color="auto" w:fill="FFFFFF"/>
        <w:spacing w:after="0" w:line="240" w:lineRule="auto"/>
        <w:ind w:left="426"/>
        <w:jc w:val="both"/>
        <w:rPr>
          <w:lang w:val="en-AU"/>
        </w:rPr>
      </w:pPr>
      <w:r>
        <w:rPr>
          <w:lang w:val="en-AU"/>
        </w:rPr>
        <w:t xml:space="preserve">Say, we have the numbers 11 and 7 – both prime. If we communicate their product 77 to other people, they won’t initially know those both primes and </w:t>
      </w:r>
      <w:proofErr w:type="gramStart"/>
      <w:r>
        <w:rPr>
          <w:lang w:val="en-AU"/>
        </w:rPr>
        <w:t>have to</w:t>
      </w:r>
      <w:proofErr w:type="gramEnd"/>
      <w:r>
        <w:rPr>
          <w:lang w:val="en-AU"/>
        </w:rPr>
        <w:t xml:space="preserve"> calculate them. If we now give them</w:t>
      </w:r>
      <w:r w:rsidR="00114DD3">
        <w:rPr>
          <w:lang w:val="en-AU"/>
        </w:rPr>
        <w:t xml:space="preserve"> one of the two primes, they can just divide the product by it to receive the other prime. Usually these two primes have at least 150 digits each.</w:t>
      </w:r>
    </w:p>
    <w:p w:rsidR="00114DD3" w:rsidRDefault="00114DD3" w:rsidP="000275CC">
      <w:pPr>
        <w:shd w:val="clear" w:color="auto" w:fill="FFFFFF"/>
        <w:spacing w:after="0" w:line="240" w:lineRule="auto"/>
        <w:ind w:left="426"/>
        <w:jc w:val="both"/>
        <w:rPr>
          <w:lang w:val="en-AU"/>
        </w:rPr>
      </w:pPr>
      <w:r>
        <w:rPr>
          <w:lang w:val="en-AU"/>
        </w:rPr>
        <w:t xml:space="preserve">Breaking this example down to </w:t>
      </w:r>
      <w:proofErr w:type="spellStart"/>
      <w:r>
        <w:rPr>
          <w:lang w:val="en-AU"/>
        </w:rPr>
        <w:t>Ethhash</w:t>
      </w:r>
      <w:proofErr w:type="spellEnd"/>
      <w:r>
        <w:rPr>
          <w:lang w:val="en-AU"/>
        </w:rPr>
        <w:t>, we have a known prime, the transaction data. we also have the product of these primes, namely the signature. Now we can divide the signature by the transaction data and hopefully get the public key, in which case the signature is valid.</w:t>
      </w:r>
    </w:p>
    <w:p w:rsidR="00522BAC" w:rsidRDefault="00522BAC" w:rsidP="000275CC">
      <w:pPr>
        <w:shd w:val="clear" w:color="auto" w:fill="FFFFFF"/>
        <w:spacing w:after="0" w:line="240" w:lineRule="auto"/>
        <w:ind w:left="426"/>
        <w:jc w:val="both"/>
        <w:rPr>
          <w:lang w:val="en-AU"/>
        </w:rPr>
      </w:pPr>
    </w:p>
    <w:p w:rsidR="00A6081B" w:rsidRDefault="00A6081B" w:rsidP="000275CC">
      <w:pPr>
        <w:shd w:val="clear" w:color="auto" w:fill="FFFFFF"/>
        <w:spacing w:after="0" w:line="240" w:lineRule="auto"/>
        <w:ind w:left="426"/>
        <w:jc w:val="both"/>
        <w:rPr>
          <w:lang w:val="en-AU"/>
        </w:rPr>
      </w:pPr>
      <w:r>
        <w:rPr>
          <w:lang w:val="en-AU"/>
        </w:rPr>
        <w:t xml:space="preserve">To effectively solve a block – that means putting together multiple transactions and </w:t>
      </w:r>
      <w:r w:rsidR="00B80076">
        <w:rPr>
          <w:lang w:val="en-AU"/>
        </w:rPr>
        <w:t xml:space="preserve">finding a common hash for all of them – miners are required to solve complex mathematical problems. For simplicity, they can be compared to brute-forcing. If a block has, e.g.,10^18 possibilities for the hash to be, and a mining facility delivers a </w:t>
      </w:r>
      <w:proofErr w:type="spellStart"/>
      <w:r w:rsidR="00B80076">
        <w:rPr>
          <w:lang w:val="en-AU"/>
        </w:rPr>
        <w:t>hashpower</w:t>
      </w:r>
      <w:proofErr w:type="spellEnd"/>
      <w:r w:rsidR="00B80076">
        <w:rPr>
          <w:lang w:val="en-AU"/>
        </w:rPr>
        <w:t xml:space="preserve"> of 10^12 H/s (=1 TH/s), it would take 1.000.000 seconds or roughly 11d12h to try every single possibility (worst case for finding a single solution). However, these problems leave a certain difficulty underneath the level of finding a single correct hash. We might want to find 1 of 1.000 correct solutions to the problem, leaving an average of 1.000 seconds or 16min40s for a block to be solved.</w:t>
      </w:r>
    </w:p>
    <w:p w:rsidR="00A6081B" w:rsidRDefault="00A6081B" w:rsidP="000275CC">
      <w:pPr>
        <w:shd w:val="clear" w:color="auto" w:fill="FFFFFF"/>
        <w:spacing w:after="0" w:line="240" w:lineRule="auto"/>
        <w:ind w:left="426"/>
        <w:jc w:val="both"/>
        <w:rPr>
          <w:lang w:val="en-AU"/>
        </w:rPr>
      </w:pPr>
    </w:p>
    <w:p w:rsidR="00522BAC" w:rsidRDefault="00522BAC" w:rsidP="000275CC">
      <w:pPr>
        <w:shd w:val="clear" w:color="auto" w:fill="FFFFFF"/>
        <w:spacing w:after="0" w:line="240" w:lineRule="auto"/>
        <w:ind w:left="426"/>
        <w:jc w:val="both"/>
        <w:rPr>
          <w:lang w:val="en-AU"/>
        </w:rPr>
      </w:pPr>
      <w:r>
        <w:rPr>
          <w:lang w:val="en-AU"/>
        </w:rPr>
        <w:t>This validation of signatures as well as the putting-transactions-into-a-block is essentially what mining is all about. However, to not make it easily for malicious people to validate their own fake transactions, the concept of blockchain has a plan to hinder these people: making it expensive to validate.</w:t>
      </w:r>
    </w:p>
    <w:p w:rsidR="006D26E3" w:rsidRDefault="00522BAC" w:rsidP="00522BAC">
      <w:pPr>
        <w:shd w:val="clear" w:color="auto" w:fill="FFFFFF"/>
        <w:spacing w:after="0" w:line="240" w:lineRule="auto"/>
        <w:ind w:left="426"/>
        <w:jc w:val="both"/>
        <w:rPr>
          <w:lang w:val="en-AU"/>
        </w:rPr>
      </w:pPr>
      <w:r>
        <w:rPr>
          <w:lang w:val="en-AU"/>
        </w:rPr>
        <w:t xml:space="preserve">Whilst the validation is not as hard as brute-forcing, it still takes a lot of calculational power to solve a block. The expense here is the energy required to operate the hardware. The motivation to have a secure payment network is what drives the price up, because without reaching the minimum operational cost as mined ETH, the miners wouldn’t mine. </w:t>
      </w:r>
    </w:p>
    <w:p w:rsidR="00522BAC" w:rsidRDefault="00522BAC" w:rsidP="00522BAC">
      <w:pPr>
        <w:shd w:val="clear" w:color="auto" w:fill="FFFFFF"/>
        <w:spacing w:after="0" w:line="240" w:lineRule="auto"/>
        <w:ind w:left="426"/>
        <w:jc w:val="both"/>
        <w:rPr>
          <w:lang w:val="en-AU"/>
        </w:rPr>
      </w:pPr>
      <w:r>
        <w:rPr>
          <w:lang w:val="en-AU"/>
        </w:rPr>
        <w:t xml:space="preserve">This is where ODEON chimes in and demonstrates a concept of green yet efficient mining to secure the network and provide investors with participation in doing so by contracting </w:t>
      </w:r>
      <w:proofErr w:type="spellStart"/>
      <w:r>
        <w:rPr>
          <w:lang w:val="en-AU"/>
        </w:rPr>
        <w:t>hashpower</w:t>
      </w:r>
      <w:proofErr w:type="spellEnd"/>
      <w:r>
        <w:rPr>
          <w:lang w:val="en-AU"/>
        </w:rPr>
        <w:t>.</w:t>
      </w:r>
    </w:p>
    <w:p w:rsidR="00FE3BBB" w:rsidRDefault="00FE3BBB" w:rsidP="000275CC">
      <w:pPr>
        <w:shd w:val="clear" w:color="auto" w:fill="FFFFFF"/>
        <w:spacing w:after="0" w:line="240" w:lineRule="auto"/>
        <w:ind w:left="426"/>
        <w:jc w:val="both"/>
        <w:rPr>
          <w:lang w:val="en-AU"/>
        </w:rPr>
      </w:pPr>
    </w:p>
    <w:p w:rsidR="00FE3BBB" w:rsidRDefault="00FE3BBB" w:rsidP="000275CC">
      <w:pPr>
        <w:ind w:left="426"/>
        <w:jc w:val="both"/>
        <w:rPr>
          <w:b/>
          <w:sz w:val="32"/>
          <w:lang w:val="en-AU"/>
        </w:rPr>
      </w:pPr>
      <w:r w:rsidRPr="00FE3BBB">
        <w:rPr>
          <w:b/>
          <w:sz w:val="32"/>
          <w:lang w:val="en-AU"/>
        </w:rPr>
        <w:t>1.5.</w:t>
      </w:r>
      <w:r w:rsidR="006D26E3">
        <w:rPr>
          <w:b/>
          <w:sz w:val="32"/>
          <w:lang w:val="en-AU"/>
        </w:rPr>
        <w:t>3</w:t>
      </w:r>
      <w:r w:rsidRPr="00FE3BBB">
        <w:rPr>
          <w:b/>
          <w:sz w:val="32"/>
          <w:lang w:val="en-AU"/>
        </w:rPr>
        <w:tab/>
        <w:t>Po</w:t>
      </w:r>
      <w:r>
        <w:rPr>
          <w:b/>
          <w:sz w:val="32"/>
          <w:lang w:val="en-AU"/>
        </w:rPr>
        <w:t>tential hardware</w:t>
      </w:r>
    </w:p>
    <w:p w:rsidR="00897DAA" w:rsidRDefault="00897DAA" w:rsidP="000275CC">
      <w:pPr>
        <w:ind w:left="426"/>
        <w:jc w:val="both"/>
        <w:rPr>
          <w:b/>
          <w:sz w:val="32"/>
          <w:lang w:val="en-AU"/>
        </w:rPr>
      </w:pPr>
    </w:p>
    <w:p w:rsidR="00897DAA" w:rsidRPr="00FE3BBB" w:rsidRDefault="00897DAA" w:rsidP="000275CC">
      <w:pPr>
        <w:ind w:left="426"/>
        <w:jc w:val="both"/>
        <w:rPr>
          <w:b/>
          <w:sz w:val="32"/>
          <w:lang w:val="en-AU"/>
        </w:rPr>
      </w:pPr>
      <w:r>
        <w:rPr>
          <w:noProof/>
        </w:rPr>
        <w:lastRenderedPageBreak/>
        <w:drawing>
          <wp:inline distT="0" distB="0" distL="0" distR="0" wp14:anchorId="6EB2FEA5" wp14:editId="63DFEB29">
            <wp:extent cx="3502325" cy="2334807"/>
            <wp:effectExtent l="19050" t="0" r="22225" b="694690"/>
            <wp:docPr id="5" name="Grafik 5" descr="Bildergebnis fÃ¼r vega 56 g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Ã¼r vega 56 gp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12961" cy="234189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E3BBB" w:rsidRDefault="00243CF7" w:rsidP="000275CC">
      <w:pPr>
        <w:shd w:val="clear" w:color="auto" w:fill="FFFFFF"/>
        <w:spacing w:after="0" w:line="240" w:lineRule="auto"/>
        <w:ind w:left="426"/>
        <w:jc w:val="both"/>
        <w:rPr>
          <w:lang w:val="en-AU"/>
        </w:rPr>
      </w:pPr>
      <w:r>
        <w:rPr>
          <w:lang w:val="en-AU"/>
        </w:rPr>
        <w:t>As potential mining GPUs, we decided to choose RX Vega 56 and RX 580 out of the offerings of AMD.</w:t>
      </w:r>
    </w:p>
    <w:p w:rsidR="00243CF7" w:rsidRDefault="00243CF7" w:rsidP="000275CC">
      <w:pPr>
        <w:shd w:val="clear" w:color="auto" w:fill="FFFFFF"/>
        <w:spacing w:after="0" w:line="240" w:lineRule="auto"/>
        <w:ind w:left="426"/>
        <w:jc w:val="both"/>
        <w:rPr>
          <w:lang w:val="en-AU"/>
        </w:rPr>
      </w:pPr>
      <w:r>
        <w:rPr>
          <w:lang w:val="en-AU"/>
        </w:rPr>
        <w:t xml:space="preserve">Let’s first dive a little into </w:t>
      </w:r>
      <w:r w:rsidR="008B69BF">
        <w:rPr>
          <w:lang w:val="en-AU"/>
        </w:rPr>
        <w:t>some of the</w:t>
      </w:r>
      <w:r>
        <w:rPr>
          <w:lang w:val="en-AU"/>
        </w:rPr>
        <w:t xml:space="preserve"> specs of each </w:t>
      </w:r>
      <w:r w:rsidR="008B69BF">
        <w:rPr>
          <w:lang w:val="en-AU"/>
        </w:rPr>
        <w:t xml:space="preserve">graphics </w:t>
      </w:r>
      <w:r>
        <w:rPr>
          <w:lang w:val="en-AU"/>
        </w:rPr>
        <w:t>card and expand by mining-relevant values.</w:t>
      </w:r>
    </w:p>
    <w:p w:rsidR="00243CF7" w:rsidRPr="00267367" w:rsidRDefault="00E36062" w:rsidP="000275CC">
      <w:pPr>
        <w:shd w:val="clear" w:color="auto" w:fill="FFFFFF"/>
        <w:spacing w:after="0" w:line="240" w:lineRule="auto"/>
        <w:ind w:left="426"/>
        <w:jc w:val="both"/>
        <w:rPr>
          <w:lang w:val="en-AU"/>
        </w:rPr>
      </w:pPr>
      <w:r>
        <w:rPr>
          <w:lang w:val="en-AU"/>
        </w:rPr>
        <w:tab/>
      </w:r>
    </w:p>
    <w:p w:rsidR="00124085" w:rsidRDefault="00FE3BBB" w:rsidP="000275CC">
      <w:pPr>
        <w:shd w:val="clear" w:color="auto" w:fill="FFFFFF"/>
        <w:spacing w:after="0" w:line="240" w:lineRule="auto"/>
        <w:ind w:left="426"/>
        <w:jc w:val="both"/>
        <w:rPr>
          <w:b/>
          <w:i/>
          <w:u w:val="single"/>
          <w:lang w:val="en-AU"/>
        </w:rPr>
      </w:pPr>
      <w:r w:rsidRPr="00DD25C7">
        <w:rPr>
          <w:b/>
          <w:i/>
          <w:u w:val="single"/>
          <w:lang w:val="en-AU"/>
        </w:rPr>
        <w:t xml:space="preserve">AMD </w:t>
      </w:r>
      <w:r w:rsidR="006774D0" w:rsidRPr="00DD25C7">
        <w:rPr>
          <w:b/>
          <w:i/>
          <w:u w:val="single"/>
          <w:lang w:val="en-AU"/>
        </w:rPr>
        <w:t xml:space="preserve">Radeon RX </w:t>
      </w:r>
      <w:r w:rsidRPr="00DD25C7">
        <w:rPr>
          <w:b/>
          <w:i/>
          <w:u w:val="single"/>
          <w:lang w:val="en-AU"/>
        </w:rPr>
        <w:t xml:space="preserve">Vega </w:t>
      </w:r>
      <w:r w:rsidR="006774D0" w:rsidRPr="00DD25C7">
        <w:rPr>
          <w:b/>
          <w:i/>
          <w:u w:val="single"/>
          <w:lang w:val="en-AU"/>
        </w:rPr>
        <w:t>56</w:t>
      </w:r>
      <w:r w:rsidR="00CE30CC">
        <w:rPr>
          <w:b/>
          <w:i/>
          <w:u w:val="single"/>
          <w:lang w:val="en-AU"/>
        </w:rPr>
        <w:t xml:space="preserve"> </w:t>
      </w:r>
    </w:p>
    <w:p w:rsidR="00897DAA" w:rsidRPr="00DD25C7" w:rsidRDefault="00897DAA" w:rsidP="000275CC">
      <w:pPr>
        <w:shd w:val="clear" w:color="auto" w:fill="FFFFFF"/>
        <w:spacing w:after="0" w:line="240" w:lineRule="auto"/>
        <w:ind w:left="426"/>
        <w:jc w:val="both"/>
        <w:rPr>
          <w:b/>
          <w:i/>
          <w:u w:val="single"/>
          <w:lang w:val="en-AU"/>
        </w:rPr>
      </w:pPr>
    </w:p>
    <w:p w:rsidR="006774D0" w:rsidRPr="006774D0" w:rsidRDefault="006774D0" w:rsidP="000275CC">
      <w:pPr>
        <w:shd w:val="clear" w:color="auto" w:fill="FFFFFF"/>
        <w:spacing w:after="0" w:line="240" w:lineRule="auto"/>
        <w:ind w:left="426"/>
        <w:jc w:val="both"/>
        <w:rPr>
          <w:lang w:val="en-AU"/>
        </w:rPr>
      </w:pPr>
    </w:p>
    <w:tbl>
      <w:tblPr>
        <w:tblStyle w:val="Tabellenraster"/>
        <w:tblW w:w="0" w:type="auto"/>
        <w:tblLook w:val="04A0" w:firstRow="1" w:lastRow="0" w:firstColumn="1" w:lastColumn="0" w:noHBand="0" w:noVBand="1"/>
      </w:tblPr>
      <w:tblGrid>
        <w:gridCol w:w="2927"/>
        <w:gridCol w:w="2927"/>
      </w:tblGrid>
      <w:tr w:rsidR="006774D0" w:rsidTr="00E472E8">
        <w:trPr>
          <w:trHeight w:val="250"/>
        </w:trPr>
        <w:tc>
          <w:tcPr>
            <w:tcW w:w="2927" w:type="dxa"/>
          </w:tcPr>
          <w:p w:rsidR="006774D0" w:rsidRDefault="006774D0" w:rsidP="000275CC">
            <w:pPr>
              <w:ind w:left="426"/>
              <w:jc w:val="both"/>
            </w:pPr>
            <w:proofErr w:type="spellStart"/>
            <w:r>
              <w:t>Process</w:t>
            </w:r>
            <w:proofErr w:type="spellEnd"/>
            <w:r>
              <w:t xml:space="preserve"> </w:t>
            </w:r>
            <w:proofErr w:type="spellStart"/>
            <w:r>
              <w:t>size</w:t>
            </w:r>
            <w:proofErr w:type="spellEnd"/>
          </w:p>
        </w:tc>
        <w:tc>
          <w:tcPr>
            <w:tcW w:w="2927" w:type="dxa"/>
          </w:tcPr>
          <w:p w:rsidR="006774D0" w:rsidRDefault="006774D0" w:rsidP="000275CC">
            <w:pPr>
              <w:ind w:left="426"/>
              <w:jc w:val="both"/>
            </w:pPr>
            <w:r>
              <w:t xml:space="preserve">14 </w:t>
            </w:r>
            <w:proofErr w:type="spellStart"/>
            <w:r>
              <w:t>nm</w:t>
            </w:r>
            <w:proofErr w:type="spellEnd"/>
          </w:p>
        </w:tc>
      </w:tr>
      <w:tr w:rsidR="006774D0" w:rsidTr="00E472E8">
        <w:trPr>
          <w:trHeight w:val="250"/>
        </w:trPr>
        <w:tc>
          <w:tcPr>
            <w:tcW w:w="2927" w:type="dxa"/>
          </w:tcPr>
          <w:p w:rsidR="006774D0" w:rsidRDefault="006774D0" w:rsidP="000275CC">
            <w:pPr>
              <w:ind w:left="426"/>
              <w:jc w:val="both"/>
            </w:pPr>
            <w:r>
              <w:t>Transistors</w:t>
            </w:r>
            <w:r w:rsidR="00E472E8">
              <w:t xml:space="preserve"> (</w:t>
            </w:r>
            <w:proofErr w:type="spellStart"/>
            <w:r w:rsidR="00151759">
              <w:t>bn</w:t>
            </w:r>
            <w:proofErr w:type="spellEnd"/>
            <w:r w:rsidR="00E472E8">
              <w:t>)</w:t>
            </w:r>
          </w:p>
        </w:tc>
        <w:tc>
          <w:tcPr>
            <w:tcW w:w="2927" w:type="dxa"/>
          </w:tcPr>
          <w:p w:rsidR="006774D0" w:rsidRDefault="006774D0" w:rsidP="000275CC">
            <w:pPr>
              <w:ind w:left="426"/>
              <w:jc w:val="both"/>
            </w:pPr>
            <w:r>
              <w:t>12.5</w:t>
            </w:r>
          </w:p>
        </w:tc>
      </w:tr>
      <w:tr w:rsidR="006774D0" w:rsidTr="00E472E8">
        <w:trPr>
          <w:trHeight w:val="261"/>
        </w:trPr>
        <w:tc>
          <w:tcPr>
            <w:tcW w:w="2927" w:type="dxa"/>
          </w:tcPr>
          <w:p w:rsidR="006774D0" w:rsidRDefault="006774D0" w:rsidP="000275CC">
            <w:pPr>
              <w:ind w:left="426"/>
              <w:jc w:val="both"/>
            </w:pPr>
            <w:r>
              <w:t xml:space="preserve">Core </w:t>
            </w:r>
            <w:proofErr w:type="spellStart"/>
            <w:r>
              <w:t>clock</w:t>
            </w:r>
            <w:proofErr w:type="spellEnd"/>
            <w:r w:rsidR="00E472E8">
              <w:t xml:space="preserve"> (MHz)</w:t>
            </w:r>
          </w:p>
        </w:tc>
        <w:tc>
          <w:tcPr>
            <w:tcW w:w="2927" w:type="dxa"/>
          </w:tcPr>
          <w:p w:rsidR="006774D0" w:rsidRDefault="006774D0" w:rsidP="000275CC">
            <w:pPr>
              <w:ind w:left="426"/>
              <w:jc w:val="both"/>
            </w:pPr>
            <w:r>
              <w:t>1156</w:t>
            </w:r>
          </w:p>
        </w:tc>
      </w:tr>
      <w:tr w:rsidR="006774D0" w:rsidTr="00E472E8">
        <w:trPr>
          <w:trHeight w:val="250"/>
        </w:trPr>
        <w:tc>
          <w:tcPr>
            <w:tcW w:w="2927" w:type="dxa"/>
          </w:tcPr>
          <w:p w:rsidR="006774D0" w:rsidRDefault="006774D0" w:rsidP="000275CC">
            <w:pPr>
              <w:ind w:left="426"/>
              <w:jc w:val="both"/>
            </w:pPr>
            <w:r>
              <w:t xml:space="preserve">Memory </w:t>
            </w:r>
            <w:proofErr w:type="spellStart"/>
            <w:r>
              <w:t>size</w:t>
            </w:r>
            <w:proofErr w:type="spellEnd"/>
            <w:r w:rsidR="00E472E8">
              <w:t xml:space="preserve"> (MB)</w:t>
            </w:r>
          </w:p>
        </w:tc>
        <w:tc>
          <w:tcPr>
            <w:tcW w:w="2927" w:type="dxa"/>
          </w:tcPr>
          <w:p w:rsidR="006774D0" w:rsidRDefault="006774D0" w:rsidP="000275CC">
            <w:pPr>
              <w:ind w:left="426"/>
              <w:jc w:val="both"/>
            </w:pPr>
            <w:r>
              <w:t>8192</w:t>
            </w:r>
          </w:p>
        </w:tc>
      </w:tr>
      <w:tr w:rsidR="006774D0" w:rsidTr="00E472E8">
        <w:trPr>
          <w:trHeight w:val="250"/>
        </w:trPr>
        <w:tc>
          <w:tcPr>
            <w:tcW w:w="2927" w:type="dxa"/>
          </w:tcPr>
          <w:p w:rsidR="006774D0" w:rsidRPr="00E472E8" w:rsidRDefault="006774D0" w:rsidP="000275CC">
            <w:pPr>
              <w:ind w:left="426"/>
              <w:jc w:val="both"/>
              <w:rPr>
                <w:lang w:val="en-AU"/>
              </w:rPr>
            </w:pPr>
            <w:r w:rsidRPr="00E472E8">
              <w:rPr>
                <w:lang w:val="en-AU"/>
              </w:rPr>
              <w:t>Avg power draw mining</w:t>
            </w:r>
            <w:r w:rsidR="00E472E8">
              <w:rPr>
                <w:lang w:val="en-AU"/>
              </w:rPr>
              <w:t xml:space="preserve"> (W)</w:t>
            </w:r>
          </w:p>
        </w:tc>
        <w:tc>
          <w:tcPr>
            <w:tcW w:w="2927" w:type="dxa"/>
          </w:tcPr>
          <w:p w:rsidR="00E472E8" w:rsidRDefault="00941EC5" w:rsidP="000275CC">
            <w:pPr>
              <w:ind w:left="426"/>
              <w:jc w:val="both"/>
            </w:pPr>
            <w:r>
              <w:t>190</w:t>
            </w:r>
          </w:p>
        </w:tc>
      </w:tr>
      <w:tr w:rsidR="006774D0" w:rsidTr="00E472E8">
        <w:trPr>
          <w:trHeight w:val="250"/>
        </w:trPr>
        <w:tc>
          <w:tcPr>
            <w:tcW w:w="2927" w:type="dxa"/>
          </w:tcPr>
          <w:p w:rsidR="006774D0" w:rsidRPr="00E472E8" w:rsidRDefault="0066182B" w:rsidP="000275CC">
            <w:pPr>
              <w:ind w:left="426"/>
              <w:jc w:val="both"/>
              <w:rPr>
                <w:lang w:val="en-AU"/>
              </w:rPr>
            </w:pPr>
            <w:proofErr w:type="spellStart"/>
            <w:r w:rsidRPr="00E472E8">
              <w:rPr>
                <w:lang w:val="en-AU"/>
              </w:rPr>
              <w:t>Ootb</w:t>
            </w:r>
            <w:proofErr w:type="spellEnd"/>
            <w:r w:rsidRPr="00E472E8">
              <w:rPr>
                <w:lang w:val="en-AU"/>
              </w:rPr>
              <w:t xml:space="preserve"> </w:t>
            </w:r>
            <w:r w:rsidR="00E472E8" w:rsidRPr="00E472E8">
              <w:rPr>
                <w:lang w:val="en-AU"/>
              </w:rPr>
              <w:t>ETH-</w:t>
            </w:r>
            <w:proofErr w:type="spellStart"/>
            <w:r w:rsidR="00E472E8" w:rsidRPr="00E472E8">
              <w:rPr>
                <w:lang w:val="en-AU"/>
              </w:rPr>
              <w:t>Hashrate</w:t>
            </w:r>
            <w:proofErr w:type="spellEnd"/>
            <w:r w:rsidR="00E472E8" w:rsidRPr="00E472E8">
              <w:rPr>
                <w:lang w:val="en-AU"/>
              </w:rPr>
              <w:t xml:space="preserve"> (MH/</w:t>
            </w:r>
            <w:r w:rsidR="00E472E8">
              <w:rPr>
                <w:lang w:val="en-AU"/>
              </w:rPr>
              <w:t>s)</w:t>
            </w:r>
          </w:p>
        </w:tc>
        <w:tc>
          <w:tcPr>
            <w:tcW w:w="2927" w:type="dxa"/>
          </w:tcPr>
          <w:p w:rsidR="006774D0" w:rsidRDefault="00941EC5" w:rsidP="000275CC">
            <w:pPr>
              <w:ind w:left="426"/>
              <w:jc w:val="both"/>
            </w:pPr>
            <w:r>
              <w:t>31.0</w:t>
            </w:r>
          </w:p>
        </w:tc>
      </w:tr>
      <w:tr w:rsidR="006774D0" w:rsidTr="00E472E8">
        <w:trPr>
          <w:trHeight w:val="261"/>
        </w:trPr>
        <w:tc>
          <w:tcPr>
            <w:tcW w:w="2927" w:type="dxa"/>
          </w:tcPr>
          <w:p w:rsidR="006774D0" w:rsidRDefault="00E472E8" w:rsidP="000275CC">
            <w:pPr>
              <w:ind w:left="426"/>
              <w:jc w:val="both"/>
            </w:pPr>
            <w:r>
              <w:t>MH/s</w:t>
            </w:r>
            <w:r w:rsidR="0066182B">
              <w:t xml:space="preserve"> per </w:t>
            </w:r>
            <w:r>
              <w:t>W</w:t>
            </w:r>
            <w:r w:rsidR="0066182B">
              <w:t>att</w:t>
            </w:r>
          </w:p>
        </w:tc>
        <w:tc>
          <w:tcPr>
            <w:tcW w:w="2927" w:type="dxa"/>
          </w:tcPr>
          <w:p w:rsidR="006774D0" w:rsidRDefault="00E472E8" w:rsidP="000275CC">
            <w:pPr>
              <w:ind w:left="426"/>
              <w:jc w:val="both"/>
            </w:pPr>
            <w:r>
              <w:t>0.1</w:t>
            </w:r>
            <w:r w:rsidR="00941EC5">
              <w:t>6</w:t>
            </w:r>
          </w:p>
        </w:tc>
      </w:tr>
      <w:tr w:rsidR="006774D0" w:rsidTr="00E472E8">
        <w:trPr>
          <w:trHeight w:val="250"/>
        </w:trPr>
        <w:tc>
          <w:tcPr>
            <w:tcW w:w="2927" w:type="dxa"/>
          </w:tcPr>
          <w:p w:rsidR="006774D0" w:rsidRDefault="006774D0" w:rsidP="000275CC">
            <w:pPr>
              <w:ind w:left="426"/>
              <w:jc w:val="both"/>
            </w:pPr>
          </w:p>
        </w:tc>
        <w:tc>
          <w:tcPr>
            <w:tcW w:w="2927" w:type="dxa"/>
          </w:tcPr>
          <w:p w:rsidR="006774D0" w:rsidRDefault="006774D0" w:rsidP="000275CC">
            <w:pPr>
              <w:ind w:left="426"/>
              <w:jc w:val="both"/>
            </w:pPr>
          </w:p>
        </w:tc>
      </w:tr>
    </w:tbl>
    <w:p w:rsidR="00124085" w:rsidRPr="00124085" w:rsidRDefault="00124085" w:rsidP="000275CC">
      <w:pPr>
        <w:shd w:val="clear" w:color="auto" w:fill="FFFFFF"/>
        <w:spacing w:after="0" w:line="240" w:lineRule="auto"/>
        <w:ind w:left="426"/>
        <w:jc w:val="both"/>
      </w:pPr>
    </w:p>
    <w:p w:rsidR="00FE3BBB" w:rsidRPr="00124085" w:rsidRDefault="00FE3BBB" w:rsidP="000275CC">
      <w:pPr>
        <w:shd w:val="clear" w:color="auto" w:fill="FFFFFF"/>
        <w:spacing w:after="0" w:line="240" w:lineRule="auto"/>
        <w:ind w:left="426"/>
        <w:jc w:val="both"/>
      </w:pPr>
    </w:p>
    <w:p w:rsidR="00E67210" w:rsidRPr="008B69BF" w:rsidRDefault="00E67210" w:rsidP="000275CC">
      <w:pPr>
        <w:shd w:val="clear" w:color="auto" w:fill="FFFFFF"/>
        <w:spacing w:after="0" w:line="240" w:lineRule="auto"/>
        <w:ind w:left="426"/>
        <w:jc w:val="both"/>
        <w:rPr>
          <w:b/>
          <w:i/>
          <w:u w:val="single"/>
          <w:lang w:val="en-AU"/>
        </w:rPr>
      </w:pPr>
      <w:r w:rsidRPr="008B69BF">
        <w:rPr>
          <w:b/>
          <w:i/>
          <w:u w:val="single"/>
          <w:lang w:val="en-AU"/>
        </w:rPr>
        <w:t xml:space="preserve">AMD RX </w:t>
      </w:r>
      <w:r w:rsidR="00941EC5" w:rsidRPr="008B69BF">
        <w:rPr>
          <w:b/>
          <w:i/>
          <w:u w:val="single"/>
          <w:lang w:val="en-AU"/>
        </w:rPr>
        <w:t>580</w:t>
      </w:r>
    </w:p>
    <w:p w:rsidR="0066182B" w:rsidRPr="006774D0" w:rsidRDefault="0066182B" w:rsidP="000275CC">
      <w:pPr>
        <w:shd w:val="clear" w:color="auto" w:fill="FFFFFF"/>
        <w:spacing w:after="0" w:line="240" w:lineRule="auto"/>
        <w:ind w:left="426"/>
        <w:jc w:val="both"/>
        <w:rPr>
          <w:lang w:val="en-AU"/>
        </w:rPr>
      </w:pPr>
    </w:p>
    <w:tbl>
      <w:tblPr>
        <w:tblStyle w:val="Tabellenraster"/>
        <w:tblW w:w="0" w:type="auto"/>
        <w:tblLook w:val="04A0" w:firstRow="1" w:lastRow="0" w:firstColumn="1" w:lastColumn="0" w:noHBand="0" w:noVBand="1"/>
      </w:tblPr>
      <w:tblGrid>
        <w:gridCol w:w="2927"/>
        <w:gridCol w:w="2927"/>
      </w:tblGrid>
      <w:tr w:rsidR="00E472E8" w:rsidTr="00CF599A">
        <w:trPr>
          <w:trHeight w:val="250"/>
        </w:trPr>
        <w:tc>
          <w:tcPr>
            <w:tcW w:w="2927" w:type="dxa"/>
          </w:tcPr>
          <w:p w:rsidR="00E472E8" w:rsidRDefault="00E472E8" w:rsidP="000275CC">
            <w:pPr>
              <w:ind w:left="426"/>
              <w:jc w:val="both"/>
            </w:pPr>
            <w:proofErr w:type="spellStart"/>
            <w:r>
              <w:t>Process</w:t>
            </w:r>
            <w:proofErr w:type="spellEnd"/>
            <w:r>
              <w:t xml:space="preserve"> </w:t>
            </w:r>
            <w:proofErr w:type="spellStart"/>
            <w:r>
              <w:t>size</w:t>
            </w:r>
            <w:proofErr w:type="spellEnd"/>
          </w:p>
        </w:tc>
        <w:tc>
          <w:tcPr>
            <w:tcW w:w="2927" w:type="dxa"/>
          </w:tcPr>
          <w:p w:rsidR="00E472E8" w:rsidRDefault="00E472E8" w:rsidP="000275CC">
            <w:pPr>
              <w:ind w:left="426"/>
              <w:jc w:val="both"/>
            </w:pPr>
            <w:r>
              <w:t xml:space="preserve">14 </w:t>
            </w:r>
            <w:proofErr w:type="spellStart"/>
            <w:r>
              <w:t>nm</w:t>
            </w:r>
            <w:proofErr w:type="spellEnd"/>
          </w:p>
        </w:tc>
      </w:tr>
      <w:tr w:rsidR="00E472E8" w:rsidTr="00CF599A">
        <w:trPr>
          <w:trHeight w:val="250"/>
        </w:trPr>
        <w:tc>
          <w:tcPr>
            <w:tcW w:w="2927" w:type="dxa"/>
          </w:tcPr>
          <w:p w:rsidR="00E472E8" w:rsidRDefault="00E472E8" w:rsidP="000275CC">
            <w:pPr>
              <w:ind w:left="426"/>
              <w:jc w:val="both"/>
            </w:pPr>
            <w:r>
              <w:t>Transistors (</w:t>
            </w:r>
            <w:proofErr w:type="spellStart"/>
            <w:r w:rsidR="00956E47">
              <w:t>bn</w:t>
            </w:r>
            <w:proofErr w:type="spellEnd"/>
            <w:r>
              <w:t>)</w:t>
            </w:r>
          </w:p>
        </w:tc>
        <w:tc>
          <w:tcPr>
            <w:tcW w:w="2927" w:type="dxa"/>
          </w:tcPr>
          <w:p w:rsidR="00E472E8" w:rsidRDefault="00956E47" w:rsidP="000275CC">
            <w:pPr>
              <w:ind w:left="426"/>
              <w:jc w:val="both"/>
            </w:pPr>
            <w:r>
              <w:t>5.7</w:t>
            </w:r>
          </w:p>
        </w:tc>
      </w:tr>
      <w:tr w:rsidR="00E472E8" w:rsidTr="00CF599A">
        <w:trPr>
          <w:trHeight w:val="261"/>
        </w:trPr>
        <w:tc>
          <w:tcPr>
            <w:tcW w:w="2927" w:type="dxa"/>
          </w:tcPr>
          <w:p w:rsidR="00E472E8" w:rsidRDefault="00E472E8" w:rsidP="000275CC">
            <w:pPr>
              <w:ind w:left="426"/>
              <w:jc w:val="both"/>
            </w:pPr>
            <w:r>
              <w:t xml:space="preserve">Core </w:t>
            </w:r>
            <w:proofErr w:type="spellStart"/>
            <w:r>
              <w:t>clock</w:t>
            </w:r>
            <w:proofErr w:type="spellEnd"/>
            <w:r>
              <w:t xml:space="preserve"> (MHz)</w:t>
            </w:r>
          </w:p>
        </w:tc>
        <w:tc>
          <w:tcPr>
            <w:tcW w:w="2927" w:type="dxa"/>
          </w:tcPr>
          <w:p w:rsidR="00E472E8" w:rsidRDefault="00956E47" w:rsidP="000275CC">
            <w:pPr>
              <w:ind w:left="426"/>
              <w:jc w:val="both"/>
            </w:pPr>
            <w:r>
              <w:t>1411</w:t>
            </w:r>
          </w:p>
        </w:tc>
      </w:tr>
      <w:tr w:rsidR="00E472E8" w:rsidTr="00CF599A">
        <w:trPr>
          <w:trHeight w:val="250"/>
        </w:trPr>
        <w:tc>
          <w:tcPr>
            <w:tcW w:w="2927" w:type="dxa"/>
          </w:tcPr>
          <w:p w:rsidR="00E472E8" w:rsidRDefault="00E472E8" w:rsidP="000275CC">
            <w:pPr>
              <w:ind w:left="426"/>
              <w:jc w:val="both"/>
            </w:pPr>
            <w:r>
              <w:t xml:space="preserve">Memory </w:t>
            </w:r>
            <w:proofErr w:type="spellStart"/>
            <w:r>
              <w:t>size</w:t>
            </w:r>
            <w:proofErr w:type="spellEnd"/>
            <w:r>
              <w:t xml:space="preserve"> (MB)</w:t>
            </w:r>
          </w:p>
        </w:tc>
        <w:tc>
          <w:tcPr>
            <w:tcW w:w="2927" w:type="dxa"/>
          </w:tcPr>
          <w:p w:rsidR="00E472E8" w:rsidRDefault="00E472E8" w:rsidP="000275CC">
            <w:pPr>
              <w:ind w:left="426"/>
              <w:jc w:val="both"/>
            </w:pPr>
            <w:r>
              <w:t>8192</w:t>
            </w:r>
          </w:p>
        </w:tc>
      </w:tr>
      <w:tr w:rsidR="00E472E8" w:rsidTr="00CF599A">
        <w:trPr>
          <w:trHeight w:val="250"/>
        </w:trPr>
        <w:tc>
          <w:tcPr>
            <w:tcW w:w="2927" w:type="dxa"/>
          </w:tcPr>
          <w:p w:rsidR="00E472E8" w:rsidRPr="00E472E8" w:rsidRDefault="00E472E8" w:rsidP="000275CC">
            <w:pPr>
              <w:ind w:left="426"/>
              <w:jc w:val="both"/>
              <w:rPr>
                <w:lang w:val="en-AU"/>
              </w:rPr>
            </w:pPr>
            <w:r w:rsidRPr="00E472E8">
              <w:rPr>
                <w:lang w:val="en-AU"/>
              </w:rPr>
              <w:t>Avg power draw mining</w:t>
            </w:r>
            <w:r>
              <w:rPr>
                <w:lang w:val="en-AU"/>
              </w:rPr>
              <w:t xml:space="preserve"> (W)</w:t>
            </w:r>
          </w:p>
        </w:tc>
        <w:tc>
          <w:tcPr>
            <w:tcW w:w="2927" w:type="dxa"/>
          </w:tcPr>
          <w:p w:rsidR="00E472E8" w:rsidRDefault="00941EC5" w:rsidP="000275CC">
            <w:pPr>
              <w:ind w:left="426"/>
              <w:jc w:val="both"/>
            </w:pPr>
            <w:r>
              <w:t>175</w:t>
            </w:r>
          </w:p>
        </w:tc>
      </w:tr>
      <w:tr w:rsidR="00E472E8" w:rsidTr="00CF599A">
        <w:trPr>
          <w:trHeight w:val="250"/>
        </w:trPr>
        <w:tc>
          <w:tcPr>
            <w:tcW w:w="2927" w:type="dxa"/>
          </w:tcPr>
          <w:p w:rsidR="00E472E8" w:rsidRPr="00E472E8" w:rsidRDefault="00E472E8" w:rsidP="000275CC">
            <w:pPr>
              <w:ind w:left="426"/>
              <w:jc w:val="both"/>
              <w:rPr>
                <w:lang w:val="en-AU"/>
              </w:rPr>
            </w:pPr>
            <w:proofErr w:type="spellStart"/>
            <w:r w:rsidRPr="00E472E8">
              <w:rPr>
                <w:lang w:val="en-AU"/>
              </w:rPr>
              <w:t>Ootb</w:t>
            </w:r>
            <w:proofErr w:type="spellEnd"/>
            <w:r w:rsidRPr="00E472E8">
              <w:rPr>
                <w:lang w:val="en-AU"/>
              </w:rPr>
              <w:t xml:space="preserve"> ETH-</w:t>
            </w:r>
            <w:proofErr w:type="spellStart"/>
            <w:r w:rsidRPr="00E472E8">
              <w:rPr>
                <w:lang w:val="en-AU"/>
              </w:rPr>
              <w:t>Hashrate</w:t>
            </w:r>
            <w:proofErr w:type="spellEnd"/>
            <w:r w:rsidRPr="00E472E8">
              <w:rPr>
                <w:lang w:val="en-AU"/>
              </w:rPr>
              <w:t xml:space="preserve"> (MH/</w:t>
            </w:r>
            <w:r>
              <w:rPr>
                <w:lang w:val="en-AU"/>
              </w:rPr>
              <w:t>s)</w:t>
            </w:r>
          </w:p>
        </w:tc>
        <w:tc>
          <w:tcPr>
            <w:tcW w:w="2927" w:type="dxa"/>
          </w:tcPr>
          <w:p w:rsidR="00E472E8" w:rsidRDefault="00941EC5" w:rsidP="000275CC">
            <w:pPr>
              <w:ind w:left="426"/>
              <w:jc w:val="both"/>
            </w:pPr>
            <w:r>
              <w:t>25.0</w:t>
            </w:r>
          </w:p>
        </w:tc>
      </w:tr>
      <w:tr w:rsidR="00E472E8" w:rsidTr="00CF599A">
        <w:trPr>
          <w:trHeight w:val="261"/>
        </w:trPr>
        <w:tc>
          <w:tcPr>
            <w:tcW w:w="2927" w:type="dxa"/>
          </w:tcPr>
          <w:p w:rsidR="00E472E8" w:rsidRDefault="00E472E8" w:rsidP="000275CC">
            <w:pPr>
              <w:ind w:left="426"/>
              <w:jc w:val="both"/>
            </w:pPr>
            <w:r>
              <w:t>MH/s per Watt</w:t>
            </w:r>
          </w:p>
        </w:tc>
        <w:tc>
          <w:tcPr>
            <w:tcW w:w="2927" w:type="dxa"/>
          </w:tcPr>
          <w:p w:rsidR="00E472E8" w:rsidRDefault="00E472E8" w:rsidP="000275CC">
            <w:pPr>
              <w:ind w:left="426"/>
              <w:jc w:val="both"/>
            </w:pPr>
            <w:r>
              <w:t>0.</w:t>
            </w:r>
            <w:r w:rsidR="00494D0C">
              <w:t>1</w:t>
            </w:r>
            <w:r w:rsidR="00941EC5">
              <w:t>4</w:t>
            </w:r>
          </w:p>
        </w:tc>
      </w:tr>
      <w:tr w:rsidR="00E472E8" w:rsidTr="00CF599A">
        <w:trPr>
          <w:trHeight w:val="250"/>
        </w:trPr>
        <w:tc>
          <w:tcPr>
            <w:tcW w:w="2927" w:type="dxa"/>
          </w:tcPr>
          <w:p w:rsidR="00E472E8" w:rsidRDefault="00E472E8" w:rsidP="000275CC">
            <w:pPr>
              <w:ind w:left="426"/>
              <w:jc w:val="both"/>
            </w:pPr>
          </w:p>
        </w:tc>
        <w:tc>
          <w:tcPr>
            <w:tcW w:w="2927" w:type="dxa"/>
          </w:tcPr>
          <w:p w:rsidR="00E472E8" w:rsidRDefault="00E472E8" w:rsidP="000275CC">
            <w:pPr>
              <w:ind w:left="426"/>
              <w:jc w:val="both"/>
            </w:pPr>
          </w:p>
        </w:tc>
      </w:tr>
    </w:tbl>
    <w:p w:rsidR="006722AC" w:rsidRDefault="006722AC" w:rsidP="000275CC">
      <w:pPr>
        <w:shd w:val="clear" w:color="auto" w:fill="FFFFFF"/>
        <w:spacing w:after="0" w:line="240" w:lineRule="auto"/>
        <w:ind w:left="426"/>
        <w:jc w:val="both"/>
      </w:pPr>
    </w:p>
    <w:p w:rsidR="00F12F88" w:rsidRDefault="00F12F88" w:rsidP="000275CC">
      <w:pPr>
        <w:shd w:val="clear" w:color="auto" w:fill="FFFFFF"/>
        <w:spacing w:after="0" w:line="240" w:lineRule="auto"/>
        <w:ind w:left="426"/>
        <w:jc w:val="both"/>
        <w:rPr>
          <w:lang w:val="en-AU"/>
        </w:rPr>
      </w:pPr>
      <w:r>
        <w:rPr>
          <w:lang w:val="en-AU"/>
        </w:rPr>
        <w:lastRenderedPageBreak/>
        <w:t>Notably, these are the optimized numbers we found tweaking the graphics cards.</w:t>
      </w:r>
      <w:r w:rsidR="002E3C48">
        <w:rPr>
          <w:lang w:val="en-AU"/>
        </w:rPr>
        <w:t xml:space="preserve"> Most optimizations made it possible to increase the </w:t>
      </w:r>
      <w:proofErr w:type="spellStart"/>
      <w:r w:rsidR="002E3C48">
        <w:rPr>
          <w:lang w:val="en-AU"/>
        </w:rPr>
        <w:t>megahashes</w:t>
      </w:r>
      <w:proofErr w:type="spellEnd"/>
      <w:r w:rsidR="002E3C48">
        <w:rPr>
          <w:lang w:val="en-AU"/>
        </w:rPr>
        <w:t xml:space="preserve"> per Watt by 20-30% (23% at average).</w:t>
      </w:r>
    </w:p>
    <w:p w:rsidR="0066182B" w:rsidRDefault="00243CF7" w:rsidP="000275CC">
      <w:pPr>
        <w:shd w:val="clear" w:color="auto" w:fill="FFFFFF"/>
        <w:spacing w:after="0" w:line="240" w:lineRule="auto"/>
        <w:ind w:left="426"/>
        <w:jc w:val="both"/>
        <w:rPr>
          <w:lang w:val="en-AU"/>
        </w:rPr>
      </w:pPr>
      <w:r w:rsidRPr="00243CF7">
        <w:rPr>
          <w:lang w:val="en-AU"/>
        </w:rPr>
        <w:t>Considering the most relevant n</w:t>
      </w:r>
      <w:r>
        <w:rPr>
          <w:lang w:val="en-AU"/>
        </w:rPr>
        <w:t>umber in terms of profit</w:t>
      </w:r>
      <w:r w:rsidR="00F12F88">
        <w:rPr>
          <w:lang w:val="en-AU"/>
        </w:rPr>
        <w:t xml:space="preserve"> (MH/s per Watt)</w:t>
      </w:r>
      <w:r>
        <w:rPr>
          <w:lang w:val="en-AU"/>
        </w:rPr>
        <w:t>, the RX 580 is more profitable to mine with</w:t>
      </w:r>
      <w:r w:rsidR="00F12F88">
        <w:rPr>
          <w:lang w:val="en-AU"/>
        </w:rPr>
        <w:t xml:space="preserve"> over a long duration</w:t>
      </w:r>
      <w:r>
        <w:rPr>
          <w:lang w:val="en-AU"/>
        </w:rPr>
        <w:t xml:space="preserve">. However, the lack of </w:t>
      </w:r>
      <w:r w:rsidR="00F12F88">
        <w:rPr>
          <w:lang w:val="en-AU"/>
        </w:rPr>
        <w:t>availability of the GPU</w:t>
      </w:r>
      <w:r>
        <w:rPr>
          <w:lang w:val="en-AU"/>
        </w:rPr>
        <w:t xml:space="preserve"> makes it hard to gather enough RX 580s for a single fully functional mining facility</w:t>
      </w:r>
      <w:r w:rsidR="00F12F88">
        <w:rPr>
          <w:lang w:val="en-AU"/>
        </w:rPr>
        <w:t xml:space="preserve"> in our design</w:t>
      </w:r>
      <w:r>
        <w:rPr>
          <w:lang w:val="en-AU"/>
        </w:rPr>
        <w:t xml:space="preserve"> (25.000 GPUs). RX Vega 56s </w:t>
      </w:r>
      <w:r w:rsidR="007B6ADF">
        <w:rPr>
          <w:lang w:val="en-AU"/>
        </w:rPr>
        <w:t>are available in greater numbers</w:t>
      </w:r>
      <w:r w:rsidR="00464CA1">
        <w:rPr>
          <w:lang w:val="en-AU"/>
        </w:rPr>
        <w:t xml:space="preserve"> as w</w:t>
      </w:r>
      <w:r w:rsidR="006E3CF7">
        <w:rPr>
          <w:lang w:val="en-AU"/>
        </w:rPr>
        <w:t xml:space="preserve">e </w:t>
      </w:r>
      <w:r w:rsidR="00F12F88">
        <w:rPr>
          <w:lang w:val="en-AU"/>
        </w:rPr>
        <w:t>could</w:t>
      </w:r>
      <w:r w:rsidR="006E3CF7">
        <w:rPr>
          <w:lang w:val="en-AU"/>
        </w:rPr>
        <w:t xml:space="preserve"> barely order any RX 580s </w:t>
      </w:r>
      <w:proofErr w:type="gramStart"/>
      <w:r w:rsidR="006E3CF7">
        <w:rPr>
          <w:lang w:val="en-AU"/>
        </w:rPr>
        <w:t>at the moment</w:t>
      </w:r>
      <w:proofErr w:type="gramEnd"/>
      <w:r w:rsidR="007B6ADF">
        <w:rPr>
          <w:lang w:val="en-AU"/>
        </w:rPr>
        <w:t>.</w:t>
      </w:r>
      <w:r w:rsidR="00204546">
        <w:rPr>
          <w:lang w:val="en-AU"/>
        </w:rPr>
        <w:t xml:space="preserve"> A big role in the choice of RX 580 and RX Vega 56 also was the selling price in many years in relation to the buying price now</w:t>
      </w:r>
      <w:r w:rsidR="000275CC">
        <w:rPr>
          <w:lang w:val="en-AU"/>
        </w:rPr>
        <w:t>. As described more precisely in the White Paper, the comparison of multiple graphics cards yielded the highest revenue for customers with these two.</w:t>
      </w:r>
    </w:p>
    <w:p w:rsidR="00204546" w:rsidRPr="00243CF7" w:rsidRDefault="008B2DBC" w:rsidP="000275CC">
      <w:pPr>
        <w:shd w:val="clear" w:color="auto" w:fill="FFFFFF"/>
        <w:spacing w:after="0" w:line="240" w:lineRule="auto"/>
        <w:ind w:left="426"/>
        <w:jc w:val="both"/>
        <w:rPr>
          <w:lang w:val="en-AU"/>
        </w:rPr>
      </w:pPr>
      <w:r>
        <w:rPr>
          <w:lang w:val="en-AU"/>
        </w:rPr>
        <w:t xml:space="preserve">Depending on their availability, we plan to build up to three facilities, each with 15.000 RX Vega 56s or with 25.000 RX 580s. </w:t>
      </w:r>
    </w:p>
    <w:p w:rsidR="006D26E3" w:rsidRDefault="006D26E3" w:rsidP="000275CC">
      <w:pPr>
        <w:ind w:left="426"/>
        <w:jc w:val="both"/>
        <w:rPr>
          <w:lang w:val="en-AU"/>
        </w:rPr>
      </w:pPr>
    </w:p>
    <w:p w:rsidR="004D5869" w:rsidRDefault="006D26E3" w:rsidP="004D5869">
      <w:pPr>
        <w:ind w:left="426"/>
        <w:jc w:val="both"/>
        <w:rPr>
          <w:b/>
          <w:sz w:val="32"/>
          <w:lang w:val="en-AU"/>
        </w:rPr>
      </w:pPr>
      <w:r w:rsidRPr="00FE3BBB">
        <w:rPr>
          <w:b/>
          <w:sz w:val="32"/>
          <w:lang w:val="en-AU"/>
        </w:rPr>
        <w:t>1.5.</w:t>
      </w:r>
      <w:r>
        <w:rPr>
          <w:b/>
          <w:sz w:val="32"/>
          <w:lang w:val="en-AU"/>
        </w:rPr>
        <w:t>4</w:t>
      </w:r>
      <w:r w:rsidRPr="00FE3BBB">
        <w:rPr>
          <w:b/>
          <w:sz w:val="32"/>
          <w:lang w:val="en-AU"/>
        </w:rPr>
        <w:tab/>
      </w:r>
      <w:r w:rsidR="00591549">
        <w:rPr>
          <w:b/>
          <w:sz w:val="32"/>
          <w:lang w:val="en-AU"/>
        </w:rPr>
        <w:t>Financial aspects</w:t>
      </w:r>
    </w:p>
    <w:p w:rsidR="004D5869" w:rsidRPr="00FE3BBB" w:rsidRDefault="00C425BD" w:rsidP="004D5869">
      <w:pPr>
        <w:ind w:left="426"/>
        <w:jc w:val="both"/>
        <w:rPr>
          <w:b/>
          <w:sz w:val="32"/>
          <w:lang w:val="en-AU"/>
        </w:rPr>
      </w:pPr>
      <w:r>
        <w:rPr>
          <w:lang w:val="en-AU"/>
        </w:rPr>
        <w:t>T</w:t>
      </w:r>
      <w:r w:rsidR="004D5869">
        <w:rPr>
          <w:lang w:val="en-AU"/>
        </w:rPr>
        <w:t xml:space="preserve">he energy cost per day </w:t>
      </w:r>
      <w:r>
        <w:rPr>
          <w:lang w:val="en-AU"/>
        </w:rPr>
        <w:t>was calculated as follows:</w:t>
      </w:r>
    </w:p>
    <w:p w:rsidR="00131AFD" w:rsidRPr="00AF18FC" w:rsidRDefault="00131AFD" w:rsidP="000275CC">
      <w:pPr>
        <w:pStyle w:val="math"/>
        <w:spacing w:before="30" w:beforeAutospacing="0" w:after="30" w:afterAutospacing="0"/>
        <w:ind w:left="426"/>
        <w:jc w:val="both"/>
        <w:rPr>
          <w:color w:val="222222"/>
          <w:sz w:val="38"/>
          <w:szCs w:val="38"/>
          <w:lang w:val="en-AU"/>
        </w:rPr>
      </w:pPr>
      <w:r>
        <w:rPr>
          <w:lang w:val="en-AU"/>
        </w:rPr>
        <w:tab/>
      </w:r>
      <w:r w:rsidRPr="00AF18FC">
        <w:rPr>
          <w:color w:val="222222"/>
          <w:sz w:val="38"/>
          <w:szCs w:val="38"/>
          <w:lang w:val="en-AU"/>
        </w:rPr>
        <w:t>Cost</w:t>
      </w:r>
      <w:r w:rsidRPr="00AF18FC">
        <w:rPr>
          <w:color w:val="222222"/>
          <w:sz w:val="38"/>
          <w:szCs w:val="38"/>
          <w:vertAlign w:val="subscript"/>
          <w:lang w:val="en-AU"/>
        </w:rPr>
        <w:t>($/day)</w:t>
      </w:r>
      <w:r w:rsidRPr="00AF18FC">
        <w:rPr>
          <w:color w:val="222222"/>
          <w:sz w:val="38"/>
          <w:szCs w:val="38"/>
          <w:lang w:val="en-AU"/>
        </w:rPr>
        <w:t> = </w:t>
      </w:r>
      <w:r w:rsidRPr="00AF18FC">
        <w:rPr>
          <w:rStyle w:val="Hervorhebung"/>
          <w:color w:val="222222"/>
          <w:sz w:val="38"/>
          <w:szCs w:val="38"/>
          <w:lang w:val="en-AU"/>
        </w:rPr>
        <w:t>E</w:t>
      </w:r>
      <w:r w:rsidRPr="00AF18FC">
        <w:rPr>
          <w:color w:val="222222"/>
          <w:sz w:val="38"/>
          <w:szCs w:val="38"/>
          <w:vertAlign w:val="subscript"/>
          <w:lang w:val="en-AU"/>
        </w:rPr>
        <w:t>(kWh/day)</w:t>
      </w:r>
      <w:r w:rsidRPr="00AF18FC">
        <w:rPr>
          <w:color w:val="222222"/>
          <w:sz w:val="38"/>
          <w:szCs w:val="38"/>
          <w:lang w:val="en-AU"/>
        </w:rPr>
        <w:t> × Cost</w:t>
      </w:r>
      <w:r w:rsidRPr="00AF18FC">
        <w:rPr>
          <w:color w:val="222222"/>
          <w:sz w:val="38"/>
          <w:szCs w:val="38"/>
          <w:vertAlign w:val="subscript"/>
          <w:lang w:val="en-AU"/>
        </w:rPr>
        <w:t>(cent/kWh)</w:t>
      </w:r>
      <w:r w:rsidRPr="00AF18FC">
        <w:rPr>
          <w:color w:val="222222"/>
          <w:sz w:val="38"/>
          <w:szCs w:val="38"/>
          <w:lang w:val="en-AU"/>
        </w:rPr>
        <w:t> / 100</w:t>
      </w:r>
      <w:r w:rsidRPr="00AF18FC">
        <w:rPr>
          <w:color w:val="222222"/>
          <w:sz w:val="38"/>
          <w:szCs w:val="38"/>
          <w:vertAlign w:val="subscript"/>
          <w:lang w:val="en-AU"/>
        </w:rPr>
        <w:t>(cent/$)</w:t>
      </w:r>
    </w:p>
    <w:p w:rsidR="00131AFD" w:rsidRPr="00267367" w:rsidRDefault="00131AFD" w:rsidP="000275CC">
      <w:pPr>
        <w:shd w:val="clear" w:color="auto" w:fill="FFFFFF"/>
        <w:spacing w:after="0" w:line="240" w:lineRule="auto"/>
        <w:ind w:left="426"/>
        <w:jc w:val="both"/>
        <w:rPr>
          <w:lang w:val="en-AU"/>
        </w:rPr>
      </w:pPr>
    </w:p>
    <w:p w:rsidR="00131AFD" w:rsidRDefault="00131AFD" w:rsidP="000275CC">
      <w:pPr>
        <w:shd w:val="clear" w:color="auto" w:fill="FFFFFF"/>
        <w:spacing w:after="0" w:line="240" w:lineRule="auto"/>
        <w:ind w:left="426"/>
        <w:jc w:val="both"/>
        <w:rPr>
          <w:lang w:val="en-AU"/>
        </w:rPr>
      </w:pPr>
    </w:p>
    <w:p w:rsidR="00131AFD" w:rsidRDefault="003B2382" w:rsidP="00C25A60">
      <w:pPr>
        <w:shd w:val="clear" w:color="auto" w:fill="FFFFFF"/>
        <w:spacing w:after="0" w:line="240" w:lineRule="auto"/>
        <w:ind w:left="426"/>
        <w:jc w:val="both"/>
        <w:rPr>
          <w:lang w:val="en-AU"/>
        </w:rPr>
      </w:pPr>
      <w:r>
        <w:rPr>
          <w:lang w:val="en-AU"/>
        </w:rPr>
        <w:t xml:space="preserve">Currently, we can obtain power in our planned mining facilities for </w:t>
      </w:r>
      <w:r w:rsidR="00C25A60">
        <w:rPr>
          <w:lang w:val="en-AU"/>
        </w:rPr>
        <w:t>less than 5</w:t>
      </w:r>
      <w:r>
        <w:rPr>
          <w:lang w:val="en-AU"/>
        </w:rPr>
        <w:t>ct/kWh</w:t>
      </w:r>
      <w:r w:rsidR="00C25A60">
        <w:rPr>
          <w:lang w:val="en-AU"/>
        </w:rPr>
        <w:t>. The calculations from the Whitepaper still hold true:</w:t>
      </w:r>
    </w:p>
    <w:p w:rsidR="00C25A60" w:rsidRDefault="00C25A60" w:rsidP="00C25A60">
      <w:pPr>
        <w:shd w:val="clear" w:color="auto" w:fill="FFFFFF"/>
        <w:spacing w:after="0" w:line="240" w:lineRule="auto"/>
        <w:ind w:left="426"/>
        <w:jc w:val="both"/>
        <w:rPr>
          <w:lang w:val="en-AU"/>
        </w:rPr>
      </w:pPr>
    </w:p>
    <w:p w:rsidR="00C25A60" w:rsidRDefault="009E1152" w:rsidP="00C25A60">
      <w:pPr>
        <w:shd w:val="clear" w:color="auto" w:fill="FFFFFF"/>
        <w:spacing w:after="0" w:line="240" w:lineRule="auto"/>
        <w:ind w:left="426"/>
        <w:jc w:val="both"/>
        <w:rPr>
          <w:lang w:val="en-AU"/>
        </w:rPr>
      </w:pPr>
      <w:r>
        <w:rPr>
          <w:noProof/>
        </w:rPr>
        <w:drawing>
          <wp:inline distT="0" distB="0" distL="0" distR="0" wp14:anchorId="22128CE7" wp14:editId="2AEAE515">
            <wp:extent cx="3990975" cy="1571625"/>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0975" cy="1571625"/>
                    </a:xfrm>
                    <a:prstGeom prst="rect">
                      <a:avLst/>
                    </a:prstGeom>
                  </pic:spPr>
                </pic:pic>
              </a:graphicData>
            </a:graphic>
          </wp:inline>
        </w:drawing>
      </w:r>
    </w:p>
    <w:p w:rsidR="009E1152" w:rsidRDefault="009E1152" w:rsidP="00C25A60">
      <w:pPr>
        <w:shd w:val="clear" w:color="auto" w:fill="FFFFFF"/>
        <w:spacing w:after="0" w:line="240" w:lineRule="auto"/>
        <w:ind w:left="426"/>
        <w:jc w:val="both"/>
        <w:rPr>
          <w:lang w:val="en-AU"/>
        </w:rPr>
      </w:pPr>
      <w:r>
        <w:rPr>
          <w:noProof/>
        </w:rPr>
        <w:drawing>
          <wp:inline distT="0" distB="0" distL="0" distR="0" wp14:anchorId="5E9608A7" wp14:editId="2FB973BF">
            <wp:extent cx="4229100" cy="2219325"/>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9100" cy="2219325"/>
                    </a:xfrm>
                    <a:prstGeom prst="rect">
                      <a:avLst/>
                    </a:prstGeom>
                  </pic:spPr>
                </pic:pic>
              </a:graphicData>
            </a:graphic>
          </wp:inline>
        </w:drawing>
      </w:r>
    </w:p>
    <w:p w:rsidR="00D56CAE" w:rsidRDefault="00D56CAE" w:rsidP="00C25A60">
      <w:pPr>
        <w:shd w:val="clear" w:color="auto" w:fill="FFFFFF"/>
        <w:spacing w:after="0" w:line="240" w:lineRule="auto"/>
        <w:ind w:left="426"/>
        <w:jc w:val="both"/>
        <w:rPr>
          <w:lang w:val="en-AU"/>
        </w:rPr>
      </w:pPr>
      <w:r>
        <w:rPr>
          <w:lang w:val="en-AU"/>
        </w:rPr>
        <w:t>Cost per day was calculated as follows</w:t>
      </w:r>
    </w:p>
    <w:p w:rsidR="00D56CAE" w:rsidRPr="00AF18FC" w:rsidRDefault="00D56CAE" w:rsidP="00D56CAE">
      <w:pPr>
        <w:pStyle w:val="math"/>
        <w:spacing w:before="30" w:beforeAutospacing="0" w:after="30" w:afterAutospacing="0"/>
        <w:ind w:left="426"/>
        <w:jc w:val="both"/>
        <w:rPr>
          <w:color w:val="222222"/>
          <w:sz w:val="38"/>
          <w:szCs w:val="38"/>
          <w:lang w:val="en-AU"/>
        </w:rPr>
      </w:pPr>
      <w:r w:rsidRPr="00AF18FC">
        <w:rPr>
          <w:color w:val="222222"/>
          <w:sz w:val="38"/>
          <w:szCs w:val="38"/>
          <w:lang w:val="en-AU"/>
        </w:rPr>
        <w:t>Cost</w:t>
      </w:r>
      <w:r w:rsidRPr="00AF18FC">
        <w:rPr>
          <w:color w:val="222222"/>
          <w:sz w:val="38"/>
          <w:szCs w:val="38"/>
          <w:vertAlign w:val="subscript"/>
          <w:lang w:val="en-AU"/>
        </w:rPr>
        <w:t>($/day)</w:t>
      </w:r>
      <w:r w:rsidRPr="00AF18FC">
        <w:rPr>
          <w:color w:val="222222"/>
          <w:sz w:val="38"/>
          <w:szCs w:val="38"/>
          <w:lang w:val="en-AU"/>
        </w:rPr>
        <w:t> = </w:t>
      </w:r>
      <w:r w:rsidRPr="00AF18FC">
        <w:rPr>
          <w:rStyle w:val="Hervorhebung"/>
          <w:color w:val="222222"/>
          <w:sz w:val="38"/>
          <w:szCs w:val="38"/>
          <w:lang w:val="en-AU"/>
        </w:rPr>
        <w:t>E</w:t>
      </w:r>
      <w:r w:rsidRPr="00AF18FC">
        <w:rPr>
          <w:color w:val="222222"/>
          <w:sz w:val="38"/>
          <w:szCs w:val="38"/>
          <w:vertAlign w:val="subscript"/>
          <w:lang w:val="en-AU"/>
        </w:rPr>
        <w:t>(kWh/day)</w:t>
      </w:r>
      <w:r w:rsidRPr="00AF18FC">
        <w:rPr>
          <w:color w:val="222222"/>
          <w:sz w:val="38"/>
          <w:szCs w:val="38"/>
          <w:lang w:val="en-AU"/>
        </w:rPr>
        <w:t> × Cost</w:t>
      </w:r>
      <w:r w:rsidRPr="00AF18FC">
        <w:rPr>
          <w:color w:val="222222"/>
          <w:sz w:val="38"/>
          <w:szCs w:val="38"/>
          <w:vertAlign w:val="subscript"/>
          <w:lang w:val="en-AU"/>
        </w:rPr>
        <w:t>(cent/kWh)</w:t>
      </w:r>
      <w:r w:rsidRPr="00AF18FC">
        <w:rPr>
          <w:color w:val="222222"/>
          <w:sz w:val="38"/>
          <w:szCs w:val="38"/>
          <w:lang w:val="en-AU"/>
        </w:rPr>
        <w:t> / 100</w:t>
      </w:r>
      <w:r w:rsidRPr="00AF18FC">
        <w:rPr>
          <w:color w:val="222222"/>
          <w:sz w:val="38"/>
          <w:szCs w:val="38"/>
          <w:vertAlign w:val="subscript"/>
          <w:lang w:val="en-AU"/>
        </w:rPr>
        <w:t>(cent/$)</w:t>
      </w:r>
    </w:p>
    <w:p w:rsidR="00D56CAE" w:rsidRDefault="00D56CAE" w:rsidP="00D56CAE">
      <w:pPr>
        <w:shd w:val="clear" w:color="auto" w:fill="FFFFFF"/>
        <w:spacing w:after="0" w:line="240" w:lineRule="auto"/>
        <w:jc w:val="both"/>
        <w:rPr>
          <w:lang w:val="en-AU"/>
        </w:rPr>
      </w:pPr>
    </w:p>
    <w:p w:rsidR="009E1152" w:rsidRDefault="00CB6B5A" w:rsidP="00E04050">
      <w:pPr>
        <w:shd w:val="clear" w:color="auto" w:fill="FFFFFF"/>
        <w:spacing w:after="0" w:line="240" w:lineRule="auto"/>
        <w:jc w:val="both"/>
        <w:rPr>
          <w:lang w:val="en-AU"/>
        </w:rPr>
      </w:pPr>
      <w:r>
        <w:rPr>
          <w:lang w:val="en-AU"/>
        </w:rPr>
        <w:t xml:space="preserve">Based upon the graphics cards we chose and the amount of these we want to operate, </w:t>
      </w:r>
      <w:r w:rsidR="00E04050">
        <w:rPr>
          <w:lang w:val="en-AU"/>
        </w:rPr>
        <w:t>e</w:t>
      </w:r>
      <w:r w:rsidR="009E1152">
        <w:rPr>
          <w:lang w:val="en-AU"/>
        </w:rPr>
        <w:t xml:space="preserve">ach of the mining </w:t>
      </w:r>
      <w:proofErr w:type="spellStart"/>
      <w:r w:rsidR="009E1152">
        <w:rPr>
          <w:lang w:val="en-AU"/>
        </w:rPr>
        <w:t>centers</w:t>
      </w:r>
      <w:proofErr w:type="spellEnd"/>
      <w:r w:rsidR="009E1152">
        <w:rPr>
          <w:lang w:val="en-AU"/>
        </w:rPr>
        <w:t xml:space="preserve"> will, as </w:t>
      </w:r>
      <w:r w:rsidR="007341BA">
        <w:rPr>
          <w:lang w:val="en-AU"/>
        </w:rPr>
        <w:t>denoted in</w:t>
      </w:r>
      <w:r w:rsidR="009E1152">
        <w:rPr>
          <w:lang w:val="en-AU"/>
        </w:rPr>
        <w:t xml:space="preserve"> above figure, consume 2,25MW of energy while generating more than 15.000ETH per year. Considering energy considerations of around 5ct/kWh, ODEON needs to </w:t>
      </w:r>
      <w:r w:rsidR="009E1152">
        <w:rPr>
          <w:lang w:val="en-AU"/>
        </w:rPr>
        <w:lastRenderedPageBreak/>
        <w:t xml:space="preserve">spend more than a hundred thousand dollars </w:t>
      </w:r>
      <w:r w:rsidR="00D56CAE">
        <w:rPr>
          <w:lang w:val="en-AU"/>
        </w:rPr>
        <w:t xml:space="preserve">(112.500$) </w:t>
      </w:r>
      <w:r w:rsidR="009E1152">
        <w:rPr>
          <w:lang w:val="en-AU"/>
        </w:rPr>
        <w:t>per</w:t>
      </w:r>
      <w:r w:rsidR="00D56CAE">
        <w:rPr>
          <w:lang w:val="en-AU"/>
        </w:rPr>
        <w:t xml:space="preserve"> year</w:t>
      </w:r>
      <w:r w:rsidR="009E1152">
        <w:rPr>
          <w:lang w:val="en-AU"/>
        </w:rPr>
        <w:t xml:space="preserve"> yet alone for electricity. </w:t>
      </w:r>
      <w:r w:rsidR="00354B9C">
        <w:rPr>
          <w:lang w:val="en-AU"/>
        </w:rPr>
        <w:t xml:space="preserve">The projected revenue is - even for a low ETH-price – well in the millions. </w:t>
      </w:r>
      <w:r w:rsidR="00794870">
        <w:rPr>
          <w:lang w:val="en-AU"/>
        </w:rPr>
        <w:t>A single GPU is estimated to generate $ 2,10 per day, which means that 15.000 will generate roughly $ 31.500 per day or $ 11,5m in a single year.</w:t>
      </w:r>
    </w:p>
    <w:p w:rsidR="003D72AD" w:rsidRPr="00267367" w:rsidRDefault="003D72AD" w:rsidP="00E04050">
      <w:pPr>
        <w:shd w:val="clear" w:color="auto" w:fill="FFFFFF"/>
        <w:spacing w:after="0" w:line="240" w:lineRule="auto"/>
        <w:jc w:val="both"/>
        <w:rPr>
          <w:lang w:val="en-AU"/>
        </w:rPr>
      </w:pPr>
      <w:r>
        <w:rPr>
          <w:lang w:val="en-AU"/>
        </w:rPr>
        <w:t xml:space="preserve">More precise financial calculations </w:t>
      </w:r>
      <w:r w:rsidR="0095210F">
        <w:rPr>
          <w:lang w:val="en-AU"/>
        </w:rPr>
        <w:t>can be found in the Whitepaper released shortly before.</w:t>
      </w:r>
    </w:p>
    <w:sectPr w:rsidR="003D72AD" w:rsidRPr="0026736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F4D31"/>
    <w:multiLevelType w:val="hybridMultilevel"/>
    <w:tmpl w:val="0D329404"/>
    <w:lvl w:ilvl="0" w:tplc="3F0ACC82">
      <w:numFmt w:val="bullet"/>
      <w:lvlText w:val=""/>
      <w:lvlJc w:val="left"/>
      <w:pPr>
        <w:ind w:left="1770" w:hanging="360"/>
      </w:pPr>
      <w:rPr>
        <w:rFonts w:ascii="Wingdings" w:eastAsiaTheme="minorHAnsi" w:hAnsi="Wingdings" w:cstheme="minorBidi" w:hint="default"/>
      </w:rPr>
    </w:lvl>
    <w:lvl w:ilvl="1" w:tplc="04070003" w:tentative="1">
      <w:start w:val="1"/>
      <w:numFmt w:val="bullet"/>
      <w:lvlText w:val="o"/>
      <w:lvlJc w:val="left"/>
      <w:pPr>
        <w:ind w:left="2490" w:hanging="360"/>
      </w:pPr>
      <w:rPr>
        <w:rFonts w:ascii="Courier New" w:hAnsi="Courier New" w:cs="Courier New" w:hint="default"/>
      </w:rPr>
    </w:lvl>
    <w:lvl w:ilvl="2" w:tplc="04070005" w:tentative="1">
      <w:start w:val="1"/>
      <w:numFmt w:val="bullet"/>
      <w:lvlText w:val=""/>
      <w:lvlJc w:val="left"/>
      <w:pPr>
        <w:ind w:left="3210" w:hanging="360"/>
      </w:pPr>
      <w:rPr>
        <w:rFonts w:ascii="Wingdings" w:hAnsi="Wingdings" w:hint="default"/>
      </w:rPr>
    </w:lvl>
    <w:lvl w:ilvl="3" w:tplc="04070001" w:tentative="1">
      <w:start w:val="1"/>
      <w:numFmt w:val="bullet"/>
      <w:lvlText w:val=""/>
      <w:lvlJc w:val="left"/>
      <w:pPr>
        <w:ind w:left="3930" w:hanging="360"/>
      </w:pPr>
      <w:rPr>
        <w:rFonts w:ascii="Symbol" w:hAnsi="Symbol" w:hint="default"/>
      </w:rPr>
    </w:lvl>
    <w:lvl w:ilvl="4" w:tplc="04070003" w:tentative="1">
      <w:start w:val="1"/>
      <w:numFmt w:val="bullet"/>
      <w:lvlText w:val="o"/>
      <w:lvlJc w:val="left"/>
      <w:pPr>
        <w:ind w:left="4650" w:hanging="360"/>
      </w:pPr>
      <w:rPr>
        <w:rFonts w:ascii="Courier New" w:hAnsi="Courier New" w:cs="Courier New" w:hint="default"/>
      </w:rPr>
    </w:lvl>
    <w:lvl w:ilvl="5" w:tplc="04070005" w:tentative="1">
      <w:start w:val="1"/>
      <w:numFmt w:val="bullet"/>
      <w:lvlText w:val=""/>
      <w:lvlJc w:val="left"/>
      <w:pPr>
        <w:ind w:left="5370" w:hanging="360"/>
      </w:pPr>
      <w:rPr>
        <w:rFonts w:ascii="Wingdings" w:hAnsi="Wingdings" w:hint="default"/>
      </w:rPr>
    </w:lvl>
    <w:lvl w:ilvl="6" w:tplc="04070001" w:tentative="1">
      <w:start w:val="1"/>
      <w:numFmt w:val="bullet"/>
      <w:lvlText w:val=""/>
      <w:lvlJc w:val="left"/>
      <w:pPr>
        <w:ind w:left="6090" w:hanging="360"/>
      </w:pPr>
      <w:rPr>
        <w:rFonts w:ascii="Symbol" w:hAnsi="Symbol" w:hint="default"/>
      </w:rPr>
    </w:lvl>
    <w:lvl w:ilvl="7" w:tplc="04070003" w:tentative="1">
      <w:start w:val="1"/>
      <w:numFmt w:val="bullet"/>
      <w:lvlText w:val="o"/>
      <w:lvlJc w:val="left"/>
      <w:pPr>
        <w:ind w:left="6810" w:hanging="360"/>
      </w:pPr>
      <w:rPr>
        <w:rFonts w:ascii="Courier New" w:hAnsi="Courier New" w:cs="Courier New" w:hint="default"/>
      </w:rPr>
    </w:lvl>
    <w:lvl w:ilvl="8" w:tplc="04070005" w:tentative="1">
      <w:start w:val="1"/>
      <w:numFmt w:val="bullet"/>
      <w:lvlText w:val=""/>
      <w:lvlJc w:val="left"/>
      <w:pPr>
        <w:ind w:left="7530" w:hanging="360"/>
      </w:pPr>
      <w:rPr>
        <w:rFonts w:ascii="Wingdings" w:hAnsi="Wingdings" w:hint="default"/>
      </w:rPr>
    </w:lvl>
  </w:abstractNum>
  <w:abstractNum w:abstractNumId="1" w15:restartNumberingAfterBreak="0">
    <w:nsid w:val="0760179F"/>
    <w:multiLevelType w:val="hybridMultilevel"/>
    <w:tmpl w:val="B3A43F86"/>
    <w:lvl w:ilvl="0" w:tplc="A05ED152">
      <w:start w:val="1"/>
      <w:numFmt w:val="decimal"/>
      <w:lvlText w:val="%1."/>
      <w:lvlJc w:val="left"/>
      <w:pPr>
        <w:ind w:left="720" w:hanging="360"/>
      </w:pPr>
      <w:rPr>
        <w:rFonts w:ascii="Arial" w:eastAsia="Times New Roman" w:hAnsi="Arial" w:cs="Arial" w:hint="default"/>
        <w:b/>
        <w:color w:val="000000"/>
        <w:sz w:val="27"/>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D2C7C6F"/>
    <w:multiLevelType w:val="multilevel"/>
    <w:tmpl w:val="DF2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2496E"/>
    <w:multiLevelType w:val="multilevel"/>
    <w:tmpl w:val="83EA1320"/>
    <w:lvl w:ilvl="0">
      <w:start w:val="1"/>
      <w:numFmt w:val="decimal"/>
      <w:lvlText w:val="%1"/>
      <w:lvlJc w:val="left"/>
      <w:pPr>
        <w:ind w:left="420" w:hanging="42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37C4266E"/>
    <w:multiLevelType w:val="multilevel"/>
    <w:tmpl w:val="F12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E52A1"/>
    <w:multiLevelType w:val="multilevel"/>
    <w:tmpl w:val="53A8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76185"/>
    <w:multiLevelType w:val="hybridMultilevel"/>
    <w:tmpl w:val="E7E60752"/>
    <w:lvl w:ilvl="0" w:tplc="E90C27CA">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22F40C1"/>
    <w:multiLevelType w:val="hybridMultilevel"/>
    <w:tmpl w:val="4412D4FE"/>
    <w:lvl w:ilvl="0" w:tplc="B3D4539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7E124290"/>
    <w:multiLevelType w:val="multilevel"/>
    <w:tmpl w:val="A3A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1"/>
  </w:num>
  <w:num w:numId="5">
    <w:abstractNumId w:val="8"/>
  </w:num>
  <w:num w:numId="6">
    <w:abstractNumId w:val="7"/>
  </w:num>
  <w:num w:numId="7">
    <w:abstractNumId w:val="6"/>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1F0"/>
    <w:rsid w:val="000275CC"/>
    <w:rsid w:val="00031F12"/>
    <w:rsid w:val="00050B76"/>
    <w:rsid w:val="0005706B"/>
    <w:rsid w:val="00085057"/>
    <w:rsid w:val="00114DD3"/>
    <w:rsid w:val="00124085"/>
    <w:rsid w:val="00131AFD"/>
    <w:rsid w:val="00151759"/>
    <w:rsid w:val="00151B30"/>
    <w:rsid w:val="00194F84"/>
    <w:rsid w:val="001F53ED"/>
    <w:rsid w:val="00204546"/>
    <w:rsid w:val="002132F7"/>
    <w:rsid w:val="002422CF"/>
    <w:rsid w:val="00243CF7"/>
    <w:rsid w:val="00243DF0"/>
    <w:rsid w:val="00267367"/>
    <w:rsid w:val="00271F16"/>
    <w:rsid w:val="002E253F"/>
    <w:rsid w:val="002E3C48"/>
    <w:rsid w:val="002E3DB8"/>
    <w:rsid w:val="002F5459"/>
    <w:rsid w:val="00354B9C"/>
    <w:rsid w:val="003754B3"/>
    <w:rsid w:val="00385D27"/>
    <w:rsid w:val="003B2382"/>
    <w:rsid w:val="003C7FB8"/>
    <w:rsid w:val="003D72AD"/>
    <w:rsid w:val="003E2DC0"/>
    <w:rsid w:val="003F3BAB"/>
    <w:rsid w:val="003F55A9"/>
    <w:rsid w:val="004115E4"/>
    <w:rsid w:val="00415155"/>
    <w:rsid w:val="0044760F"/>
    <w:rsid w:val="00464CA1"/>
    <w:rsid w:val="00494D0C"/>
    <w:rsid w:val="004D5869"/>
    <w:rsid w:val="00505516"/>
    <w:rsid w:val="005222BE"/>
    <w:rsid w:val="00522BAC"/>
    <w:rsid w:val="00524094"/>
    <w:rsid w:val="0055757E"/>
    <w:rsid w:val="0056561F"/>
    <w:rsid w:val="00565814"/>
    <w:rsid w:val="00582F91"/>
    <w:rsid w:val="00591549"/>
    <w:rsid w:val="005C0C6A"/>
    <w:rsid w:val="005D758C"/>
    <w:rsid w:val="005E7E46"/>
    <w:rsid w:val="0066182B"/>
    <w:rsid w:val="006722AC"/>
    <w:rsid w:val="006774D0"/>
    <w:rsid w:val="006A6ECE"/>
    <w:rsid w:val="006D26E3"/>
    <w:rsid w:val="006E19BA"/>
    <w:rsid w:val="006E3CF7"/>
    <w:rsid w:val="006F507D"/>
    <w:rsid w:val="007341BA"/>
    <w:rsid w:val="00794870"/>
    <w:rsid w:val="007B6ADF"/>
    <w:rsid w:val="00835A48"/>
    <w:rsid w:val="00852BBC"/>
    <w:rsid w:val="00897DAA"/>
    <w:rsid w:val="008B2C63"/>
    <w:rsid w:val="008B2DBC"/>
    <w:rsid w:val="008B69BF"/>
    <w:rsid w:val="008E6D68"/>
    <w:rsid w:val="009142EC"/>
    <w:rsid w:val="00934930"/>
    <w:rsid w:val="00941EC5"/>
    <w:rsid w:val="00947559"/>
    <w:rsid w:val="0095210F"/>
    <w:rsid w:val="0095364D"/>
    <w:rsid w:val="00955B60"/>
    <w:rsid w:val="00956E47"/>
    <w:rsid w:val="0099271C"/>
    <w:rsid w:val="009C31D7"/>
    <w:rsid w:val="009E1152"/>
    <w:rsid w:val="009E24BE"/>
    <w:rsid w:val="009F4AE4"/>
    <w:rsid w:val="00A0721C"/>
    <w:rsid w:val="00A20B54"/>
    <w:rsid w:val="00A218D7"/>
    <w:rsid w:val="00A6081B"/>
    <w:rsid w:val="00A81CF4"/>
    <w:rsid w:val="00AF18FC"/>
    <w:rsid w:val="00B80076"/>
    <w:rsid w:val="00B94599"/>
    <w:rsid w:val="00BB1324"/>
    <w:rsid w:val="00BB7311"/>
    <w:rsid w:val="00BC5CE5"/>
    <w:rsid w:val="00BD5BAD"/>
    <w:rsid w:val="00C16A7E"/>
    <w:rsid w:val="00C25A60"/>
    <w:rsid w:val="00C425BD"/>
    <w:rsid w:val="00C46EAF"/>
    <w:rsid w:val="00C575F3"/>
    <w:rsid w:val="00C8010B"/>
    <w:rsid w:val="00CB61F0"/>
    <w:rsid w:val="00CB6B5A"/>
    <w:rsid w:val="00CD32CC"/>
    <w:rsid w:val="00CE0925"/>
    <w:rsid w:val="00CE30CC"/>
    <w:rsid w:val="00CE51C4"/>
    <w:rsid w:val="00CE7F02"/>
    <w:rsid w:val="00D0122D"/>
    <w:rsid w:val="00D15AC8"/>
    <w:rsid w:val="00D3319E"/>
    <w:rsid w:val="00D56CAE"/>
    <w:rsid w:val="00DC4655"/>
    <w:rsid w:val="00DD25C7"/>
    <w:rsid w:val="00DF678E"/>
    <w:rsid w:val="00E04050"/>
    <w:rsid w:val="00E266DD"/>
    <w:rsid w:val="00E36062"/>
    <w:rsid w:val="00E472E8"/>
    <w:rsid w:val="00E67210"/>
    <w:rsid w:val="00EA69AB"/>
    <w:rsid w:val="00F12F88"/>
    <w:rsid w:val="00F20E39"/>
    <w:rsid w:val="00FE3B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658E"/>
  <w15:chartTrackingRefBased/>
  <w15:docId w15:val="{FDB8DE57-9B31-47C2-A6EE-1211FCD3C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2">
    <w:name w:val="heading 2"/>
    <w:basedOn w:val="Standard"/>
    <w:link w:val="berschrift2Zchn"/>
    <w:uiPriority w:val="9"/>
    <w:qFormat/>
    <w:rsid w:val="00CB61F0"/>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CB61F0"/>
    <w:rPr>
      <w:rFonts w:ascii="Times New Roman" w:eastAsia="Times New Roman" w:hAnsi="Times New Roman" w:cs="Times New Roman"/>
      <w:b/>
      <w:bCs/>
      <w:sz w:val="36"/>
      <w:szCs w:val="36"/>
      <w:lang w:eastAsia="de-DE"/>
    </w:rPr>
  </w:style>
  <w:style w:type="character" w:customStyle="1" w:styleId="author-a-rz78zz87zz79z91pyz71zz87zhz72zpz83zjc">
    <w:name w:val="author-a-rz78zz87zz79z91pyz71zz87zhz72zpz83zjc"/>
    <w:basedOn w:val="Absatz-Standardschriftart"/>
    <w:rsid w:val="00CB61F0"/>
  </w:style>
  <w:style w:type="character" w:customStyle="1" w:styleId="author-a-5qmz83z87kz79z9z76z4hz75z9z76zm">
    <w:name w:val="author-a-5qmz83z87kz79z9z76z4hz75z9z76zm"/>
    <w:basedOn w:val="Absatz-Standardschriftart"/>
    <w:rsid w:val="00CB61F0"/>
  </w:style>
  <w:style w:type="paragraph" w:styleId="Listenabsatz">
    <w:name w:val="List Paragraph"/>
    <w:basedOn w:val="Standard"/>
    <w:uiPriority w:val="34"/>
    <w:qFormat/>
    <w:rsid w:val="00CB61F0"/>
    <w:pPr>
      <w:ind w:left="720"/>
      <w:contextualSpacing/>
    </w:pPr>
  </w:style>
  <w:style w:type="character" w:styleId="Hervorhebung">
    <w:name w:val="Emphasis"/>
    <w:basedOn w:val="Absatz-Standardschriftart"/>
    <w:uiPriority w:val="20"/>
    <w:qFormat/>
    <w:rsid w:val="00267367"/>
    <w:rPr>
      <w:i/>
      <w:iCs/>
    </w:rPr>
  </w:style>
  <w:style w:type="paragraph" w:customStyle="1" w:styleId="math">
    <w:name w:val="math"/>
    <w:basedOn w:val="Standard"/>
    <w:rsid w:val="00AF18FC"/>
    <w:pPr>
      <w:spacing w:before="100" w:beforeAutospacing="1" w:after="100" w:afterAutospacing="1" w:line="240" w:lineRule="auto"/>
    </w:pPr>
    <w:rPr>
      <w:rFonts w:ascii="Times New Roman" w:eastAsia="Times New Roman" w:hAnsi="Times New Roman" w:cs="Times New Roman"/>
      <w:sz w:val="24"/>
      <w:szCs w:val="24"/>
      <w:lang w:eastAsia="de-DE"/>
    </w:rPr>
  </w:style>
  <w:style w:type="table" w:styleId="Tabellenraster">
    <w:name w:val="Table Grid"/>
    <w:basedOn w:val="NormaleTabelle"/>
    <w:uiPriority w:val="39"/>
    <w:rsid w:val="0067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9F4A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314020">
      <w:bodyDiv w:val="1"/>
      <w:marLeft w:val="0"/>
      <w:marRight w:val="0"/>
      <w:marTop w:val="0"/>
      <w:marBottom w:val="0"/>
      <w:divBdr>
        <w:top w:val="none" w:sz="0" w:space="0" w:color="auto"/>
        <w:left w:val="none" w:sz="0" w:space="0" w:color="auto"/>
        <w:bottom w:val="none" w:sz="0" w:space="0" w:color="auto"/>
        <w:right w:val="none" w:sz="0" w:space="0" w:color="auto"/>
      </w:divBdr>
    </w:div>
    <w:div w:id="1739863669">
      <w:bodyDiv w:val="1"/>
      <w:marLeft w:val="0"/>
      <w:marRight w:val="0"/>
      <w:marTop w:val="0"/>
      <w:marBottom w:val="0"/>
      <w:divBdr>
        <w:top w:val="none" w:sz="0" w:space="0" w:color="auto"/>
        <w:left w:val="none" w:sz="0" w:space="0" w:color="auto"/>
        <w:bottom w:val="none" w:sz="0" w:space="0" w:color="auto"/>
        <w:right w:val="none" w:sz="0" w:space="0" w:color="auto"/>
      </w:divBdr>
      <w:divsChild>
        <w:div w:id="205676564">
          <w:marLeft w:val="0"/>
          <w:marRight w:val="1500"/>
          <w:marTop w:val="0"/>
          <w:marBottom w:val="0"/>
          <w:divBdr>
            <w:top w:val="none" w:sz="0" w:space="0" w:color="auto"/>
            <w:left w:val="none" w:sz="0" w:space="0" w:color="auto"/>
            <w:bottom w:val="none" w:sz="0" w:space="0" w:color="auto"/>
            <w:right w:val="none" w:sz="0" w:space="0" w:color="auto"/>
          </w:divBdr>
        </w:div>
        <w:div w:id="625427122">
          <w:marLeft w:val="0"/>
          <w:marRight w:val="1500"/>
          <w:marTop w:val="0"/>
          <w:marBottom w:val="0"/>
          <w:divBdr>
            <w:top w:val="none" w:sz="0" w:space="0" w:color="auto"/>
            <w:left w:val="none" w:sz="0" w:space="0" w:color="auto"/>
            <w:bottom w:val="none" w:sz="0" w:space="0" w:color="auto"/>
            <w:right w:val="none" w:sz="0" w:space="0" w:color="auto"/>
          </w:divBdr>
        </w:div>
        <w:div w:id="810445887">
          <w:marLeft w:val="0"/>
          <w:marRight w:val="1500"/>
          <w:marTop w:val="0"/>
          <w:marBottom w:val="0"/>
          <w:divBdr>
            <w:top w:val="none" w:sz="0" w:space="0" w:color="auto"/>
            <w:left w:val="none" w:sz="0" w:space="0" w:color="auto"/>
            <w:bottom w:val="none" w:sz="0" w:space="0" w:color="auto"/>
            <w:right w:val="none" w:sz="0" w:space="0" w:color="auto"/>
          </w:divBdr>
        </w:div>
      </w:divsChild>
    </w:div>
    <w:div w:id="17846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1305</Words>
  <Characters>8225</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Schulte-Langforth</dc:creator>
  <cp:keywords/>
  <dc:description/>
  <cp:lastModifiedBy>Christian Tömmel</cp:lastModifiedBy>
  <cp:revision>84</cp:revision>
  <dcterms:created xsi:type="dcterms:W3CDTF">2018-05-14T22:55:00Z</dcterms:created>
  <dcterms:modified xsi:type="dcterms:W3CDTF">2018-05-31T18:46:00Z</dcterms:modified>
</cp:coreProperties>
</file>