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s3fe5lqt7bi0" w:id="0"/>
      <w:bookmarkEnd w:id="0"/>
      <w:r w:rsidDel="00000000" w:rsidR="00000000" w:rsidRPr="00000000">
        <w:rPr>
          <w:rtl w:val="0"/>
        </w:rPr>
        <w:t xml:space="preserve">Meeting 22/10/2021, Sprint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 Kien Quoc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Pham Quoc Bao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Manh Hoang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 Dinh Tuan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Completed task: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points in SAD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points in vision document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Todo task: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SAD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Fill in the vision document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8si22fhabomc" w:id="1"/>
      <w:bookmarkEnd w:id="1"/>
      <w:r w:rsidDel="00000000" w:rsidR="00000000" w:rsidRPr="00000000">
        <w:rPr>
          <w:rtl w:val="0"/>
        </w:rPr>
        <w:t xml:space="preserve">Meeting 28/10/2021, Sprint 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Team members present: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 Kien Quoc 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Pham Quoc Bao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Manh Hoang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Phan Dinh Tuan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Completed tasks: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version of the SDP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version of the vision document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Discussions: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Roles: Technical writer, Designer. 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parts of the VD and the SDP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review.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