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00" w:lineRule="auto"/>
      </w:pPr>
      <w:r>
        <w:rPr>
          <w:rFonts w:ascii="Calibri" w:hAnsi="Calibri"/>
          <w:b/>
          <w:i w:val="0"/>
          <w:color w:val="2E74B5"/>
          <w:sz w:val="18"/>
        </w:rPr>
        <w:t>БОНУС К КОМПАКТНОЙ РЕДАКЦИИ</w:t>
      </w:r>
    </w:p>
    <w:p>
      <w:pPr>
        <w:spacing w:before="0" w:after="100" w:line="300" w:lineRule="auto"/>
      </w:pPr>
      <w:r>
        <w:rPr>
          <w:rFonts w:ascii="Calibri" w:hAnsi="Calibri"/>
          <w:b/>
          <w:i w:val="0"/>
          <w:color w:val="1F4D78"/>
          <w:sz w:val="48"/>
        </w:rPr>
        <w:t>Протокол правок</w:t>
      </w:r>
    </w:p>
    <w:p>
      <w:pPr>
        <w:spacing w:before="0" w:after="280" w:line="300" w:lineRule="auto"/>
      </w:pPr>
      <w:r>
        <w:rPr>
          <w:rFonts w:ascii="Calibri" w:hAnsi="Calibri"/>
          <w:b w:val="0"/>
          <w:i w:val="0"/>
          <w:color w:val="666666"/>
          <w:sz w:val="23"/>
        </w:rPr>
        <w:t>От просьбы клиента - к проверяемому решению и понятным последствиям</w:t>
      </w:r>
    </w:p>
    <w:p>
      <w:pPr>
        <w:spacing w:before="0" w:after="200" w:line="300" w:lineRule="auto"/>
      </w:pPr>
      <w:r>
        <w:rPr>
          <w:rFonts w:ascii="Calibri" w:hAnsi="Calibri"/>
          <w:b w:val="0"/>
          <w:i w:val="0"/>
          <w:color w:val="333333"/>
          <w:sz w:val="21"/>
        </w:rPr>
        <w:t>Протокол нужен не для защиты дизайнера от клиента. Он помогает понять, какую проблему должна решить правка, чем она обоснована и что изменится после её принятия.</w:t>
      </w:r>
    </w:p>
    <w:p>
      <w:pPr>
        <w:pStyle w:val="Heading2"/>
      </w:pPr>
      <w:r>
        <w:t>1. Контекст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Поле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Запись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Проект и этап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 w:val="0"/>
                <w:i/>
                <w:color w:val="666666"/>
                <w:sz w:val="19"/>
              </w:rPr>
              <w:t>Название проекта, текущий этап и дата обсуждения.</w:t>
            </w:r>
          </w:p>
          <w:p>
            <w:pPr>
              <w:spacing w:before="0" w:after="240" w:line="300" w:lineRule="auto"/>
            </w:pPr>
            <w:r>
              <w:rPr>
                <w:rFonts w:ascii="Calibri" w:hAnsi="Calibri"/>
                <w:b/>
                <w:i w:val="0"/>
                <w:color w:val="333333"/>
                <w:sz w:val="21"/>
              </w:rPr>
              <w:t>Ответ: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Макет и версия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 w:val="0"/>
                <w:i/>
                <w:color w:val="666666"/>
                <w:sz w:val="19"/>
              </w:rPr>
              <w:t>Конкретный носитель, файл или версия системы.</w:t>
            </w:r>
          </w:p>
          <w:p>
            <w:pPr>
              <w:spacing w:before="0" w:after="240" w:line="300" w:lineRule="auto"/>
            </w:pPr>
            <w:r>
              <w:rPr>
                <w:rFonts w:ascii="Calibri" w:hAnsi="Calibri"/>
                <w:b/>
                <w:i w:val="0"/>
                <w:color w:val="333333"/>
                <w:sz w:val="21"/>
              </w:rPr>
              <w:t>Ответ: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Участники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 w:val="0"/>
                <w:i/>
                <w:color w:val="666666"/>
                <w:sz w:val="19"/>
              </w:rPr>
              <w:t>Кто предложил правку и кто принимает решение.</w:t>
            </w:r>
          </w:p>
          <w:p>
            <w:pPr>
              <w:spacing w:before="0" w:after="240" w:line="300" w:lineRule="auto"/>
            </w:pPr>
            <w:r>
              <w:rPr>
                <w:rFonts w:ascii="Calibri" w:hAnsi="Calibri"/>
                <w:b/>
                <w:i w:val="0"/>
                <w:color w:val="333333"/>
                <w:sz w:val="21"/>
              </w:rPr>
              <w:t>Ответ:</w:t>
            </w:r>
          </w:p>
        </w:tc>
      </w:tr>
    </w:tbl>
    <w:p>
      <w:pPr>
        <w:spacing w:after="40"/>
      </w:pPr>
    </w:p>
    <w:p>
      <w:pPr>
        <w:pStyle w:val="Heading2"/>
      </w:pPr>
      <w:r>
        <w:t>2. Исходная формулировка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Поле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Запись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Правка дословно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 w:val="0"/>
                <w:i/>
                <w:color w:val="666666"/>
                <w:sz w:val="19"/>
              </w:rPr>
              <w:t>Запишите просьбу без пересказа и интерпретации.</w:t>
            </w:r>
          </w:p>
          <w:p>
            <w:pPr>
              <w:spacing w:before="0" w:after="240" w:line="300" w:lineRule="auto"/>
            </w:pPr>
            <w:r>
              <w:rPr>
                <w:rFonts w:ascii="Calibri" w:hAnsi="Calibri"/>
                <w:b/>
                <w:i w:val="0"/>
                <w:color w:val="333333"/>
                <w:sz w:val="21"/>
              </w:rPr>
              <w:t>Ответ: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Проблема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 w:val="0"/>
                <w:i/>
                <w:color w:val="666666"/>
                <w:sz w:val="19"/>
              </w:rPr>
              <w:t>Что, по словам автора правки, должно измениться.</w:t>
            </w:r>
          </w:p>
          <w:p>
            <w:pPr>
              <w:spacing w:before="0" w:after="240" w:line="300" w:lineRule="auto"/>
            </w:pPr>
            <w:r>
              <w:rPr>
                <w:rFonts w:ascii="Calibri" w:hAnsi="Calibri"/>
                <w:b/>
                <w:i w:val="0"/>
                <w:color w:val="333333"/>
                <w:sz w:val="21"/>
              </w:rPr>
              <w:t>Ответ: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Основание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 w:val="0"/>
                <w:i/>
                <w:color w:val="666666"/>
                <w:sz w:val="19"/>
              </w:rPr>
              <w:t>Какие данные, наблюдения или ограничения приложены.</w:t>
            </w:r>
          </w:p>
          <w:p>
            <w:pPr>
              <w:spacing w:before="0" w:after="240" w:line="300" w:lineRule="auto"/>
            </w:pPr>
            <w:r>
              <w:rPr>
                <w:rFonts w:ascii="Calibri" w:hAnsi="Calibri"/>
                <w:b/>
                <w:i w:val="0"/>
                <w:color w:val="333333"/>
                <w:sz w:val="21"/>
              </w:rPr>
              <w:t>Ответ:</w:t>
            </w:r>
          </w:p>
        </w:tc>
      </w:tr>
    </w:tbl>
    <w:p>
      <w:pPr>
        <w:spacing w:after="40"/>
      </w:pPr>
    </w:p>
    <w:p>
      <w:pPr>
        <w:pStyle w:val="Heading2"/>
      </w:pPr>
      <w:r>
        <w:t>3. Тип изменения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500"/>
        <w:gridCol w:w="2300"/>
        <w:gridCol w:w="6560"/>
      </w:tblGrid>
      <w:tr>
        <w:trPr>
          <w:tblHeader w:val="true"/>
        </w:trPr>
        <w:tc>
          <w:tcPr>
            <w:tcW w:type="dxa" w:w="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Отметка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Тип</w:t>
            </w:r>
          </w:p>
        </w:tc>
        <w:tc>
          <w:tcPr>
            <w:tcW w:type="dxa" w:w="6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Как распознать</w:t>
            </w:r>
          </w:p>
        </w:tc>
      </w:tr>
      <w:tr>
        <w:tc>
          <w:tcPr>
            <w:tcW w:type="dxa" w:w="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Фактическая или техническая ошибка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Неверный текст, файл, размер, цвет, контраст или пересечение элементов.</w:t>
            </w:r>
          </w:p>
        </w:tc>
      </w:tr>
      <w:tr>
        <w:tc>
          <w:tcPr>
            <w:tcW w:type="dxa" w:w="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Изменение задачи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Новая аудитория, рынок, позиционирование, продукт, носитель или ограничение.</w:t>
            </w:r>
          </w:p>
        </w:tc>
      </w:tr>
      <w:tr>
        <w:tc>
          <w:tcPr>
            <w:tcW w:type="dxa" w:w="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Предпочтение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Личная реакция без проверяемой связи с задачей.</w:t>
            </w:r>
          </w:p>
        </w:tc>
      </w:tr>
      <w:tr>
        <w:tc>
          <w:tcPr>
            <w:tcW w:type="dxa" w:w="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Симптом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Предложено готовое решение, но исходная проблема ещё не определена.</w:t>
            </w:r>
          </w:p>
        </w:tc>
      </w:tr>
      <w:tr>
        <w:tc>
          <w:tcPr>
            <w:tcW w:type="dxa" w:w="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Не хватает данных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Сначала нужно уточнение; классифицировать правку пока нельзя.</w:t>
            </w:r>
          </w:p>
        </w:tc>
      </w:tr>
    </w:tbl>
    <w:p>
      <w:pPr>
        <w:pStyle w:val="Heading2"/>
      </w:pPr>
      <w:r>
        <w:t>4. Проверка по задаче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Поле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Запись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Связь с брифом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 w:val="0"/>
                <w:i/>
                <w:color w:val="666666"/>
                <w:sz w:val="19"/>
              </w:rPr>
              <w:t>Как правка влияет на согласованную задачу и критерии решения.</w:t>
            </w:r>
          </w:p>
          <w:p>
            <w:pPr>
              <w:spacing w:before="0" w:after="240" w:line="300" w:lineRule="auto"/>
            </w:pPr>
            <w:r>
              <w:rPr>
                <w:rFonts w:ascii="Calibri" w:hAnsi="Calibri"/>
                <w:b/>
                <w:i w:val="0"/>
                <w:color w:val="333333"/>
                <w:sz w:val="21"/>
              </w:rPr>
              <w:t>Ответ: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Доказательство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 w:val="0"/>
                <w:i/>
                <w:color w:val="666666"/>
                <w:sz w:val="19"/>
              </w:rPr>
              <w:t>Что подтверждает предполагаемый эффект.</w:t>
            </w:r>
          </w:p>
          <w:p>
            <w:pPr>
              <w:spacing w:before="0" w:after="240" w:line="300" w:lineRule="auto"/>
            </w:pPr>
            <w:r>
              <w:rPr>
                <w:rFonts w:ascii="Calibri" w:hAnsi="Calibri"/>
                <w:b/>
                <w:i w:val="0"/>
                <w:color w:val="333333"/>
                <w:sz w:val="21"/>
              </w:rPr>
              <w:t>Ответ: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Влияние на систему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 w:val="0"/>
                <w:i/>
                <w:color w:val="666666"/>
                <w:sz w:val="19"/>
              </w:rPr>
              <w:t>Какие носители, правила и уже утверждённые решения затронуты.</w:t>
            </w:r>
          </w:p>
          <w:p>
            <w:pPr>
              <w:spacing w:before="0" w:after="240" w:line="300" w:lineRule="auto"/>
            </w:pPr>
            <w:r>
              <w:rPr>
                <w:rFonts w:ascii="Calibri" w:hAnsi="Calibri"/>
                <w:b/>
                <w:i w:val="0"/>
                <w:color w:val="333333"/>
                <w:sz w:val="21"/>
              </w:rPr>
              <w:t>Ответ: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Цена изменения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 w:val="0"/>
                <w:i/>
                <w:color w:val="666666"/>
                <w:sz w:val="19"/>
              </w:rPr>
              <w:t>Влияние на срок, стоимость, производство, право и доступность.</w:t>
            </w:r>
          </w:p>
          <w:p>
            <w:pPr>
              <w:spacing w:before="0" w:after="240" w:line="300" w:lineRule="auto"/>
            </w:pPr>
            <w:r>
              <w:rPr>
                <w:rFonts w:ascii="Calibri" w:hAnsi="Calibri"/>
                <w:b/>
                <w:i w:val="0"/>
                <w:color w:val="333333"/>
                <w:sz w:val="21"/>
              </w:rPr>
              <w:t>Ответ:</w:t>
            </w:r>
          </w:p>
        </w:tc>
      </w:tr>
    </w:tbl>
    <w:p>
      <w:pPr>
        <w:spacing w:after="40"/>
      </w:pPr>
    </w:p>
    <w:p>
      <w:pPr>
        <w:pStyle w:val="Heading2"/>
      </w:pPr>
      <w:r>
        <w:t>5. Решение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500"/>
        <w:gridCol w:w="2300"/>
        <w:gridCol w:w="6560"/>
      </w:tblGrid>
      <w:tr>
        <w:trPr>
          <w:tblHeader w:val="true"/>
        </w:trPr>
        <w:tc>
          <w:tcPr>
            <w:tcW w:type="dxa" w:w="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Отметка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Тип</w:t>
            </w:r>
          </w:p>
        </w:tc>
        <w:tc>
          <w:tcPr>
            <w:tcW w:type="dxa" w:w="6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Как распознать</w:t>
            </w:r>
          </w:p>
        </w:tc>
      </w:tr>
      <w:tr>
        <w:tc>
          <w:tcPr>
            <w:tcW w:type="dxa" w:w="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Исправить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Устранить подтверждённую ошибку.</w:t>
            </w:r>
          </w:p>
        </w:tc>
      </w:tr>
      <w:tr>
        <w:tc>
          <w:tcPr>
            <w:tcW w:type="dxa" w:w="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Принять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Внести изменение и распространить его на нужные части системы.</w:t>
            </w:r>
          </w:p>
        </w:tc>
      </w:tr>
      <w:tr>
        <w:tc>
          <w:tcPr>
            <w:tcW w:type="dxa" w:w="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Проверить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Сначала провести ограниченный тест или техническую пробу.</w:t>
            </w:r>
          </w:p>
        </w:tc>
      </w:tr>
      <w:tr>
        <w:tc>
          <w:tcPr>
            <w:tcW w:type="dxa" w:w="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Уточнить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Запросить недостающие данные или формулировку проблемы.</w:t>
            </w:r>
          </w:p>
        </w:tc>
      </w:tr>
      <w:tr>
        <w:tc>
          <w:tcPr>
            <w:tcW w:type="dxa" w:w="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Изменить рамки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Оформить изменение брифа, объёма, стоимости или срока.</w:t>
            </w:r>
          </w:p>
        </w:tc>
      </w:tr>
      <w:tr>
        <w:tc>
          <w:tcPr>
            <w:tcW w:type="dxa" w:w="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Не принимать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Сохранить аргументацию и согласованное решение.</w:t>
            </w:r>
          </w:p>
        </w:tc>
      </w:tr>
    </w:tbl>
    <w:p>
      <w:pPr>
        <w:pStyle w:val="Heading2"/>
      </w:pPr>
      <w:r>
        <w:t>План действия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Поле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Запись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Что делаем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 w:val="0"/>
                <w:i/>
                <w:color w:val="666666"/>
                <w:sz w:val="19"/>
              </w:rPr>
              <w:t>Конкретное действие, а не общая формулировка.</w:t>
            </w:r>
          </w:p>
          <w:p>
            <w:pPr>
              <w:spacing w:before="0" w:after="240" w:line="300" w:lineRule="auto"/>
            </w:pPr>
            <w:r>
              <w:rPr>
                <w:rFonts w:ascii="Calibri" w:hAnsi="Calibri"/>
                <w:b/>
                <w:i w:val="0"/>
                <w:color w:val="333333"/>
                <w:sz w:val="21"/>
              </w:rPr>
              <w:t>Ответ: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Ответственный и срок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 w:val="0"/>
                <w:i/>
                <w:color w:val="666666"/>
                <w:sz w:val="19"/>
              </w:rPr>
              <w:t>Кто выполняет и когда показывает результат.</w:t>
            </w:r>
          </w:p>
          <w:p>
            <w:pPr>
              <w:spacing w:before="0" w:after="240" w:line="300" w:lineRule="auto"/>
            </w:pPr>
            <w:r>
              <w:rPr>
                <w:rFonts w:ascii="Calibri" w:hAnsi="Calibri"/>
                <w:b/>
                <w:i w:val="0"/>
                <w:color w:val="333333"/>
                <w:sz w:val="21"/>
              </w:rPr>
              <w:t>Ответ: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Подтверждение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 w:val="0"/>
                <w:i/>
                <w:color w:val="666666"/>
                <w:sz w:val="19"/>
              </w:rPr>
              <w:t>Кто и по какому критерию закрывает правку.</w:t>
            </w:r>
          </w:p>
          <w:p>
            <w:pPr>
              <w:spacing w:before="0" w:after="240" w:line="300" w:lineRule="auto"/>
            </w:pPr>
            <w:r>
              <w:rPr>
                <w:rFonts w:ascii="Calibri" w:hAnsi="Calibri"/>
                <w:b/>
                <w:i w:val="0"/>
                <w:color w:val="333333"/>
                <w:sz w:val="21"/>
              </w:rPr>
              <w:t>Ответ:</w:t>
            </w:r>
          </w:p>
        </w:tc>
      </w:tr>
    </w:tbl>
    <w:p>
      <w:pPr>
        <w:spacing w:after="40"/>
      </w:pPr>
    </w:p>
    <w:p>
      <w:pPr>
        <w:pStyle w:val="Heading2"/>
      </w:pPr>
      <w:r>
        <w:t>6. Журнал решений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000"/>
        <w:gridCol w:w="2600"/>
        <w:gridCol w:w="1800"/>
        <w:gridCol w:w="1700"/>
        <w:gridCol w:w="1360"/>
      </w:tblGrid>
      <w:tr>
        <w:trPr>
          <w:tblHeader w:val="true"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Дата</w:t>
            </w:r>
          </w:p>
        </w:tc>
        <w:tc>
          <w:tcPr>
            <w:tcW w:type="dxa" w:w="1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Версия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Решение и причина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Последствия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Ответственный</w:t>
            </w:r>
          </w:p>
        </w:tc>
        <w:tc>
          <w:tcPr>
            <w:tcW w:type="dxa" w:w="1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Статус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80" w:line="30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80" w:line="30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80" w:line="30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80" w:line="30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80" w:line="30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80" w:line="30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80" w:line="30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80" w:line="30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80" w:line="30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80" w:line="30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80" w:line="30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80" w:line="30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pStyle w:val="Heading2"/>
      </w:pPr>
      <w:r>
        <w:t>Перед внесением правки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500"/>
        <w:gridCol w:w="8860"/>
      </w:tblGrid>
      <w:tr>
        <w:trPr>
          <w:tblHeader w:val="true"/>
        </w:trPr>
        <w:tc>
          <w:tcPr>
            <w:tcW w:type="dxa" w:w="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Отметка</w:t>
            </w:r>
          </w:p>
        </w:tc>
        <w:tc>
          <w:tcPr>
            <w:tcW w:type="dxa" w:w="8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Проверка</w:t>
            </w:r>
          </w:p>
        </w:tc>
      </w:tr>
      <w:tr>
        <w:tc>
          <w:tcPr>
            <w:tcW w:type="dxa" w:w="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8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Исходная просьба записана без пересказа.</w:t>
            </w:r>
          </w:p>
        </w:tc>
      </w:tr>
      <w:tr>
        <w:tc>
          <w:tcPr>
            <w:tcW w:type="dxa" w:w="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8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Понятна проблема, а не только предложенное решение.</w:t>
            </w:r>
          </w:p>
        </w:tc>
      </w:tr>
      <w:tr>
        <w:tc>
          <w:tcPr>
            <w:tcW w:type="dxa" w:w="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8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Проверено влияние на задачу и остальные элементы системы.</w:t>
            </w:r>
          </w:p>
        </w:tc>
      </w:tr>
      <w:tr>
        <w:tc>
          <w:tcPr>
            <w:tcW w:type="dxa" w:w="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8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Изменение брифа не выдано за обычную корректировку.</w:t>
            </w:r>
          </w:p>
        </w:tc>
      </w:tr>
      <w:tr>
        <w:tc>
          <w:tcPr>
            <w:tcW w:type="dxa" w:w="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8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Названы решение, ответственный и следующий момент согласования.</w:t>
            </w:r>
          </w:p>
        </w:tc>
      </w:tr>
    </w:tbl>
    <w:p>
      <w:pPr>
        <w:spacing w:before="0" w:after="120" w:line="300" w:lineRule="auto"/>
        <w:ind w:left="160" w:right="160"/>
        <w:shd w:fill="F2F4F7"/>
      </w:pPr>
      <w:r>
        <w:rPr>
          <w:rFonts w:ascii="Calibri" w:hAnsi="Calibri"/>
          <w:b w:val="0"/>
          <w:i/>
          <w:color w:val="444444"/>
          <w:sz w:val="19"/>
        </w:rPr>
        <w:t>Если правка создаёт правовой, производственный или доступностный риск, внутреннего голосования недостаточно: нужен профильный специалист или отдельная проверка.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300" w:lineRule="auto"/>
      <w:jc w:val="center"/>
    </w:pPr>
    <w:r>
      <w:rPr>
        <w:rFonts w:ascii="Calibri" w:hAnsi="Calibri"/>
        <w:b w:val="0"/>
        <w:i w:val="0"/>
        <w:color w:val="666666"/>
        <w:sz w:val="17"/>
      </w:rPr>
      <w:t>Владислав Владимирович Попов ·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300" w:lineRule="auto"/>
    </w:pPr>
    <w:r>
      <w:rPr>
        <w:rFonts w:ascii="Calibri" w:hAnsi="Calibri"/>
        <w:b/>
        <w:i w:val="0"/>
        <w:color w:val="666666"/>
        <w:sz w:val="17"/>
      </w:rPr>
      <w:t>ПРОФЕССИОНАЛЬНЫЙ СПРАВОЧНИК БРЕНД-ДИЗАЙНЕРА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