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 w:eastAsia="宋体"/>
          <w:b/>
          <w:i w:val="0"/>
          <w:color w:val="1F4E79"/>
          <w:sz w:val="76"/>
        </w:rPr>
        <w:t>获客系统</w:t>
      </w:r>
    </w:p>
    <w:p>
      <w:pPr>
        <w:spacing w:after="320"/>
        <w:jc w:val="center"/>
      </w:pPr>
      <w:r>
        <w:rPr>
          <w:rFonts w:ascii="Calibri" w:hAnsi="Calibri" w:eastAsia="宋体"/>
          <w:b/>
          <w:i w:val="0"/>
          <w:color w:val="1F4E79"/>
          <w:sz w:val="52"/>
        </w:rPr>
        <w:t>说明文档与新手使用手册</w:t>
      </w:r>
    </w:p>
    <w:p>
      <w:pPr>
        <w:spacing w:after="600"/>
        <w:jc w:val="center"/>
      </w:pPr>
      <w:r>
        <w:rPr>
          <w:rFonts w:ascii="Calibri" w:hAnsi="Calibri" w:eastAsia="宋体"/>
          <w:b w:val="0"/>
          <w:i w:val="0"/>
          <w:color w:val="595959"/>
          <w:sz w:val="26"/>
        </w:rPr>
        <w:t>多平台获客采集 · AI 内容生产 · 自动化触达 · 数据洞察一体化平台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551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5953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文档版本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v1.0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生成日期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2026 年 08 月 05 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适用对象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运营人员、销售团队、系统管理员、新入职同事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系统访问地址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http://43.153.159.195:35174/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默认账号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admin / admin123（首次登录后请立即修改）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 w:eastAsia="微软雅黑"/>
          <w:b/>
          <w:i w:val="0"/>
          <w:color w:val="1F4E79"/>
          <w:sz w:val="40"/>
        </w:rPr>
        <w:t>目录</w:t>
      </w:r>
    </w:p>
    <w:p>
      <w:r>
        <w:fldChar w:fldCharType="begin"/>
        <w:instrText xml:space="preserve">TOC \o "1-2" \h \z \u</w:instrText>
        <w:fldChar w:fldCharType="separate"/>
        <w:t>（打开文档后：全选 → 按 F9 或右键“更新域”即可生成目录）</w:t>
        <w:fldChar w:fldCharType="end"/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 w:eastAsia="微软雅黑"/>
          <w:b/>
          <w:i w:val="0"/>
          <w:color w:val="1F4E79"/>
          <w:sz w:val="40"/>
        </w:rPr>
        <w:t>第 1 章  系统概述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1.1  产品定位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获客系统是一套面向中小企业与运营团队的一体化智能获客平台。系统以“多平台公开数据采集 + AI 内容生产 + 自动化触达 + 数据洞察”为主线，覆盖从【发现潜在客户】→【筛选高质量线索】→【生产营销内容】→【多平台发布触达】→【评论/私信互动转化】→【数据分析复盘】的完整业务闭环。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系统内置抖音、快手、小红书、B 站、微博、知乎、贴吧、X（Twitter）等 14+ 国内外主流平台的采集与互动能力，通过精准获客配置（业务意图 + 意向词 + 排除词 + 目标角色 + 目标地区）与供方/求方角色智能分类算法，帮助运营人员从海量公开内容中快速锁定“有真实需求”的潜在客户，并通过自动化流水线完成持续触达与转化。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1.2  核心能力总览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能力域</w:t>
            </w:r>
          </w:p>
        </w:tc>
        <w:tc>
          <w:tcPr>
            <w:tcW w:type="dxa" w:w="3118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核心功能</w:t>
            </w:r>
          </w:p>
        </w:tc>
        <w:tc>
          <w:tcPr>
            <w:tcW w:type="dxa" w:w="3969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获客采集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精准获客任务、关键词采集、指定帖子/创作者采集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支持严格双词匹配、角色分类、地区筛选、联系方式识别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线索治理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线索评分、去重、角色判定、状态流转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MD5 指纹 + 相似度双重去重，S/A/B 级信号评分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内容生产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热点中心、提示词库、话术库、AI 文案、数字人视频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14 平台热点并行抓取，AI 一键生成文案与口播视频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发布触达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发布中心、发布调度、互动量配置、自动评论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国内平台真实发布，支持定时调度与批量分发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互动转化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评论监控、私信管理、AI 客服、X 互动监控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自动回复评论与私信，多轮触达策略自动推进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数据风控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数据分析、预警中心、操作日志、爆款复盘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Cookie 失效/限流/封禁自动升级 CRITICAL 预警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1.3  技术架构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系统采用前后端分离架构，整体分为四层：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814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层次</w:t>
            </w:r>
          </w:p>
        </w:tc>
        <w:tc>
          <w:tcPr>
            <w:tcW w:type="dxa" w:w="3288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技术选型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前端展示层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React 18 + TypeScript + Ant Design 5 + Vite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WebUI 可视化操作界面（端口 35174）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接口服务层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FastAPI + Uvicorn（Python 3.11）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RESTful API（端口 8080），路由 → 服务 → 数据三层结构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采集执行层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Playwright + Google Chrome（CDP 模式）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浏览器自动化采集、登录态保持、反检测脚本注入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数据存储层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PostgreSQL 18（远程库）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151 张业务表，异步 SQLAlchemy 引擎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辅助组件：AI 大模型服务（AIAgentClient 单例，支持余额错误自动冷却）、FFmpeg 视频处理、数字人工作流、定时调度器、预警中心 watchdog 等。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1.4  支持平台矩阵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928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平台</w:t>
            </w:r>
          </w:p>
        </w:tc>
        <w:tc>
          <w:tcPr>
            <w:tcW w:type="dxa" w:w="1474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关键词采集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热点抓取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内容发布</w:t>
            </w:r>
          </w:p>
        </w:tc>
        <w:tc>
          <w:tcPr>
            <w:tcW w:type="dxa" w:w="1361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评论互动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私信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抖音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快手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小红书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B 站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微博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知乎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贴吧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X (Twitter)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微信视频号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今日头条 / 百度等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8"/>
        </w:rPr>
        <w:t>注：标记“✔”表示已支持，“—”表示当前版本暂未覆盖，具体以系统内实际功能为准。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 w:eastAsia="微软雅黑"/>
          <w:b/>
          <w:i w:val="0"/>
          <w:color w:val="1F4E79"/>
          <w:sz w:val="40"/>
        </w:rPr>
        <w:t>第 2 章  快速开始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2.1  运行环境要求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814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2608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要求</w:t>
            </w:r>
          </w:p>
        </w:tc>
        <w:tc>
          <w:tcPr>
            <w:tcW w:type="dxa" w:w="4365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操作系统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Linux / macOS / Windows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推荐 Linux 服务器部署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Python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3.11+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后端运行环境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Node.js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≥ 18（推荐 20/22）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前端构建与开发服务器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浏览器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Google Chrome 最新版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CDP 模式复用登录态，降低风控风险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数据库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PostgreSQL 14+</w:t>
            </w:r>
          </w:p>
        </w:tc>
        <w:tc>
          <w:tcPr>
            <w:tcW w:type="dxa" w:w="4365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远程库 122.51.51.177:15435 / media_crawler_chengdu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2.2  启动服务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系统由后端 API 服务与前端 WebUI 两部分组成，需分别启动：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① 启动后端（端口 8080）：</w:t>
      </w:r>
    </w:p>
    <w:p>
      <w:pPr>
        <w:shd w:val="clear" w:fill="F2F3F5"/>
        <w:spacing w:after="120"/>
      </w:pPr>
      <w:r>
        <w:rPr>
          <w:rFonts w:ascii="Consolas" w:hAnsi="Consolas" w:eastAsia="Consolas"/>
          <w:sz w:val="18"/>
        </w:rPr>
        <w:t>cd MediaCrawler-main &amp;&amp; nohup python3 -m uvicorn api.main:app --host 0.0.0.0 --port 8080 &gt; /tmp/backend.log 2&gt;&amp;1 &amp;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② 启动前端（端口 35174）：</w:t>
      </w:r>
    </w:p>
    <w:p>
      <w:pPr>
        <w:shd w:val="clear" w:fill="F2F3F5"/>
        <w:spacing w:after="120"/>
      </w:pPr>
      <w:r>
        <w:rPr>
          <w:rFonts w:ascii="Consolas" w:hAnsi="Consolas" w:eastAsia="Consolas"/>
          <w:sz w:val="18"/>
        </w:rPr>
        <w:t>cd MediaCrawler-main/webui-new &amp;&amp; nohup npm run dev -- --port 35174 --host 0.0.0.0 &gt; /tmp/frontend.log 2&gt;&amp;1 &amp;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③ 启动完成后，浏览器访问 http://43.153.159.195:35174/ 即可打开系统。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1677FF"/>
          <w:sz w:val="19"/>
        </w:rPr>
        <w:t>小贴士：前端通过 Vite 代理将 /api 请求转发到 8080 后端，因此只需对外暴露 35174 端口即可。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2.3  登录系统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打开系统后首先进入登录页。输入账号密码（默认 admin / admin123）点击“登录”即可进入工作台。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C00000"/>
          <w:sz w:val="19"/>
        </w:rPr>
        <w:t>安全提示：生产环境首次登录后，请立即到【设置 → 用户管理】修改默认密码。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2-1  系统登录页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2.4  界面布局导览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登录成功后进入系统主界面。界面采用经典的“左侧菜单 + 顶部状态栏 + 内容区”三段式布局：</w:t>
      </w:r>
    </w:p>
    <w:p>
      <w:pPr>
        <w:pStyle w:val="ListBullet"/>
        <w:spacing w:after="40"/>
      </w:pPr>
      <w:r>
        <w:rPr>
          <w:rFonts w:ascii="Calibri" w:hAnsi="Calibri" w:eastAsia="宋体"/>
          <w:b/>
          <w:i w:val="0"/>
          <w:sz w:val="21"/>
        </w:rPr>
        <w:t xml:space="preserve">导航栏　</w:t>
      </w:r>
      <w:r>
        <w:rPr>
          <w:rFonts w:ascii="Calibri" w:hAnsi="Calibri" w:eastAsia="宋体"/>
          <w:b w:val="0"/>
          <w:i w:val="0"/>
          <w:sz w:val="21"/>
        </w:rPr>
        <w:t>左侧导航栏：按业务域分组 —— 工作台、获客中心、客户线索、我的、内容运营、账号与互动、风控与数据、本地获客、设置。</w:t>
      </w:r>
    </w:p>
    <w:p>
      <w:pPr>
        <w:pStyle w:val="ListBullet"/>
        <w:spacing w:after="40"/>
      </w:pPr>
      <w:r>
        <w:rPr>
          <w:rFonts w:ascii="Calibri" w:hAnsi="Calibri" w:eastAsia="宋体"/>
          <w:b/>
          <w:i w:val="0"/>
          <w:sz w:val="21"/>
        </w:rPr>
        <w:t xml:space="preserve">顶部栏　</w:t>
      </w:r>
      <w:r>
        <w:rPr>
          <w:rFonts w:ascii="Calibri" w:hAnsi="Calibri" w:eastAsia="宋体"/>
          <w:b w:val="0"/>
          <w:i w:val="0"/>
          <w:sz w:val="21"/>
        </w:rPr>
        <w:t>右上角为用户信息与通知入口，支持明暗主题切换。</w:t>
      </w:r>
    </w:p>
    <w:p>
      <w:pPr>
        <w:pStyle w:val="ListBullet"/>
        <w:spacing w:after="40"/>
      </w:pPr>
      <w:r>
        <w:rPr>
          <w:rFonts w:ascii="Calibri" w:hAnsi="Calibri" w:eastAsia="宋体"/>
          <w:b/>
          <w:i w:val="0"/>
          <w:sz w:val="21"/>
        </w:rPr>
        <w:t xml:space="preserve">内容区　</w:t>
      </w:r>
      <w:r>
        <w:rPr>
          <w:rFonts w:ascii="Calibri" w:hAnsi="Calibri" w:eastAsia="宋体"/>
          <w:b w:val="0"/>
          <w:i w:val="0"/>
          <w:sz w:val="21"/>
        </w:rPr>
        <w:t>中部为当前页面功能区，所有列表页均支持筛选、分页、导出等操作。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2-2  系统主界面（工作台）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 w:eastAsia="微软雅黑"/>
          <w:b/>
          <w:i w:val="0"/>
          <w:color w:val="1F4E79"/>
          <w:sz w:val="40"/>
        </w:rPr>
        <w:t>第 3 章  新手五步上手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本章带领新用户在 10 分钟内完成从“配置账号”到“获得第一批客户线索”的最小闭环。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3.1  第一步：配置平台 Cookie（账号基建）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采集与互动依赖平台登录态。进入左侧【获客中心】相关页面或 Cookie 管理页，为目标平台添加 Cookie。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打开 Cookie 管理页面，选择要配置的平台（如抖音、小红书、X 等）。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粘贴从浏览器导出的 Cookie 字符串；X 平台需包含 auth_token、ct0、guest_id 三个关键字段。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保存后系统自动校验有效性；失效 Cookie 连续失败 3 次将自动冷却 30 分钟，避免触发平台风控。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ok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3-1  Cookie 账号管理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1677FF"/>
          <w:sz w:val="19"/>
        </w:rPr>
        <w:t>小贴士：建议为同一平台配置多个 Cookie（Cookie 池），系统会自动轮换与熔断，显著提升采集稳定性。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3.2  第二步：创建第一个获客任务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进入【获客中心】，点击“新建获客任务”，按向导填写：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814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配置项</w:t>
            </w:r>
          </w:p>
        </w:tc>
        <w:tc>
          <w:tcPr>
            <w:tcW w:type="dxa" w:w="3742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填写说明</w:t>
            </w:r>
          </w:p>
        </w:tc>
        <w:tc>
          <w:tcPr>
            <w:tcW w:type="dxa" w:w="3231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平台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你想从哪里获客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抖音 / 小红书 / X…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任务名称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便于识别的名称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AI 工具获客监控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关键词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想找什么样的客户，逗号分隔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AI工具, 聚合平台, ChatGPT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获客方式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关键词搜索 / 指定帖子 / 创作者主页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关键词搜索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内容时间范围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近 N 天发布的内容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近 14 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业务意图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一句话描述获客目标（精准获客）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寻找需要学琵琶的零基础用户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意向词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命中即判定为线索（严格匹配）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想学、求推荐、哪里学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排除词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命中即丢弃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代运营、招代理、厂家直销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目标角色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 端用户 / 厂家供应商 / 不限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 端用户（排除服务商广告）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目标地区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可选，留空不限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四川、北京、上海</w:t>
            </w:r>
          </w:p>
        </w:tc>
      </w:tr>
    </w:tbl>
    <w:p>
      <w:pPr>
        <w:spacing w:after="40"/>
      </w:pP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提交后任务进入调度队列，状态变为“运行中”。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系统按关键词并行采集，自动执行严格双词匹配、角色分类、MD5 指纹去重。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在任务卡片上可随时 暂停 / 启动 / 重启 / 删除，并查看实时采集统计。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s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3-2  获客任务管理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3.3  第三步：查看与处理客户线索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采集命中的潜在客户会实时汇入【客户线索】列表。列表包含：用户、评分、意向、角色、内容、关键词、状态、平台、IP 属地、联系方式、源视频、时间、操作等列。</w:t>
      </w:r>
    </w:p>
    <w:p>
      <w:pPr>
        <w:pStyle w:val="ListBullet"/>
        <w:spacing w:after="40"/>
      </w:pPr>
      <w:r>
        <w:rPr>
          <w:rFonts w:ascii="Calibri" w:hAnsi="Calibri" w:eastAsia="宋体"/>
          <w:b/>
          <w:i w:val="0"/>
          <w:sz w:val="21"/>
        </w:rPr>
        <w:t xml:space="preserve">评分　</w:t>
      </w:r>
      <w:r>
        <w:rPr>
          <w:rFonts w:ascii="Calibri" w:hAnsi="Calibri" w:eastAsia="宋体"/>
          <w:b w:val="0"/>
          <w:i w:val="0"/>
          <w:sz w:val="21"/>
        </w:rPr>
        <w:t>：系统按意向词强度、互动行为自动打分（0-100），分数越高意向越强。</w:t>
      </w:r>
    </w:p>
    <w:p>
      <w:pPr>
        <w:pStyle w:val="ListBullet"/>
        <w:spacing w:after="40"/>
      </w:pPr>
      <w:r>
        <w:rPr>
          <w:rFonts w:ascii="Calibri" w:hAnsi="Calibri" w:eastAsia="宋体"/>
          <w:b/>
          <w:i w:val="0"/>
          <w:sz w:val="21"/>
        </w:rPr>
        <w:t xml:space="preserve">角色　</w:t>
      </w:r>
      <w:r>
        <w:rPr>
          <w:rFonts w:ascii="Calibri" w:hAnsi="Calibri" w:eastAsia="宋体"/>
          <w:b w:val="0"/>
          <w:i w:val="0"/>
          <w:sz w:val="21"/>
        </w:rPr>
        <w:t>：自动判定 求方（潜在买家）/ 供方（服务商）/ 中性，过滤同行广告。</w:t>
      </w:r>
    </w:p>
    <w:p>
      <w:pPr>
        <w:pStyle w:val="ListBullet"/>
        <w:spacing w:after="40"/>
      </w:pPr>
      <w:r>
        <w:rPr>
          <w:rFonts w:ascii="Calibri" w:hAnsi="Calibri" w:eastAsia="宋体"/>
          <w:b/>
          <w:i w:val="0"/>
          <w:sz w:val="21"/>
        </w:rPr>
        <w:t xml:space="preserve">联系方式　</w:t>
      </w:r>
      <w:r>
        <w:rPr>
          <w:rFonts w:ascii="Calibri" w:hAnsi="Calibri" w:eastAsia="宋体"/>
          <w:b w:val="0"/>
          <w:i w:val="0"/>
          <w:sz w:val="21"/>
        </w:rPr>
        <w:t>：自动识别手机号、微信号、QQ 等联系方式并脱敏展示。</w:t>
      </w:r>
    </w:p>
    <w:p>
      <w:pPr>
        <w:pStyle w:val="ListBullet"/>
        <w:spacing w:after="40"/>
      </w:pPr>
      <w:r>
        <w:rPr>
          <w:rFonts w:ascii="Calibri" w:hAnsi="Calibri" w:eastAsia="宋体"/>
          <w:b/>
          <w:i w:val="0"/>
          <w:sz w:val="21"/>
        </w:rPr>
        <w:t xml:space="preserve">操作　</w:t>
      </w:r>
      <w:r>
        <w:rPr>
          <w:rFonts w:ascii="Calibri" w:hAnsi="Calibri" w:eastAsia="宋体"/>
          <w:b w:val="0"/>
          <w:i w:val="0"/>
          <w:sz w:val="21"/>
        </w:rPr>
        <w:t>：点击“处理”跟进线索，或“忽略”低质量线索；支持按条件筛选后一键导出 Excel。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ea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3-3  客户线索列表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3.4  第四步：内容生产（热点 + 话术 + 视频）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有了线索，下一步是生产触达内容。系统提供完整的内容供应链：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【热点中心】聚合 14 个平台实时热点，支持一键刷新与强制重新采集，选题不再拍脑袋。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【提示词库】沉淀各场景 AI 提示词（文案生成、评论回复、视频脚本），可复用可迭代。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【话术库】管理销售/互动话术，供评论、私信、AI 客服调用。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【视频参数配置】配置数字人/混剪视频的时长、分辨率、画幅比例，AI 按配置自动生成视频。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tpoint_libr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3-4  热点中心（14 平台热点聚合）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3.5  第五步：发布与自动触达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内容就绪后，通过发布与互动体系完成触达闭环：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【发布中心】选择平台与账号，上传视频/图文，国内平台默认真实发布（real_publish）。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【发布调度管理】设置定时发布计划，错峰分发，避免集中发布触发限流。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【互动量配置】配置自动点赞、评论、关注的频率与文案池，系统按真人行为模式自动互动。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【评论监控】/【私信管理】自动回复线索评论与私信，AI 客服 7×24 小时接管咨询。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ublish_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3-5  发布中心</w:t>
      </w:r>
    </w:p>
    <w:p>
      <w:pPr>
        <w:spacing w:after="80"/>
      </w:pPr>
      <w:r>
        <w:rPr>
          <w:rFonts w:ascii="Calibri" w:hAnsi="Calibri" w:eastAsia="宋体"/>
          <w:b/>
          <w:i w:val="0"/>
          <w:color w:val="1F4E79"/>
          <w:sz w:val="21"/>
        </w:rPr>
        <w:t>至此，新手最小闭环已完成：配置账号 → 创建任务 → 获取线索 → 生产内容 → 发布触达。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 w:eastAsia="微软雅黑"/>
          <w:b/>
          <w:i w:val="0"/>
          <w:color w:val="1F4E79"/>
          <w:sz w:val="40"/>
        </w:rPr>
        <w:t>第 4 章  功能模块详解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本章按左侧导航顺序，逐一详解每个页面的功能、操作与注意事项。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4.1  工作台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工作台是系统的数据总览首页，汇总展示获客核心指标与待办事项。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今日新线索、累计线索总量与入口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待处理线索数量（点击直达处理页）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运行中任务数与进度入口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转化率统计（已转化线索数）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最新线索流（头像、平台、评分、快捷处理/忽略）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近 7 天获客趋势图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快速开始获客：新建任务、导出线索快捷按钮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每日开工先看工作台，掌握线索增量与待处理积压；点击各指标卡片可跳转到对应明细页面。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4.1  工作台页面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注意事项：趋势图数据按天统计，当日数据次日才会完整呈现。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4.2  获客中心（任务管理）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获客中心是采集任务的管理中枢，支持任务的创建、监控与生命周期管理。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任务统计卡：总任务 / 运行中 / 已完成 / 失败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任务卡片列表：平台、关键词、状态、采集量实时展示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新建获客任务向导（见 3.2 节字段表）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任务操作：详情 / 暂停 / 启动 / 重启 / 删除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执行日志查看：逐条查看采集命中与过滤记录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点击“新建获客任务”按向导填写；精准获客字段（业务意图/意向词/排除词/目标角色/目标地区）决定线索质量，务必认真填写。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s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4.2  获客中心（任务管理）页面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注意事项：意向词采用严格匹配（命中即判线索），排除词优先级最高（命中即丢弃）；目标角色选“C 端用户”可自动过滤服务商广告。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4.3  客户线索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客户线索页是销售跟进的主战场，汇聚所有任务采集到的潜在客户。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多维度筛选：任务、平台、角色、意向、评分、地区、时间范围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线索卡片信息：用户资料、评分、意向标签、角色标签、内容摘要、IP 属地、联系方式、源视频链接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线索操作：处理 / 忽略，状态自动流转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一键导出 Excel（按当前筛选条件）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线索去重：MD5 指纹 + 相似度双重去重，同一用户只保留一条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建议按“评分从高到低”排序处理，优先跟进高意向线索；点击源视频可查看原始内容上下文。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ea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4.3  客户线索页面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注意事项：联系方式由系统自动识别并脱敏展示；角色为“供方”的记录多为同行广告，可直接忽略。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4.4  自动化流水线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流水线看板展示获客全链路的实时运行状态，让“采集→清洗→触达→转化”各环节一目了然。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各环节处理量与积压监控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多轮触达阶段推进情况（关注→私信→评论→二触）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异常环节自动标红，便于定位瓶颈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当线索量异常下跌时，先到流水线看板确认是哪个环节中断，再去对应模块处理。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ipeline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4.4  自动化流水线页面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注意事项：流水线依赖后台调度器持续运行，重启服务后会自动恢复。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4.5  热点中心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热点中心聚合抖音、小红书、微博、知乎、哔哩哔哩、快手、百度、今日头条等国内平台及海外平台的实时热点榜单。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国内/国外热点分区展示，热点总数统计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按平台筛选查看各榜单 TOP 热点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搜索热点标题，快速定位选题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刷新缓存 / 强制重新采集（后台异步执行，不阻塞页面）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热点自动分类并推荐适配平台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选题时优先选择与自身行业相关、热度上升期的热点；点击“打开”可跳转原平台查看详情。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tpoint_libr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4.5  热点中心页面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注意事项：热点抓取为 14 平台并行执行；X 平台遇到 Cloudflare 挑战页会自动快速失败并降级到历史数据，不影响整体刷新。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4.6  视频参数配置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视频参数配置页用于管理 AI 视频生成（混剪、数字人）的输出规格。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视频时长、分辨率、画幅比例（16:9 / 9:16 等）配置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多套参数方案保存与切换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参数校验失败时明确提示错误原因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竖屏短视频（抖音/快手/视频号）建议 9:16；B 站/西瓜建议 16:9。修改配置后新生成的视频立即生效。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video_gen_confi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4.6  视频参数配置页面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注意事项：时长与分辨率直接影响生成耗时与算力消耗，请按需选择。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4.7  提示词库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提示词库沉淀各业务场景的 AI 提示词模板，统一管理团队与 AI 协作的“指令资产”。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按场景分类管理（文案、评论回复、视频脚本、客服话术等）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提示词新建、编辑、版本管理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在内容生产、AI 客服等模块中直接引用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建议为每个业务场景打磨 1-2 条高质量提示词并持续迭代，比每次临时编写效果稳定得多。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rompt_libr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4.7  提示词库页面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注意事项：提示词中可使用变量占位（如行业、产品名），调用时动态替换。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4.8  话术库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话术库管理销售跟进、评论互动、私信触达等场景的标准话术。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话术分类分组管理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话术内容支持变量（昵称、产品名等）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供自动评论、私信、AI 客服模块直接调用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为不同触达阶段（首次私信、二次触达、评论回复）分别准备话术，系统自动按阶段选用。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cript_libr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4.8  话术库页面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注意事项：话术应避免明显营销敏感词，降低被平台折叠/限流的风险。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4.9  人工复核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人工复核队列用于对 AI 生成内容（文案、评论回复、视频脚本）进行发布前的审核把关。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待审核内容队列列表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通过 / 驳回 / 编辑后通过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审核记录留痕，支持追溯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建议对首次启用的新提示词、新话术开启人工复核；效果稳定后再切换为自动通过。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review_queu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4.9  人工复核页面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注意事项：驳回时可填写原因，帮助运营迭代提示词质量。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4.10  发布调度管理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发布调度管理页用于编排多平台、多账号的定时发布计划。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发布计划日历/列表视图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定时发布、循环发布规则配置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发布状态跟踪（待发/已发/失败）与失败重试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将内容按平台最佳发布时段排期（如抖音晚 18-22 点），系统到点自动发布。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ublish_schedu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4.10  发布调度管理页面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注意事项：发布失败会自动接入预警中心；含 Cookie 失效、限流、封禁关键词的失败自动升级为 CRITICAL 级别预警。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4.11  营销素材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营销素材库统一管理图片、视频、文案模板等营销物料，支持上传、分类与复用。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素材上传与分类分组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素材预览与下载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在发布中心、视频生成时直接选用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建议按“产品/活动/节日”建立素材分类，发布时直接选取，避免重复制作。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marketing_materia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4.11  营销素材页面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注意事项：大体积视频素材上传耗时较长，请耐心等待进度完成。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4.12  发布中心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发布中心是多平台内容统一分发的入口，支持视频、图文一键分发到多个平台。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多平台多账号选择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视频/图文上传与标题、话题、封面编辑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国内平台真实发布（real_publish），发布结果实时反馈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发布记录与失败原因查看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发布前确认目标平台 Cookie 有效；同一内容建议针对不同平台微调标题与话题。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ublish_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4.12  发布中心页面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注意事项：国内平台发布失败会抛出明确异常并计入预警，不会静默跳过；海外平台无凭证时返回发布失败而非模拟成功。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4.13  互动监控（X 工作台）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X 工作台是 X（Twitter）平台的互动指挥中心，集中处理 X 平台的监控、回复与通知。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X 账号互动数据总览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评论/回复监控与快捷回复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通知渠道配置（如钉钉机器人 Webhook）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监控异常自动降级：遇 Cloudflare 挑战页快速失败，自动切换到数据库历史数据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配置钉钉通知后，重要互动（高意向回复）会实时推送到群里，销售可第一时间跟进。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x_workben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4.13  互动监控（X 工作台）页面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注意事项：X 平台 Cookie 必须包含 auth_token、ct0、guest_id 三个字段，否则校验不通过。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4.14  机器人账号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机器人账号页管理用于自动互动的账号池，统一查看账号状态与配额。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账号列表：平台、昵称、状态、健康度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账号分组与启停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异常账号自动标记与熔断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互动账号建议与主账号分离，单个账号日互动量控制在真人行为范围内。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bot_accou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4.14  机器人账号页面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注意事项：账号触发风控熔断后会自动暂停任务并冷却，无需人工干预。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4.15  互动量配置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互动量配置页用于设置自动点赞、评论、关注等互动行为的频率、数量与文案策略。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各平台互动类型开关与每日上限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互动频率与间隔（真人行为模拟）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互动文案池配置（随机选用防重复）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新账号先低量运行（每日几十次），逐步提升，模拟自然养号曲线。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nteraction_confi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4.15  互动量配置页面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注意事项：所有平台互动均会生成 multi_interaction_records 记录，可在数据分析中复盘互动效果。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4.16  私信管理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私信管理页集中处理各平台私信会话，支持自动回复与人工接管。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私信会话列表与未读标记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AI 自动回复（基于话术库与提示词）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人工接管对话、历史消息查看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X 平台私信 fetch / reply 全流程支持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高意向客户的私信建议及时人工接管，AI 负责首轮应答与常见问题。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m_manag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4.16  私信管理页面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注意事项：系统自动回复自己帖子下的评论，以及自己评论收到的回复；不会主动打扰无关帖子的用户。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4.17  数字人口播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数字人口播页用于生成 AI 数字人出镜的口播视频，无需真人拍摄即可批量产出短视频。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数字人形象与音色选择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输入文案一键生成口播视频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生成记录与视频下载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文案可先用提示词库生成初稿再人工润色；单条视频生成需要一定时间，请耐心等待。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talking_hea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4.17  数字人口播页面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注意事项：数字人视频消耗算力较多（约 8000 算力币/条），请合理规划生成数量。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4.18  数据分析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数据分析页提供获客、互动、发布等核心业务的可视化报表。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线索量、转化率趋势分析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各平台采集与互动效果对比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评论发送统计（按时间维度）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每周复盘各平台 ROI，把预算和精力集中到线索质量最高的平台。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nalytic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4.18  数据分析页面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注意事项：X 平台评论统计基于实际发送记录表，时间字段为秒级时间戳，跨时区显示已做本地化处理。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4.19  预警中心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预警中心统一接收系统运行中的各类异常告警，是保障系统稳定运行的“烟雾报警器”。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预警列表：级别（INFO/WARNING/CRITICAL）、来源、内容、时间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Cookie 失效、限流、封禁类预警自动升级 CRITICAL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预警处理状态流转与记录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CRITICAL 预警需立即处理（通常是账号封禁或 Cookie 大面积失效）；WARNING 可批量定期清理。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alert_cent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4.19  预警中心页面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注意事项：AI 服务余额不足（402/401/429 等）会触发 300 秒冷却并记录 WARNING，冷却后自动恢复。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4.20  外部数据看板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外部数据看板展示从第三方平台同步的账号运营数据（粉丝、播放、互动量等）。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多平台账号核心指标汇总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指标趋势图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数据手动/定时同步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将自有账号接入看板后，可在一个页面横向对比各平台运营表现。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external_metric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4.20  外部数据看板页面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注意事项：外部数据依赖对应平台 Cookie 有效性，数据断更时请先检查 Cookie 状态。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4.21  爆款复盘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爆款复盘页沉淀表现优异的内容案例，供团队分析复制成功经验。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爆款内容列表（高播放/高互动）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爆款特征标注与复盘笔记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关联热点与脚本，形成可复用方法论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定期组织团队复盘爆款：选题、开头 3 秒、BGM、发布时间，逐项拆解。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viral_review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4.21  爆款复盘页面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注意事项：复盘结论建议沉淀回提示词库与话术库，形成内容生产正循环。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4.22  操作日志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操作日志页记录系统中的关键操作与后台任务执行记录，用于审计与排障。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按用户、模块、级别筛选日志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后台任务（采集、发布、监控）执行流水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异常堆栈查看，辅助技术排障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反馈问题时附上相关时间段的日志截图，可大幅加快定位速度。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system_log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4.22  操作日志页面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注意事项：合规归档与审计日志持久化存储，请勿随意清理。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4.23  评论监控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评论监控页实时监听已发布内容下的新评论，并驱动自动/半自动回复。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评论实时流（平台、内容、作者、时间）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自动回复开关与回复内容预览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评论回扫：将评论中的联系方式回写到线索库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开启自动回复后，系统只回复自己帖子下的评论及自己评论收到的回复，不打扰无关用户。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omment_monit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4.23  评论监控页面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注意事项：监控服务随系统启动自动拉起，崩溃后由 watchdog 自动重启。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4.24  本地生活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本地生活模块面向餐饮、美业、休娱等本地商家，提供基于地理位置的精准获客能力。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按城市/商圈筛选本地线索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本地热点与团购趋势参考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结合目标地区配置实现同城获客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本地商家创建任务时务必填写“目标地区”，并搭配本地属性意向词（如“附近”“哪家店”）。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local_lif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4.24  本地生活页面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注意事项：配合客户分配调度，可将不同门店的线索自动分配给对应销售。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4.25  客户分配调度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客户分配调度页用于将线索按规则分配给销售或客服，实现线索流转闭环。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分配规则配置（按地区、平台、负载均衡）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分配记录与跟进状态跟踪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IM 对话集成，分配后可直接触达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团队作战时先配置分配规则，线索入库后自动派单，避免销售挑单、漏跟。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ustomer_dispatch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4.25  客户分配调度页面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注意事项：分配后跟进情况会回写线索状态，形成转化漏斗数据。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4.26  AI 客服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AI 客服模块提供 7×24 小时智能应答能力，自动接待各平台咨询。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客服会话实时监控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AI 自动应答（基于话术库与业务知识）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人工接管与转接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客服账号登录态管理（强制重新登录）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上线前先用历史咨询记录测试 AI 应答质量，并为高频问题配置标准答案。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i_customer_servic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4.26  AI 客服页面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注意事项：AI 调用异常（余额不足、读取超时）会自动冷却降级，期间会话转人工处理。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4.27  Cookie 账号管理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Cookie 管理页维护各平台采集/发布账号的登录态，是系统运转的基础设施。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多平台 Cookie 录入、校验、启停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Cookie 池：同平台多 Cookie 自动轮换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失败计数与自动冷却（连续失败 3 次冷却 30 分钟）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X 平台字段校验（auth_token / ct0 / guest_id）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定期检查 Cookie 健康状态；大批量失效通常是账号被风控，需更换账号重新登录获取。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ok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4.27  Cookie 账号管理页面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注意事项：Cookie 属于敏感凭证，请勿导出外发；系统内已做权限隔离。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4.28  商业档案管理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商业档案页管理获客配置模板（业务画像），让同类获客任务一键复用配置。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商业档案创建：行业、产品、目标客户画像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档案关联精准获客参数（意图、意向词、排除词）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创建任务时引用档案快速填充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为每条业务线建立独立档案，新建任务时直接引用，减少重复填写。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usines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4.28  商业档案管理页面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注意事项：档案中的意向词库建议随线索转化反馈持续扩充。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4.29  用户管理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用户管理页维护系统登录账号与权限，仅管理员可见。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用户列表：账号、昵称、角色、状态、最近登录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新增/禁用用户、重置密码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角色权限分配（菜单级权限控制）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运营、销售、管理员分角色开通账号；离职员工及时禁用。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use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4.29  用户管理页面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注意事项：系统按 requiredPermission 控制菜单可见性，未授权用户看不到对应菜单。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4.30  系统设置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系统设置页集中管理全局参数与集成配置。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AI 服务接入配置（模型、密钥）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通知渠道配置（钉钉等 Webhook）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系统参数与开关管理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AI 密钥变更后无需重启即可生效；通知渠道配置后建议先发一条测试消息。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setting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4.30  系统设置页面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注意事项：修改关键配置前建议截图备份原值，便于回滚。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4.31  我的（个人中心）</w:t>
      </w:r>
    </w:p>
    <w:p>
      <w:pPr>
        <w:spacing w:after="80"/>
        <w:ind w:firstLine="420"/>
      </w:pPr>
      <w:r>
        <w:rPr>
          <w:rFonts w:ascii="Calibri" w:hAnsi="Calibri" w:eastAsia="宋体"/>
          <w:b w:val="0"/>
          <w:i w:val="0"/>
          <w:sz w:val="21"/>
        </w:rPr>
        <w:t>个人中心展示当前账号信息、套餐配额与算力余额。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主要功能：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账号资料与角色信息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套餐类型与有效期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算力余额、消费记录（1 元 = 10000 算力币）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i w:val="0"/>
          <w:sz w:val="21"/>
        </w:rPr>
        <w:t>功能用量统计</w:t>
      </w:r>
    </w:p>
    <w:p>
      <w:pPr>
        <w:spacing w:after="40"/>
      </w:pPr>
      <w:r>
        <w:rPr>
          <w:rFonts w:ascii="Calibri" w:hAnsi="Calibri" w:eastAsia="宋体"/>
          <w:b/>
          <w:i w:val="0"/>
          <w:sz w:val="21"/>
        </w:rPr>
        <w:t>操作要点：</w:t>
      </w:r>
    </w:p>
    <w:p>
      <w:pPr>
        <w:pStyle w:val="ListNumber"/>
        <w:spacing w:after="40"/>
      </w:pPr>
      <w:r>
        <w:rPr>
          <w:rFonts w:ascii="Calibri" w:hAnsi="Calibri" w:eastAsia="宋体"/>
          <w:b w:val="0"/>
          <w:i w:val="0"/>
          <w:sz w:val="21"/>
        </w:rPr>
        <w:t>算力按功能差异化计费（混剪约 1500/条、数字人约 8000/条），余额不足时视频生成功能将受限。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min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i/>
          <w:color w:val="595959"/>
          <w:sz w:val="18"/>
        </w:rPr>
        <w:t>图 4.31  我的（个人中心）页面</w:t>
      </w:r>
    </w:p>
    <w:p>
      <w:pPr>
        <w:spacing w:after="80"/>
      </w:pPr>
      <w:r>
        <w:rPr>
          <w:rFonts w:ascii="Calibri" w:hAnsi="Calibri" w:eastAsia="宋体"/>
          <w:b w:val="0"/>
          <w:i w:val="0"/>
          <w:color w:val="8C8C8C"/>
          <w:sz w:val="19"/>
        </w:rPr>
        <w:t>注意事项：个人可在此修改密码、查看自己的操作用量。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 w:eastAsia="微软雅黑"/>
          <w:b/>
          <w:i w:val="0"/>
          <w:color w:val="1F4E79"/>
          <w:sz w:val="40"/>
        </w:rPr>
        <w:t>第 5 章  配置与部署说明</w:t>
      </w: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5.1  项目目录结构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目录</w:t>
            </w:r>
          </w:p>
        </w:tc>
        <w:tc>
          <w:tcPr>
            <w:tcW w:type="dxa" w:w="6520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api/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FastAPI 后端：routers（路由）、services（业务服务）、main.py（入口）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webui-new/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React 前端：pages（页面）、components（组件）、api（接口封装）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config/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全局配置：base_config.py（平台、爬取类型等）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database/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数据库：models.py（ORM）、db_session.py（连接与迁移）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media_platform/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各平台采集器实现（抖音/快手/小红书/X…）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store/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数据落库逻辑（线索、评论、内容存储）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tools/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工具脚本（反检测、截图、文档生成等）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docs/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文档与截图资源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5.2  核心配置项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381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配置项</w:t>
            </w:r>
          </w:p>
        </w:tc>
        <w:tc>
          <w:tcPr>
            <w:tcW w:type="dxa" w:w="2438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位置</w:t>
            </w:r>
          </w:p>
        </w:tc>
        <w:tc>
          <w:tcPr>
            <w:tcW w:type="dxa" w:w="3969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PLATFORM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config/base_config.py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默认采集平台，X 平台操作需设为 x_twitter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CRAWLER_TYPE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config/base_config.py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采集类型；评论发布功能需设为 auto_comment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ENABLE_CDP_MODE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config/base_config.py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默认开启，使用本机 Chrome（CDP 模式）降低风控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数据库连接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.env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PostgreSQL：122.51.51.177:15435 / media_crawler_chengdu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X_TWITTER_COOKIES_POOL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.env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X 平台 Cookie 池，多个 Cookie 用 | 分隔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AI 服务密钥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系统设置页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AIAgentClient 单例调用，余额类错误自动冷却 300 秒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Calibri" w:hAnsi="Calibri" w:eastAsia="微软雅黑"/>
          <w:b/>
          <w:i w:val="0"/>
          <w:color w:val="1F4E79"/>
          <w:sz w:val="30"/>
        </w:rPr>
        <w:t>5.3  数据库说明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系统使用远程 PostgreSQL 18 数据库（media_crawler_chengdu），共 151 张业务表。核心表如下：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3118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表名</w:t>
            </w:r>
          </w:p>
        </w:tc>
        <w:tc>
          <w:tcPr>
            <w:tcW w:type="dxa" w:w="5669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customer_lead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客户线索主表（含评分、角色、联系方式等迁移字段）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crawler_task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获客任务表（含精准获客 5 字段）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lead_comment_reply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线索评论回复监控记录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hot_items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热点条目（含分类与推荐平台）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multi_interaction_records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11 平台互动记录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x_twitter_sent_comment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X 平台已发送评论（sent_at 秒级时间戳）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sys_user_cookie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平台 Cookie 池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宋体"/>
          <w:b w:val="0"/>
          <w:i w:val="0"/>
          <w:color w:val="595959"/>
          <w:sz w:val="19"/>
        </w:rPr>
        <w:t>启动时系统自动分层建表：先建主表，再并行建业务表，最后后台启动监控与调度器，不影响端口监听。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 w:eastAsia="微软雅黑"/>
          <w:b/>
          <w:i w:val="0"/>
          <w:color w:val="1F4E79"/>
          <w:sz w:val="40"/>
        </w:rPr>
        <w:t>第 6 章  常见问题（FAQ）</w:t>
      </w:r>
    </w:p>
    <w:p>
      <w:pPr>
        <w:spacing w:after="40"/>
      </w:pPr>
      <w:r>
        <w:rPr>
          <w:rFonts w:ascii="Calibri" w:hAnsi="Calibri" w:eastAsia="宋体"/>
          <w:b/>
          <w:i w:val="0"/>
          <w:color w:val="1F4E79"/>
          <w:sz w:val="22"/>
        </w:rPr>
        <w:t>Q1：登录后页面一直转圈或提示未授权？</w:t>
      </w:r>
    </w:p>
    <w:p>
      <w:pPr>
        <w:spacing w:after="160"/>
        <w:ind w:firstLine="420"/>
      </w:pPr>
      <w:r>
        <w:rPr>
          <w:rFonts w:ascii="Calibri" w:hAnsi="Calibri" w:eastAsia="宋体"/>
          <w:b w:val="0"/>
          <w:i w:val="0"/>
          <w:sz w:val="21"/>
        </w:rPr>
        <w:t>A：通常是 Token 过期或后端未启动。先确认 8080 后端服务正常（curl http://localhost:8080/docs），再重新登录。</w:t>
      </w:r>
    </w:p>
    <w:p>
      <w:pPr>
        <w:spacing w:after="40"/>
      </w:pPr>
      <w:r>
        <w:rPr>
          <w:rFonts w:ascii="Calibri" w:hAnsi="Calibri" w:eastAsia="宋体"/>
          <w:b/>
          <w:i w:val="0"/>
          <w:color w:val="1F4E79"/>
          <w:sz w:val="22"/>
        </w:rPr>
        <w:t>Q2：采集任务一直“运行中”但没有线索入库？</w:t>
      </w:r>
    </w:p>
    <w:p>
      <w:pPr>
        <w:spacing w:after="160"/>
        <w:ind w:firstLine="420"/>
      </w:pPr>
      <w:r>
        <w:rPr>
          <w:rFonts w:ascii="Calibri" w:hAnsi="Calibri" w:eastAsia="宋体"/>
          <w:b w:val="0"/>
          <w:i w:val="0"/>
          <w:sz w:val="21"/>
        </w:rPr>
        <w:t>A：按顺序排查：① 任务关键词是否过窄；② 意向词是否过于严格；③ 目标平台 Cookie 是否失效（看预警中心）；④ 执行日志中是否大量被排除词过滤。</w:t>
      </w:r>
    </w:p>
    <w:p>
      <w:pPr>
        <w:spacing w:after="40"/>
      </w:pPr>
      <w:r>
        <w:rPr>
          <w:rFonts w:ascii="Calibri" w:hAnsi="Calibri" w:eastAsia="宋体"/>
          <w:b/>
          <w:i w:val="0"/>
          <w:color w:val="1F4E79"/>
          <w:sz w:val="22"/>
        </w:rPr>
        <w:t>Q3：为什么很多线索的角色被判定为“供方”？</w:t>
      </w:r>
    </w:p>
    <w:p>
      <w:pPr>
        <w:spacing w:after="160"/>
        <w:ind w:firstLine="420"/>
      </w:pPr>
      <w:r>
        <w:rPr>
          <w:rFonts w:ascii="Calibri" w:hAnsi="Calibri" w:eastAsia="宋体"/>
          <w:b w:val="0"/>
          <w:i w:val="0"/>
          <w:sz w:val="21"/>
        </w:rPr>
        <w:t>A：系统内置 S/A/B 级供方信号识别（如“厂家直销”“招代理”“代运营”）。若误判较多，请检查排除词配置并补充行业相关否定词。</w:t>
      </w:r>
    </w:p>
    <w:p>
      <w:pPr>
        <w:spacing w:after="40"/>
      </w:pPr>
      <w:r>
        <w:rPr>
          <w:rFonts w:ascii="Calibri" w:hAnsi="Calibri" w:eastAsia="宋体"/>
          <w:b/>
          <w:i w:val="0"/>
          <w:color w:val="1F4E79"/>
          <w:sz w:val="22"/>
        </w:rPr>
        <w:t>Q4：X 平台监控突然没有新数据了？</w:t>
      </w:r>
    </w:p>
    <w:p>
      <w:pPr>
        <w:spacing w:after="160"/>
        <w:ind w:firstLine="420"/>
      </w:pPr>
      <w:r>
        <w:rPr>
          <w:rFonts w:ascii="Calibri" w:hAnsi="Calibri" w:eastAsia="宋体"/>
          <w:b w:val="0"/>
          <w:i w:val="0"/>
          <w:sz w:val="21"/>
        </w:rPr>
        <w:t>A：大概率遇到 Cloudflare 挑战页。系统会快速失败并自动降级使用数据库历史数据；请更换 X Cookie 或在浏览器中手动通过一次人机验证。</w:t>
      </w:r>
    </w:p>
    <w:p>
      <w:pPr>
        <w:spacing w:after="40"/>
      </w:pPr>
      <w:r>
        <w:rPr>
          <w:rFonts w:ascii="Calibri" w:hAnsi="Calibri" w:eastAsia="宋体"/>
          <w:b/>
          <w:i w:val="0"/>
          <w:color w:val="1F4E79"/>
          <w:sz w:val="22"/>
        </w:rPr>
        <w:t>Q5：发布失败提示 Cookie 失效/限流？</w:t>
      </w:r>
    </w:p>
    <w:p>
      <w:pPr>
        <w:spacing w:after="160"/>
        <w:ind w:firstLine="420"/>
      </w:pPr>
      <w:r>
        <w:rPr>
          <w:rFonts w:ascii="Calibri" w:hAnsi="Calibri" w:eastAsia="宋体"/>
          <w:b w:val="0"/>
          <w:i w:val="0"/>
          <w:sz w:val="21"/>
        </w:rPr>
        <w:t>A：到 Cookie 管理页更新对应平台 Cookie；限流类失败请降低发布频率并错峰调度。此类失败会自动升级为 CRITICAL 预警。</w:t>
      </w:r>
    </w:p>
    <w:p>
      <w:pPr>
        <w:spacing w:after="40"/>
      </w:pPr>
      <w:r>
        <w:rPr>
          <w:rFonts w:ascii="Calibri" w:hAnsi="Calibri" w:eastAsia="宋体"/>
          <w:b/>
          <w:i w:val="0"/>
          <w:color w:val="1F4E79"/>
          <w:sz w:val="22"/>
        </w:rPr>
        <w:t>Q6：AI 功能（文案生成、AI 客服）突然全部无响应？</w:t>
      </w:r>
    </w:p>
    <w:p>
      <w:pPr>
        <w:spacing w:after="160"/>
        <w:ind w:firstLine="420"/>
      </w:pPr>
      <w:r>
        <w:rPr>
          <w:rFonts w:ascii="Calibri" w:hAnsi="Calibri" w:eastAsia="宋体"/>
          <w:b w:val="0"/>
          <w:i w:val="0"/>
          <w:sz w:val="21"/>
        </w:rPr>
        <w:t>A：AI 服务触发余额/限流错误后会进入 300 秒保护性冷却，期间调用静默降级。请检查 AI 账户余额，冷却后自动恢复。</w:t>
      </w:r>
    </w:p>
    <w:p>
      <w:pPr>
        <w:spacing w:after="40"/>
      </w:pPr>
      <w:r>
        <w:rPr>
          <w:rFonts w:ascii="Calibri" w:hAnsi="Calibri" w:eastAsia="宋体"/>
          <w:b/>
          <w:i w:val="0"/>
          <w:color w:val="1F4E79"/>
          <w:sz w:val="22"/>
        </w:rPr>
        <w:t>Q7：导出的线索 Excel 中联系方式是空的？</w:t>
      </w:r>
    </w:p>
    <w:p>
      <w:pPr>
        <w:spacing w:after="160"/>
        <w:ind w:firstLine="420"/>
      </w:pPr>
      <w:r>
        <w:rPr>
          <w:rFonts w:ascii="Calibri" w:hAnsi="Calibri" w:eastAsia="宋体"/>
          <w:b w:val="0"/>
          <w:i w:val="0"/>
          <w:sz w:val="21"/>
        </w:rPr>
        <w:t>A：联系方式由系统自动识别，原文中未留下联系方式的线索该列即为空。可结合私信触达引导用户留资。</w:t>
      </w:r>
    </w:p>
    <w:p>
      <w:pPr>
        <w:spacing w:after="40"/>
      </w:pPr>
      <w:r>
        <w:rPr>
          <w:rFonts w:ascii="Calibri" w:hAnsi="Calibri" w:eastAsia="宋体"/>
          <w:b/>
          <w:i w:val="0"/>
          <w:color w:val="1F4E79"/>
          <w:sz w:val="22"/>
        </w:rPr>
        <w:t>Q8：热点中心刷新很慢？</w:t>
      </w:r>
    </w:p>
    <w:p>
      <w:pPr>
        <w:spacing w:after="160"/>
        <w:ind w:firstLine="420"/>
      </w:pPr>
      <w:r>
        <w:rPr>
          <w:rFonts w:ascii="Calibri" w:hAnsi="Calibri" w:eastAsia="宋体"/>
          <w:b w:val="0"/>
          <w:i w:val="0"/>
          <w:sz w:val="21"/>
        </w:rPr>
        <w:t>A：热点刷新已后台异步化：点击后立即返回，前端通过 /refresh/status 轮询进度。14 平台并行抓取，个别平台失败不影响整体。</w:t>
      </w:r>
    </w:p>
    <w:p>
      <w:pPr>
        <w:spacing w:after="40"/>
      </w:pPr>
      <w:r>
        <w:rPr>
          <w:rFonts w:ascii="Calibri" w:hAnsi="Calibri" w:eastAsia="宋体"/>
          <w:b/>
          <w:i w:val="0"/>
          <w:color w:val="1F4E79"/>
          <w:sz w:val="22"/>
        </w:rPr>
        <w:t>Q9：数字人/混剪视频生成失败提示算力不足？</w:t>
      </w:r>
    </w:p>
    <w:p>
      <w:pPr>
        <w:spacing w:after="160"/>
        <w:ind w:firstLine="420"/>
      </w:pPr>
      <w:r>
        <w:rPr>
          <w:rFonts w:ascii="Calibri" w:hAnsi="Calibri" w:eastAsia="宋体"/>
          <w:b w:val="0"/>
          <w:i w:val="0"/>
          <w:sz w:val="21"/>
        </w:rPr>
        <w:t>A：请到【我的】页面查看算力余额并充值。计费标准：1 元 = 10000 算力币，混剪约 1500/条、数字人约 8000/条。</w:t>
      </w:r>
    </w:p>
    <w:p>
      <w:pPr>
        <w:spacing w:after="40"/>
      </w:pPr>
      <w:r>
        <w:rPr>
          <w:rFonts w:ascii="Calibri" w:hAnsi="Calibri" w:eastAsia="宋体"/>
          <w:b/>
          <w:i w:val="0"/>
          <w:color w:val="1F4E79"/>
          <w:sz w:val="22"/>
        </w:rPr>
        <w:t>Q10：如何彻底删除一条线索？</w:t>
      </w:r>
    </w:p>
    <w:p>
      <w:pPr>
        <w:spacing w:after="160"/>
        <w:ind w:firstLine="420"/>
      </w:pPr>
      <w:r>
        <w:rPr>
          <w:rFonts w:ascii="Calibri" w:hAnsi="Calibri" w:eastAsia="宋体"/>
          <w:b w:val="0"/>
          <w:i w:val="0"/>
          <w:sz w:val="21"/>
        </w:rPr>
        <w:t>A：在线索列表操作列选择“忽略”即可将其从待处理流中移除；物理删除需管理员在数据库层面操作，请谨慎执行。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 w:eastAsia="微软雅黑"/>
          <w:b/>
          <w:i w:val="0"/>
          <w:color w:val="1F4E79"/>
          <w:sz w:val="40"/>
        </w:rPr>
        <w:t>附录  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551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文档名称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获客系统说明文档与新手使用手册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版本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v1.0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生成日期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2026-08-05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截图来源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生产环境实时截取（http://43.153.159.195:35174/），共 32 张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维护建议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19"/>
              </w:rPr>
              <w:t>功能迭代后重新运行 tools/take_screenshots.py 与 tools/generate_user_manual.py 即可再版</w:t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rPr>
          <w:rFonts w:ascii="Calibri" w:hAnsi="Calibri" w:eastAsia="宋体"/>
          <w:b w:val="0"/>
          <w:i w:val="0"/>
          <w:color w:val="8C8C8C"/>
          <w:sz w:val="20"/>
        </w:rPr>
        <w:t>—— 全文完 ——</w:t>
      </w:r>
    </w:p>
    <w:sectPr w:rsidR="00FC693F" w:rsidRPr="0006063C" w:rsidSect="00034616"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