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1693653845"/>
        <w:placeholder>
          <w:docPart w:val="7DAC1C27A502D0468C2C4146B320EE02"/>
        </w:placeholder>
        <w:temporary/>
        <w:showingPlcHdr/>
        <w15:appearance w15:val="hidden"/>
        <w:text/>
      </w:sdtPr>
      <w:sdtEndPr/>
      <w:sdtContent>
        <w:p w:rsidR="007B20B1" w:rsidRPr="00EF288B" w:rsidRDefault="005D795C">
          <w:pPr>
            <w:pStyle w:val="NoSpacing"/>
            <w:rPr>
              <w:rFonts w:cstheme="minorHAnsi"/>
            </w:rPr>
          </w:pPr>
          <w:r w:rsidRPr="00EF288B">
            <w:rPr>
              <w:rFonts w:cstheme="minorHAnsi"/>
            </w:rPr>
            <w:t>[Your Name]</w:t>
          </w:r>
        </w:p>
      </w:sdtContent>
    </w:sdt>
    <w:sdt>
      <w:sdtPr>
        <w:rPr>
          <w:rFonts w:cstheme="minorHAnsi"/>
        </w:rPr>
        <w:id w:val="933638082"/>
        <w:placeholder>
          <w:docPart w:val="15FB95A743680F4FBE2C67D5B02FC303"/>
        </w:placeholder>
        <w:temporary/>
        <w:showingPlcHdr/>
        <w15:appearance w15:val="hidden"/>
        <w:text/>
      </w:sdtPr>
      <w:sdtEndPr/>
      <w:sdtContent>
        <w:p w:rsidR="007B20B1" w:rsidRPr="00EF288B" w:rsidRDefault="005D795C">
          <w:pPr>
            <w:pStyle w:val="NoSpacing"/>
            <w:rPr>
              <w:rFonts w:cstheme="minorHAnsi"/>
            </w:rPr>
          </w:pPr>
          <w:r w:rsidRPr="00EF288B">
            <w:rPr>
              <w:rFonts w:cstheme="minorHAnsi"/>
            </w:rPr>
            <w:t>[Instructor Name]</w:t>
          </w:r>
        </w:p>
      </w:sdtContent>
    </w:sdt>
    <w:sdt>
      <w:sdtPr>
        <w:rPr>
          <w:rFonts w:cstheme="minorHAnsi"/>
        </w:rPr>
        <w:id w:val="-2127379683"/>
        <w:placeholder>
          <w:docPart w:val="762BBC39BC0EB247B38AEAD3FFD77CF0"/>
        </w:placeholder>
        <w:temporary/>
        <w:showingPlcHdr/>
        <w15:appearance w15:val="hidden"/>
        <w:text/>
      </w:sdtPr>
      <w:sdtEndPr/>
      <w:sdtContent>
        <w:p w:rsidR="007B20B1" w:rsidRPr="00EF288B" w:rsidRDefault="005D795C">
          <w:pPr>
            <w:pStyle w:val="NoSpacing"/>
            <w:rPr>
              <w:rFonts w:cstheme="minorHAnsi"/>
            </w:rPr>
          </w:pPr>
          <w:r w:rsidRPr="00EF288B">
            <w:rPr>
              <w:rFonts w:cstheme="minorHAnsi"/>
            </w:rPr>
            <w:t>[Course Number]</w:t>
          </w:r>
        </w:p>
      </w:sdtContent>
    </w:sdt>
    <w:sdt>
      <w:sdtPr>
        <w:rPr>
          <w:rFonts w:cstheme="minorHAnsi"/>
        </w:rPr>
        <w:id w:val="99534116"/>
        <w:placeholder>
          <w:docPart w:val="BDE81BF71A6CAD419540853781F00649"/>
        </w:placeholder>
        <w:temporary/>
        <w:showingPlcHdr/>
        <w15:appearance w15:val="hidden"/>
        <w:text/>
      </w:sdtPr>
      <w:sdtEndPr/>
      <w:sdtContent>
        <w:p w:rsidR="007B20B1" w:rsidRPr="00EF288B" w:rsidRDefault="005D795C">
          <w:pPr>
            <w:pStyle w:val="NoSpacing"/>
            <w:rPr>
              <w:rFonts w:cstheme="minorHAnsi"/>
            </w:rPr>
          </w:pPr>
          <w:r w:rsidRPr="00EF288B">
            <w:rPr>
              <w:rFonts w:cstheme="minorHAnsi"/>
            </w:rPr>
            <w:t>[Date]</w:t>
          </w:r>
        </w:p>
      </w:sdtContent>
    </w:sdt>
    <w:p w:rsidR="007B20B1" w:rsidRPr="00EF288B" w:rsidRDefault="00EF288B">
      <w:pPr>
        <w:pStyle w:val="Title"/>
        <w:rPr>
          <w:rFonts w:asciiTheme="minorHAnsi" w:hAnsiTheme="minorHAnsi" w:cstheme="minorHAnsi"/>
        </w:rPr>
      </w:pPr>
      <w:r w:rsidRPr="00EF288B">
        <w:rPr>
          <w:rFonts w:asciiTheme="minorHAnsi" w:hAnsiTheme="minorHAnsi" w:cstheme="minorHAnsi"/>
        </w:rPr>
        <w:t xml:space="preserve">Restructuring and the Civil Rights Movement </w:t>
      </w:r>
    </w:p>
    <w:p w:rsidR="00D8056E" w:rsidRDefault="00F139E4" w:rsidP="00D8056E">
      <w:pPr>
        <w:pStyle w:val="NormalWeb"/>
        <w:ind w:firstLine="720"/>
        <w:divId w:val="1149134489"/>
        <w:rPr>
          <w:rFonts w:asciiTheme="minorHAnsi" w:hAnsiTheme="minorHAnsi" w:cstheme="minorHAnsi"/>
        </w:rPr>
      </w:pPr>
      <w:r w:rsidRPr="00EF288B">
        <w:rPr>
          <w:rFonts w:asciiTheme="minorHAnsi" w:hAnsiTheme="minorHAnsi" w:cstheme="minorHAnsi"/>
          <w:color w:val="000000"/>
        </w:rPr>
        <w:t>The Unites States is marked by several actions and popular movements that have marked history and defined the position of the country, in their own individual ways, making it what it is today. The last major event to occur was the Black Lives Matter movement that set a new pace on the perception of racism and how minorities were treated in the United States. But decades or a century before that, the event that makes the era was the Civil Rights movement. In a just and democratic society, one that is fair, as the United States claimed to be, people do not go on a movement demanding for their civil rights to be seen or for them to be heard. This only occurs in a situation where something is wrong with the civility of society. The Civil Rights Movement ended segregation and fixed the unfair laws that plagued the society at that time, mending the errors of the restructuring that had taken place.</w:t>
      </w:r>
    </w:p>
    <w:p w:rsidR="00D8056E" w:rsidRDefault="00F139E4" w:rsidP="00D8056E">
      <w:pPr>
        <w:pStyle w:val="NormalWeb"/>
        <w:ind w:firstLine="720"/>
        <w:divId w:val="1149134489"/>
        <w:rPr>
          <w:rFonts w:asciiTheme="minorHAnsi" w:hAnsiTheme="minorHAnsi" w:cstheme="minorHAnsi"/>
        </w:rPr>
      </w:pPr>
      <w:r w:rsidRPr="00EF288B">
        <w:rPr>
          <w:rFonts w:asciiTheme="minorHAnsi" w:hAnsiTheme="minorHAnsi" w:cstheme="minorHAnsi"/>
          <w:color w:val="000000"/>
        </w:rPr>
        <w:t xml:space="preserve">First of all, it should be noted that the Civil Rights Movement directly led to a new approach to the question of equality, which was the greatest step taken in ending segregation. To put this in perspective, we should recall the Brown v. Board of Education of Topeka ruling which forever changed the way equality was seen (Sunstein 98). While the society claimed to hold equal doctrines and provide equal services and opportunities to all, there was differentiation in the public school setting. While both blacks and whites were finally allowed access to the same public institutions, they were both treated separately (Rothstein 5). This created the societal notion of "yes, we see you, and you are one of us, but there is something wrong with you, so do not stay among us." The ruling of these group of cases under the "separate but equal doctrine" </w:t>
      </w:r>
      <w:r w:rsidRPr="00EF288B">
        <w:rPr>
          <w:rFonts w:asciiTheme="minorHAnsi" w:hAnsiTheme="minorHAnsi" w:cstheme="minorHAnsi"/>
          <w:color w:val="000000"/>
        </w:rPr>
        <w:lastRenderedPageBreak/>
        <w:t>led to immediate and effective implementation of access to amenities by both black and white students, breaking the dichotomy that otherwise existed between them.</w:t>
      </w:r>
    </w:p>
    <w:p w:rsidR="00D8056E" w:rsidRDefault="00F139E4" w:rsidP="00D8056E">
      <w:pPr>
        <w:pStyle w:val="NormalWeb"/>
        <w:ind w:firstLine="720"/>
        <w:divId w:val="1149134489"/>
        <w:rPr>
          <w:rFonts w:asciiTheme="minorHAnsi" w:hAnsiTheme="minorHAnsi" w:cstheme="minorHAnsi"/>
        </w:rPr>
      </w:pPr>
      <w:r w:rsidRPr="00EF288B">
        <w:rPr>
          <w:rFonts w:asciiTheme="minorHAnsi" w:hAnsiTheme="minorHAnsi" w:cstheme="minorHAnsi"/>
          <w:color w:val="000000"/>
        </w:rPr>
        <w:t>Another great impact the Civil Rights Movement had on restructuring was in helping to implement the laws that already existed. There were laws in place, in the constitution that on paper, made the country perfect and peaceful and very well accommodating. But on the other hand these laws were not recognized by the people, they were disregarded, and were therefore perceived as illegitimate. One major example of how the Civil Rights Movement changed this was with the 1965 Selma protest March, popularly known as Bloody Sunday in the nation's history. This event, a March across Edmund Pettus Bridge in Selma, Alabama, led by John Lewis, a 25 year old activist ended up in a bloody affair when they encountered state troopers (King 2). This event which went viral became an eye opener to those who knew the laws and what they held. The deaths of people among these 600 marchers led to a recognition of the deliberate avoidance of law, which led to the implementation of those laws, forcing the people to comply.</w:t>
      </w:r>
    </w:p>
    <w:p w:rsidR="00D8056E" w:rsidRDefault="00F139E4" w:rsidP="00D8056E">
      <w:pPr>
        <w:pStyle w:val="NormalWeb"/>
        <w:ind w:firstLine="720"/>
        <w:divId w:val="1149134489"/>
        <w:rPr>
          <w:rFonts w:asciiTheme="minorHAnsi" w:hAnsiTheme="minorHAnsi" w:cstheme="minorHAnsi"/>
        </w:rPr>
      </w:pPr>
      <w:r w:rsidRPr="00EF288B">
        <w:rPr>
          <w:rFonts w:asciiTheme="minorHAnsi" w:hAnsiTheme="minorHAnsi" w:cstheme="minorHAnsi"/>
          <w:color w:val="000000"/>
        </w:rPr>
        <w:t>Finally, with the compilation of events that took place over the years. The Civil Rights Movement finally led to massacre changes and restructuring in the constitution and changed the future of American society forever. The civil rights act 1968 was one of the most definite events to have led to permanent change. After the death of Martin Luther King, Jr. there was a realization as to the elements missing from both the Civil Rights Act of 1964 and the 1965 Voting Rights Act  (Student Digital Gallery 1129). It was with this knowledge and awareness that President Lyndon Johnson pushed for more legislation to be added to the Civil Rights Act as it would honor the death of Luther King. The Act was then extended to cover the Fair Housing Act, leading to a truly equal and fair United Stated.</w:t>
      </w:r>
    </w:p>
    <w:p w:rsidR="00F139E4" w:rsidRPr="00EF288B" w:rsidRDefault="00F139E4" w:rsidP="00D8056E">
      <w:pPr>
        <w:pStyle w:val="NormalWeb"/>
        <w:ind w:firstLine="720"/>
        <w:divId w:val="1149134489"/>
        <w:rPr>
          <w:rFonts w:asciiTheme="minorHAnsi" w:hAnsiTheme="minorHAnsi" w:cstheme="minorHAnsi"/>
        </w:rPr>
      </w:pPr>
      <w:r w:rsidRPr="00EF288B">
        <w:rPr>
          <w:rFonts w:asciiTheme="minorHAnsi" w:hAnsiTheme="minorHAnsi" w:cstheme="minorHAnsi"/>
          <w:color w:val="000000"/>
        </w:rPr>
        <w:lastRenderedPageBreak/>
        <w:t>In conclusion, the Civil Rights Movement was one of the greatest events to shape the future of black people in the United States. Without this movement, there would still be an unequal society, or one with problems of racism and classism worse than already exists. The Civil Rights Movement was the gear that set things in motion for the restructuring of already existent laws to make the country a better place for a group of its citizens. </w:t>
      </w:r>
    </w:p>
    <w:p w:rsidR="00F139E4" w:rsidRDefault="00F139E4"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Default="00D8056E" w:rsidP="00D8056E">
      <w:pPr>
        <w:spacing w:after="240"/>
        <w:ind w:firstLine="0"/>
        <w:divId w:val="1149134489"/>
        <w:rPr>
          <w:rFonts w:eastAsia="Times New Roman" w:cstheme="minorHAnsi"/>
        </w:rPr>
      </w:pPr>
    </w:p>
    <w:p w:rsidR="00D8056E" w:rsidRPr="00EF288B" w:rsidRDefault="00D8056E" w:rsidP="00D8056E">
      <w:pPr>
        <w:spacing w:after="240"/>
        <w:ind w:firstLine="0"/>
        <w:divId w:val="1149134489"/>
        <w:rPr>
          <w:rFonts w:eastAsia="Times New Roman" w:cstheme="minorHAnsi"/>
        </w:rPr>
      </w:pPr>
    </w:p>
    <w:p w:rsidR="00D8056E" w:rsidRDefault="00D8056E">
      <w:pPr>
        <w:pStyle w:val="NormalWeb"/>
        <w:divId w:val="1149134489"/>
        <w:rPr>
          <w:rFonts w:asciiTheme="minorHAnsi" w:hAnsiTheme="minorHAnsi" w:cstheme="minorHAnsi"/>
          <w:color w:val="000000"/>
        </w:rPr>
      </w:pPr>
    </w:p>
    <w:p w:rsidR="00D8056E" w:rsidRDefault="00D8056E" w:rsidP="00D8056E">
      <w:pPr>
        <w:pStyle w:val="NormalWeb"/>
        <w:jc w:val="center"/>
        <w:divId w:val="1149134489"/>
        <w:rPr>
          <w:rFonts w:asciiTheme="minorHAnsi" w:hAnsiTheme="minorHAnsi" w:cstheme="minorHAnsi"/>
          <w:color w:val="000000"/>
        </w:rPr>
      </w:pPr>
      <w:r>
        <w:rPr>
          <w:rFonts w:asciiTheme="minorHAnsi" w:hAnsiTheme="minorHAnsi" w:cstheme="minorHAnsi"/>
          <w:color w:val="000000"/>
        </w:rPr>
        <w:lastRenderedPageBreak/>
        <w:t>Works Cited</w:t>
      </w:r>
    </w:p>
    <w:p w:rsidR="00D8056E" w:rsidRDefault="00F139E4" w:rsidP="00D8056E">
      <w:pPr>
        <w:pStyle w:val="NormalWeb"/>
        <w:ind w:left="720" w:hanging="720"/>
        <w:divId w:val="1149134489"/>
        <w:rPr>
          <w:rFonts w:asciiTheme="minorHAnsi" w:hAnsiTheme="minorHAnsi" w:cstheme="minorHAnsi"/>
        </w:rPr>
      </w:pPr>
      <w:r w:rsidRPr="00EF288B">
        <w:rPr>
          <w:rFonts w:asciiTheme="minorHAnsi" w:hAnsiTheme="minorHAnsi" w:cstheme="minorHAnsi"/>
          <w:color w:val="000000"/>
        </w:rPr>
        <w:t>History – Brown v. Board of Education Re-enactment, United States Courts. Brown v. Board of Education, The Civil Rights Movement: Volume I (Salem Press). Cass Sunstein, “Did Brown Matter?” The New Yorker, May 3, 2004.</w:t>
      </w:r>
    </w:p>
    <w:p w:rsidR="00D8056E" w:rsidRDefault="00F139E4" w:rsidP="00D8056E">
      <w:pPr>
        <w:pStyle w:val="NormalWeb"/>
        <w:ind w:left="720" w:hanging="720"/>
        <w:divId w:val="1149134489"/>
        <w:rPr>
          <w:rFonts w:asciiTheme="minorHAnsi" w:hAnsiTheme="minorHAnsi" w:cstheme="minorHAnsi"/>
        </w:rPr>
      </w:pPr>
      <w:r w:rsidRPr="00EF288B">
        <w:rPr>
          <w:rFonts w:asciiTheme="minorHAnsi" w:hAnsiTheme="minorHAnsi" w:cstheme="minorHAnsi"/>
          <w:color w:val="000000"/>
        </w:rPr>
        <w:t>Brown v. Board of Education, PBS.org.Richard Rothstein, Brown v. Board at 60, Economic Policy Institute, April 17, 2014.</w:t>
      </w:r>
    </w:p>
    <w:p w:rsidR="00D8056E" w:rsidRDefault="00F139E4" w:rsidP="00D8056E">
      <w:pPr>
        <w:pStyle w:val="NormalWeb"/>
        <w:ind w:left="720" w:hanging="720"/>
        <w:divId w:val="1149134489"/>
        <w:rPr>
          <w:rFonts w:asciiTheme="minorHAnsi" w:hAnsiTheme="minorHAnsi" w:cstheme="minorHAnsi"/>
        </w:rPr>
      </w:pPr>
      <w:r w:rsidRPr="00EF288B">
        <w:rPr>
          <w:rFonts w:asciiTheme="minorHAnsi" w:hAnsiTheme="minorHAnsi" w:cstheme="minorHAnsi"/>
          <w:color w:val="000000"/>
        </w:rPr>
        <w:t>King, Address at the Conclusion of the Selma to Montgomery March, in A Call to Conscience, ed. Carson and Shepard, 2001.</w:t>
      </w:r>
    </w:p>
    <w:p w:rsidR="00F139E4" w:rsidRPr="00EF288B" w:rsidRDefault="00F139E4" w:rsidP="00D8056E">
      <w:pPr>
        <w:pStyle w:val="NormalWeb"/>
        <w:ind w:left="720" w:hanging="720"/>
        <w:divId w:val="1149134489"/>
        <w:rPr>
          <w:rFonts w:asciiTheme="minorHAnsi" w:hAnsiTheme="minorHAnsi" w:cstheme="minorHAnsi"/>
        </w:rPr>
      </w:pPr>
      <w:r w:rsidRPr="00EF288B">
        <w:rPr>
          <w:rFonts w:asciiTheme="minorHAnsi" w:hAnsiTheme="minorHAnsi" w:cstheme="minorHAnsi"/>
          <w:color w:val="000000"/>
        </w:rPr>
        <w:t xml:space="preserve">“The Civil Rights of 1968,” Student Digital Gallery, accessed February 20, 2022, </w:t>
      </w:r>
      <w:hyperlink r:id="rId9" w:history="1">
        <w:r w:rsidRPr="00EF288B">
          <w:rPr>
            <w:rStyle w:val="Hyperlink"/>
            <w:rFonts w:asciiTheme="minorHAnsi" w:hAnsiTheme="minorHAnsi" w:cstheme="minorHAnsi"/>
            <w:color w:val="1155CC"/>
          </w:rPr>
          <w:t>https://digitalgallery.bgsu.edu/student/items/show/11219</w:t>
        </w:r>
      </w:hyperlink>
      <w:r w:rsidRPr="00EF288B">
        <w:rPr>
          <w:rFonts w:asciiTheme="minorHAnsi" w:hAnsiTheme="minorHAnsi" w:cstheme="minorHAnsi"/>
          <w:color w:val="000000"/>
        </w:rPr>
        <w:t> </w:t>
      </w:r>
    </w:p>
    <w:p w:rsidR="007B20B1" w:rsidRPr="00EF288B" w:rsidRDefault="007B20B1" w:rsidP="00F139E4">
      <w:pPr>
        <w:rPr>
          <w:rFonts w:cstheme="minorHAnsi"/>
        </w:rPr>
      </w:pPr>
    </w:p>
    <w:sectPr w:rsidR="007B20B1" w:rsidRPr="00EF288B">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39E4" w:rsidRDefault="00F139E4">
      <w:pPr>
        <w:spacing w:line="240" w:lineRule="auto"/>
      </w:pPr>
      <w:r>
        <w:separator/>
      </w:r>
    </w:p>
  </w:endnote>
  <w:endnote w:type="continuationSeparator" w:id="0">
    <w:p w:rsidR="00F139E4" w:rsidRDefault="00F139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39E4" w:rsidRDefault="00F139E4">
      <w:pPr>
        <w:spacing w:line="240" w:lineRule="auto"/>
      </w:pPr>
      <w:r>
        <w:separator/>
      </w:r>
    </w:p>
  </w:footnote>
  <w:footnote w:type="continuationSeparator" w:id="0">
    <w:p w:rsidR="00F139E4" w:rsidRDefault="00F139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20B1" w:rsidRDefault="005D795C">
    <w:pPr>
      <w:pStyle w:val="Header"/>
    </w:pPr>
    <w:sdt>
      <w:sdtPr>
        <w:id w:val="1568531701"/>
        <w:placeholder>
          <w:docPart w:val="128B5EB5A6AA4F4BA1F4112BEDCE3E5C"/>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20B1" w:rsidRDefault="005D795C">
    <w:pPr>
      <w:pStyle w:val="Header"/>
    </w:pPr>
    <w:sdt>
      <w:sdtPr>
        <w:id w:val="-348181431"/>
        <w:placeholder>
          <w:docPart w:val="298985B8AEF5774FA73C657782D8B758"/>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w:instrText>
    </w:r>
    <w:r>
      <w:instrText xml:space="preserve">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E4"/>
    <w:rsid w:val="000A1A82"/>
    <w:rsid w:val="005D795C"/>
    <w:rsid w:val="007B20B1"/>
    <w:rsid w:val="00CE3D78"/>
    <w:rsid w:val="00D8056E"/>
    <w:rsid w:val="00EF288B"/>
    <w:rsid w:val="00F13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ABB1C"/>
  <w15:chartTrackingRefBased/>
  <w15:docId w15:val="{D24B4E2D-26BE-4B48-8AE3-F2D1A1BF9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semiHidden/>
    <w:unhideWhenUsed/>
    <w:rsid w:val="00F139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49134489">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9996365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glossaryDocument" Target="glossary/document.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2.xml" /><Relationship Id="rId5" Type="http://schemas.openxmlformats.org/officeDocument/2006/relationships/settings" Target="settings.xml" /><Relationship Id="rId10" Type="http://schemas.openxmlformats.org/officeDocument/2006/relationships/header" Target="header1.xml" /><Relationship Id="rId4" Type="http://schemas.openxmlformats.org/officeDocument/2006/relationships/styles" Target="styles.xml" /><Relationship Id="rId9" Type="http://schemas.openxmlformats.org/officeDocument/2006/relationships/hyperlink" Target="https://digitalgallery.bgsu.edu/student/items/show/11219" TargetMode="External" /><Relationship Id="rId14"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7bA7DC2D46-B132-9F49-B4F9-967A69E5AA99%7dtf50002068.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DAC1C27A502D0468C2C4146B320EE02"/>
        <w:category>
          <w:name w:val="General"/>
          <w:gallery w:val="placeholder"/>
        </w:category>
        <w:types>
          <w:type w:val="bbPlcHdr"/>
        </w:types>
        <w:behaviors>
          <w:behavior w:val="content"/>
        </w:behaviors>
        <w:guid w:val="{C8684182-002D-9B4E-996D-8455CB89A886}"/>
      </w:docPartPr>
      <w:docPartBody>
        <w:p w:rsidR="00000000" w:rsidRDefault="00000000">
          <w:pPr>
            <w:pStyle w:val="7DAC1C27A502D0468C2C4146B320EE02"/>
          </w:pPr>
          <w:r>
            <w:t>[Your Name]</w:t>
          </w:r>
        </w:p>
      </w:docPartBody>
    </w:docPart>
    <w:docPart>
      <w:docPartPr>
        <w:name w:val="15FB95A743680F4FBE2C67D5B02FC303"/>
        <w:category>
          <w:name w:val="General"/>
          <w:gallery w:val="placeholder"/>
        </w:category>
        <w:types>
          <w:type w:val="bbPlcHdr"/>
        </w:types>
        <w:behaviors>
          <w:behavior w:val="content"/>
        </w:behaviors>
        <w:guid w:val="{0F6C1FDD-D3E4-FA4E-A196-61EE5142E127}"/>
      </w:docPartPr>
      <w:docPartBody>
        <w:p w:rsidR="00000000" w:rsidRDefault="00000000">
          <w:pPr>
            <w:pStyle w:val="15FB95A743680F4FBE2C67D5B02FC303"/>
          </w:pPr>
          <w:r>
            <w:t>[Instructor Name]</w:t>
          </w:r>
        </w:p>
      </w:docPartBody>
    </w:docPart>
    <w:docPart>
      <w:docPartPr>
        <w:name w:val="762BBC39BC0EB247B38AEAD3FFD77CF0"/>
        <w:category>
          <w:name w:val="General"/>
          <w:gallery w:val="placeholder"/>
        </w:category>
        <w:types>
          <w:type w:val="bbPlcHdr"/>
        </w:types>
        <w:behaviors>
          <w:behavior w:val="content"/>
        </w:behaviors>
        <w:guid w:val="{E565E9AC-FF5F-D44F-B499-035018CDDA99}"/>
      </w:docPartPr>
      <w:docPartBody>
        <w:p w:rsidR="00000000" w:rsidRDefault="00000000">
          <w:pPr>
            <w:pStyle w:val="762BBC39BC0EB247B38AEAD3FFD77CF0"/>
          </w:pPr>
          <w:r>
            <w:t>[Course Number]</w:t>
          </w:r>
        </w:p>
      </w:docPartBody>
    </w:docPart>
    <w:docPart>
      <w:docPartPr>
        <w:name w:val="BDE81BF71A6CAD419540853781F00649"/>
        <w:category>
          <w:name w:val="General"/>
          <w:gallery w:val="placeholder"/>
        </w:category>
        <w:types>
          <w:type w:val="bbPlcHdr"/>
        </w:types>
        <w:behaviors>
          <w:behavior w:val="content"/>
        </w:behaviors>
        <w:guid w:val="{4E958F3E-9A54-5A4D-8A1D-62D097763C2E}"/>
      </w:docPartPr>
      <w:docPartBody>
        <w:p w:rsidR="00000000" w:rsidRDefault="00000000">
          <w:pPr>
            <w:pStyle w:val="BDE81BF71A6CAD419540853781F00649"/>
          </w:pPr>
          <w:r>
            <w:t>[Date]</w:t>
          </w:r>
        </w:p>
      </w:docPartBody>
    </w:docPart>
    <w:docPart>
      <w:docPartPr>
        <w:name w:val="128B5EB5A6AA4F4BA1F4112BEDCE3E5C"/>
        <w:category>
          <w:name w:val="General"/>
          <w:gallery w:val="placeholder"/>
        </w:category>
        <w:types>
          <w:type w:val="bbPlcHdr"/>
        </w:types>
        <w:behaviors>
          <w:behavior w:val="content"/>
        </w:behaviors>
        <w:guid w:val="{518D5586-DFEB-544B-B038-D32947E0732E}"/>
      </w:docPartPr>
      <w:docPartBody>
        <w:p w:rsidR="00000000" w:rsidRDefault="00000000">
          <w:pPr>
            <w:pStyle w:val="128B5EB5A6AA4F4BA1F4112BEDCE3E5C"/>
          </w:pPr>
          <w:r>
            <w:t>Row Heading</w:t>
          </w:r>
        </w:p>
      </w:docPartBody>
    </w:docPart>
    <w:docPart>
      <w:docPartPr>
        <w:name w:val="298985B8AEF5774FA73C657782D8B758"/>
        <w:category>
          <w:name w:val="General"/>
          <w:gallery w:val="placeholder"/>
        </w:category>
        <w:types>
          <w:type w:val="bbPlcHdr"/>
        </w:types>
        <w:behaviors>
          <w:behavior w:val="content"/>
        </w:behaviors>
        <w:guid w:val="{2F85DB28-F208-0842-A6DD-9F20F0043D99}"/>
      </w:docPartPr>
      <w:docPartBody>
        <w:p w:rsidR="00000000" w:rsidRDefault="00000000">
          <w:pPr>
            <w:pStyle w:val="298985B8AEF5774FA73C657782D8B758"/>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AC1C27A502D0468C2C4146B320EE02">
    <w:name w:val="7DAC1C27A502D0468C2C4146B320EE02"/>
  </w:style>
  <w:style w:type="paragraph" w:customStyle="1" w:styleId="15FB95A743680F4FBE2C67D5B02FC303">
    <w:name w:val="15FB95A743680F4FBE2C67D5B02FC303"/>
  </w:style>
  <w:style w:type="paragraph" w:customStyle="1" w:styleId="762BBC39BC0EB247B38AEAD3FFD77CF0">
    <w:name w:val="762BBC39BC0EB247B38AEAD3FFD77CF0"/>
  </w:style>
  <w:style w:type="paragraph" w:customStyle="1" w:styleId="BDE81BF71A6CAD419540853781F00649">
    <w:name w:val="BDE81BF71A6CAD419540853781F00649"/>
  </w:style>
  <w:style w:type="paragraph" w:customStyle="1" w:styleId="345DC7BFE6411F40900D9F1F89A9975B">
    <w:name w:val="345DC7BFE6411F40900D9F1F89A9975B"/>
  </w:style>
  <w:style w:type="paragraph" w:customStyle="1" w:styleId="EE9D8513D57B1B4A82A2307FEA88A8B7">
    <w:name w:val="EE9D8513D57B1B4A82A2307FEA88A8B7"/>
  </w:style>
  <w:style w:type="character" w:styleId="Emphasis">
    <w:name w:val="Emphasis"/>
    <w:basedOn w:val="DefaultParagraphFont"/>
    <w:uiPriority w:val="2"/>
    <w:qFormat/>
    <w:rPr>
      <w:i/>
      <w:iCs/>
    </w:rPr>
  </w:style>
  <w:style w:type="paragraph" w:customStyle="1" w:styleId="905DACE0D992F040A3F99E61A55AEA10">
    <w:name w:val="905DACE0D992F040A3F99E61A55AEA10"/>
  </w:style>
  <w:style w:type="paragraph" w:customStyle="1" w:styleId="900FF8DC2CC1BF4F897DCF12B2E77919">
    <w:name w:val="900FF8DC2CC1BF4F897DCF12B2E77919"/>
  </w:style>
  <w:style w:type="paragraph" w:customStyle="1" w:styleId="EE14128D8EAE9C4B88D840054D988C47">
    <w:name w:val="EE14128D8EAE9C4B88D840054D988C47"/>
  </w:style>
  <w:style w:type="paragraph" w:customStyle="1" w:styleId="F726E7227B4F2C4B9409FBEA28FE680D">
    <w:name w:val="F726E7227B4F2C4B9409FBEA28FE680D"/>
  </w:style>
  <w:style w:type="paragraph" w:customStyle="1" w:styleId="CF61009818A3EC42B1AE8934B344043E">
    <w:name w:val="CF61009818A3EC42B1AE8934B344043E"/>
  </w:style>
  <w:style w:type="paragraph" w:customStyle="1" w:styleId="5A88C38A122AEF4EA25053D8FC6CEADB">
    <w:name w:val="5A88C38A122AEF4EA25053D8FC6CEADB"/>
  </w:style>
  <w:style w:type="paragraph" w:customStyle="1" w:styleId="128B5EB5A6AA4F4BA1F4112BEDCE3E5C">
    <w:name w:val="128B5EB5A6AA4F4BA1F4112BEDCE3E5C"/>
  </w:style>
  <w:style w:type="paragraph" w:customStyle="1" w:styleId="298985B8AEF5774FA73C657782D8B758">
    <w:name w:val="298985B8AEF5774FA73C657782D8B758"/>
  </w:style>
  <w:style w:type="paragraph" w:customStyle="1" w:styleId="1F2B4CD3A25B0749BC7B5866FF05BF06">
    <w:name w:val="1F2B4CD3A25B0749BC7B5866FF05BF06"/>
  </w:style>
  <w:style w:type="paragraph" w:customStyle="1" w:styleId="7ABACC0FB1458A40AD3CCFF1B4CB04C1">
    <w:name w:val="7ABACC0FB1458A40AD3CCFF1B4CB04C1"/>
  </w:style>
  <w:style w:type="paragraph" w:customStyle="1" w:styleId="EF2EC8D6CDB24846BDA3BEBECFBCE619">
    <w:name w:val="EF2EC8D6CDB24846BDA3BEBECFBCE619"/>
  </w:style>
  <w:style w:type="paragraph" w:customStyle="1" w:styleId="3FB884438BA6524E87259EB8C77E3EA7">
    <w:name w:val="3FB884438BA6524E87259EB8C77E3EA7"/>
  </w:style>
  <w:style w:type="paragraph" w:customStyle="1" w:styleId="BA4EEC463566474DB3994F1D29E0B0B8">
    <w:name w:val="BA4EEC463566474DB3994F1D29E0B0B8"/>
  </w:style>
  <w:style w:type="paragraph" w:customStyle="1" w:styleId="4E24F58971E5504190524F5521A611E1">
    <w:name w:val="4E24F58971E5504190524F5521A611E1"/>
  </w:style>
  <w:style w:type="paragraph" w:customStyle="1" w:styleId="5C17D6019FA1AC4E84EE941495843F43">
    <w:name w:val="5C17D6019FA1AC4E84EE941495843F43"/>
  </w:style>
  <w:style w:type="paragraph" w:styleId="Bibliography">
    <w:name w:val="Bibliography"/>
    <w:basedOn w:val="Normal"/>
    <w:next w:val="Normal"/>
    <w:uiPriority w:val="37"/>
    <w:semiHidden/>
    <w:unhideWhenUsed/>
  </w:style>
  <w:style w:type="paragraph" w:customStyle="1" w:styleId="6111997E39D5B448B008512AB737CDA9">
    <w:name w:val="6111997E39D5B448B008512AB737CD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{A7DC2D46-B132-9F49-B4F9-967A69E5AA99}tf50002068.dotx</Template>
  <TotalTime>0</TotalTime>
  <Pages>4</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cp:lastModifiedBy>izilein asher</cp:lastModifiedBy>
  <cp:revision>2</cp:revision>
  <dcterms:created xsi:type="dcterms:W3CDTF">2022-02-20T19:50:00Z</dcterms:created>
  <dcterms:modified xsi:type="dcterms:W3CDTF">2022-02-20T19:50:00Z</dcterms:modified>
</cp:coreProperties>
</file>