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127A88" w14:textId="77777777" w:rsidR="001758ED" w:rsidRDefault="001758ED" w:rsidP="001758ED">
      <w:pPr>
        <w:pStyle w:val="Title"/>
        <w:spacing w:before="100" w:beforeAutospacing="1" w:after="100" w:afterAutospacing="1" w:line="360" w:lineRule="auto"/>
        <w:contextualSpacing w:val="0"/>
        <w:rPr>
          <w:rFonts w:cstheme="minorHAnsi"/>
          <w:color w:val="0D0D0D" w:themeColor="text1" w:themeTint="F2"/>
        </w:rPr>
      </w:pPr>
    </w:p>
    <w:p w14:paraId="29AA47A9" w14:textId="77777777" w:rsidR="001758ED" w:rsidRDefault="001758ED" w:rsidP="001758ED">
      <w:pPr>
        <w:pStyle w:val="Title"/>
        <w:spacing w:before="100" w:beforeAutospacing="1" w:after="100" w:afterAutospacing="1" w:line="360" w:lineRule="auto"/>
        <w:contextualSpacing w:val="0"/>
        <w:rPr>
          <w:rFonts w:cstheme="minorHAnsi"/>
          <w:color w:val="0D0D0D" w:themeColor="text1" w:themeTint="F2"/>
        </w:rPr>
      </w:pPr>
    </w:p>
    <w:p w14:paraId="068E60B1" w14:textId="77777777" w:rsidR="001758ED" w:rsidRDefault="001758ED" w:rsidP="001758ED">
      <w:pPr>
        <w:pStyle w:val="Title"/>
        <w:spacing w:before="100" w:beforeAutospacing="1" w:after="100" w:afterAutospacing="1" w:line="360" w:lineRule="auto"/>
        <w:contextualSpacing w:val="0"/>
        <w:rPr>
          <w:rFonts w:cstheme="minorHAnsi"/>
          <w:color w:val="0D0D0D" w:themeColor="text1" w:themeTint="F2"/>
        </w:rPr>
      </w:pPr>
    </w:p>
    <w:p w14:paraId="2D2ADD3C" w14:textId="77777777" w:rsidR="001758ED" w:rsidRDefault="001758ED" w:rsidP="001758ED">
      <w:pPr>
        <w:pStyle w:val="Title"/>
        <w:spacing w:before="100" w:beforeAutospacing="1" w:after="100" w:afterAutospacing="1" w:line="360" w:lineRule="auto"/>
        <w:contextualSpacing w:val="0"/>
        <w:rPr>
          <w:rFonts w:cstheme="minorHAnsi"/>
          <w:color w:val="0D0D0D" w:themeColor="text1" w:themeTint="F2"/>
        </w:rPr>
      </w:pPr>
    </w:p>
    <w:p w14:paraId="2C1FDDCC" w14:textId="77777777" w:rsidR="001758ED" w:rsidRDefault="001758ED" w:rsidP="001758ED">
      <w:pPr>
        <w:pStyle w:val="Title"/>
        <w:spacing w:before="100" w:beforeAutospacing="1" w:after="100" w:afterAutospacing="1" w:line="360" w:lineRule="auto"/>
        <w:contextualSpacing w:val="0"/>
        <w:rPr>
          <w:rFonts w:cstheme="minorHAnsi"/>
          <w:color w:val="0D0D0D" w:themeColor="text1" w:themeTint="F2"/>
        </w:rPr>
      </w:pPr>
    </w:p>
    <w:p w14:paraId="78155652" w14:textId="77777777" w:rsidR="001758ED" w:rsidRDefault="001758ED" w:rsidP="001758ED">
      <w:pPr>
        <w:pStyle w:val="Title"/>
        <w:spacing w:before="100" w:beforeAutospacing="1" w:after="100" w:afterAutospacing="1" w:line="360" w:lineRule="auto"/>
        <w:contextualSpacing w:val="0"/>
        <w:rPr>
          <w:rFonts w:cstheme="minorHAnsi"/>
          <w:color w:val="0D0D0D" w:themeColor="text1" w:themeTint="F2"/>
        </w:rPr>
      </w:pPr>
    </w:p>
    <w:p w14:paraId="0DB71F67" w14:textId="5D8CA7FC" w:rsidR="004D6B86" w:rsidRPr="00721927" w:rsidRDefault="005B32CE" w:rsidP="001758ED">
      <w:pPr>
        <w:pStyle w:val="Title"/>
        <w:spacing w:before="100" w:beforeAutospacing="1" w:after="100" w:afterAutospacing="1" w:line="360" w:lineRule="auto"/>
        <w:contextualSpacing w:val="0"/>
        <w:rPr>
          <w:color w:val="0D0D0D" w:themeColor="text1" w:themeTint="F2"/>
        </w:rPr>
      </w:pPr>
      <w:r w:rsidRPr="00721927">
        <w:rPr>
          <w:rFonts w:cstheme="minorHAnsi"/>
          <w:color w:val="0D0D0D" w:themeColor="text1" w:themeTint="F2"/>
        </w:rPr>
        <w:t xml:space="preserve">How True is the Assertion that </w:t>
      </w:r>
      <w:r w:rsidR="00C11BBF">
        <w:rPr>
          <w:rFonts w:cstheme="minorHAnsi"/>
          <w:color w:val="0D0D0D" w:themeColor="text1" w:themeTint="F2"/>
        </w:rPr>
        <w:t>“</w:t>
      </w:r>
      <w:r w:rsidRPr="00721927">
        <w:rPr>
          <w:rFonts w:cstheme="minorHAnsi"/>
          <w:color w:val="0D0D0D" w:themeColor="text1" w:themeTint="F2"/>
        </w:rPr>
        <w:t>Africa had no History before the coming of the Europeans</w:t>
      </w:r>
      <w:r w:rsidR="00C11BBF">
        <w:rPr>
          <w:rFonts w:cstheme="minorHAnsi"/>
          <w:color w:val="0D0D0D" w:themeColor="text1" w:themeTint="F2"/>
        </w:rPr>
        <w:t>”</w:t>
      </w:r>
      <w:r w:rsidRPr="00721927">
        <w:rPr>
          <w:rFonts w:cstheme="minorHAnsi"/>
          <w:color w:val="0D0D0D" w:themeColor="text1" w:themeTint="F2"/>
        </w:rPr>
        <w:t>?</w:t>
      </w:r>
    </w:p>
    <w:p w14:paraId="453C7029" w14:textId="5C0C32AA" w:rsidR="004D6B86" w:rsidRPr="00721927" w:rsidRDefault="005B32CE" w:rsidP="001758ED">
      <w:pPr>
        <w:pStyle w:val="Title2"/>
        <w:spacing w:before="100" w:beforeAutospacing="1" w:after="100" w:afterAutospacing="1" w:line="360" w:lineRule="auto"/>
        <w:rPr>
          <w:color w:val="0D0D0D" w:themeColor="text1" w:themeTint="F2"/>
        </w:rPr>
      </w:pPr>
      <w:r w:rsidRPr="00721927">
        <w:rPr>
          <w:color w:val="0D0D0D" w:themeColor="text1" w:themeTint="F2"/>
        </w:rPr>
        <w:t xml:space="preserve">Olawale Precious </w:t>
      </w:r>
      <w:proofErr w:type="spellStart"/>
      <w:r w:rsidRPr="00721927">
        <w:rPr>
          <w:color w:val="0D0D0D" w:themeColor="text1" w:themeTint="F2"/>
        </w:rPr>
        <w:t>Teniola</w:t>
      </w:r>
      <w:proofErr w:type="spellEnd"/>
    </w:p>
    <w:p w14:paraId="3AA7A225" w14:textId="71FA58AA" w:rsidR="004D6B86" w:rsidRPr="00721927" w:rsidRDefault="005B32CE" w:rsidP="001758ED">
      <w:pPr>
        <w:pStyle w:val="Title2"/>
        <w:spacing w:before="100" w:beforeAutospacing="1" w:after="100" w:afterAutospacing="1" w:line="360" w:lineRule="auto"/>
        <w:rPr>
          <w:color w:val="0D0D0D" w:themeColor="text1" w:themeTint="F2"/>
        </w:rPr>
      </w:pPr>
      <w:r w:rsidRPr="00721927">
        <w:rPr>
          <w:color w:val="0D0D0D" w:themeColor="text1" w:themeTint="F2"/>
        </w:rPr>
        <w:t>Law (PUL - 101)</w:t>
      </w:r>
    </w:p>
    <w:p w14:paraId="2C2870C3" w14:textId="77777777" w:rsidR="005B32CE" w:rsidRPr="00721927" w:rsidRDefault="005B32CE" w:rsidP="001758ED">
      <w:pPr>
        <w:pStyle w:val="Title2"/>
        <w:spacing w:before="100" w:beforeAutospacing="1" w:after="100" w:afterAutospacing="1" w:line="360" w:lineRule="auto"/>
        <w:rPr>
          <w:color w:val="0D0D0D" w:themeColor="text1" w:themeTint="F2"/>
        </w:rPr>
      </w:pPr>
    </w:p>
    <w:p w14:paraId="7639BECE" w14:textId="7F44E290" w:rsidR="006D7EE9" w:rsidRPr="00721927" w:rsidRDefault="005B32CE" w:rsidP="001758ED">
      <w:pPr>
        <w:pStyle w:val="SectionTitle"/>
        <w:spacing w:before="100" w:beforeAutospacing="1" w:after="100" w:afterAutospacing="1" w:line="360" w:lineRule="auto"/>
        <w:rPr>
          <w:color w:val="0D0D0D" w:themeColor="text1" w:themeTint="F2"/>
        </w:rPr>
      </w:pPr>
      <w:r w:rsidRPr="00721927">
        <w:rPr>
          <w:rFonts w:cstheme="minorHAnsi"/>
          <w:color w:val="0D0D0D" w:themeColor="text1" w:themeTint="F2"/>
        </w:rPr>
        <w:lastRenderedPageBreak/>
        <w:t xml:space="preserve">How True is the Assertion that </w:t>
      </w:r>
      <w:r w:rsidR="00C11BBF">
        <w:rPr>
          <w:rFonts w:cstheme="minorHAnsi"/>
          <w:color w:val="0D0D0D" w:themeColor="text1" w:themeTint="F2"/>
        </w:rPr>
        <w:t>“</w:t>
      </w:r>
      <w:r w:rsidRPr="00721927">
        <w:rPr>
          <w:rFonts w:cstheme="minorHAnsi"/>
          <w:color w:val="0D0D0D" w:themeColor="text1" w:themeTint="F2"/>
        </w:rPr>
        <w:t>Africa had no History before the coming of the Europeans</w:t>
      </w:r>
      <w:r w:rsidR="00C11BBF">
        <w:rPr>
          <w:rFonts w:cstheme="minorHAnsi"/>
          <w:color w:val="0D0D0D" w:themeColor="text1" w:themeTint="F2"/>
        </w:rPr>
        <w:t>”</w:t>
      </w:r>
      <w:r w:rsidRPr="00721927">
        <w:rPr>
          <w:rFonts w:cstheme="minorHAnsi"/>
          <w:color w:val="0D0D0D" w:themeColor="text1" w:themeTint="F2"/>
        </w:rPr>
        <w:t>?</w:t>
      </w:r>
    </w:p>
    <w:p w14:paraId="21EFDA26" w14:textId="449D8471" w:rsidR="005B32CE" w:rsidRPr="00721927" w:rsidRDefault="00721927" w:rsidP="001758ED">
      <w:pPr>
        <w:autoSpaceDE w:val="0"/>
        <w:autoSpaceDN w:val="0"/>
        <w:adjustRightInd w:val="0"/>
        <w:spacing w:before="100" w:beforeAutospacing="1" w:after="100" w:afterAutospacing="1" w:line="360" w:lineRule="auto"/>
        <w:jc w:val="both"/>
        <w:rPr>
          <w:rFonts w:cstheme="minorHAnsi"/>
          <w:color w:val="0D0D0D" w:themeColor="text1" w:themeTint="F2"/>
        </w:rPr>
      </w:pPr>
      <w:r w:rsidRPr="00721927">
        <w:rPr>
          <w:rFonts w:cstheme="minorHAnsi"/>
          <w:color w:val="0D0D0D" w:themeColor="text1" w:themeTint="F2"/>
        </w:rPr>
        <w:t xml:space="preserve">The study of African history has changed dramatically since the late nineteenth century. Most of Africa was under the yoke of colonialism from roughly 1885 to the end of World War II, and </w:t>
      </w:r>
      <w:r w:rsidR="00075C46">
        <w:rPr>
          <w:rFonts w:cstheme="minorHAnsi"/>
          <w:color w:val="0D0D0D" w:themeColor="text1" w:themeTint="F2"/>
        </w:rPr>
        <w:t xml:space="preserve">the </w:t>
      </w:r>
      <w:r w:rsidRPr="00721927">
        <w:rPr>
          <w:rFonts w:cstheme="minorHAnsi"/>
          <w:color w:val="0D0D0D" w:themeColor="text1" w:themeTint="F2"/>
        </w:rPr>
        <w:t xml:space="preserve">colonial </w:t>
      </w:r>
      <w:r w:rsidR="00075C46">
        <w:rPr>
          <w:rFonts w:cstheme="minorHAnsi"/>
          <w:color w:val="0D0D0D" w:themeColor="text1" w:themeTint="F2"/>
        </w:rPr>
        <w:t>version of history</w:t>
      </w:r>
      <w:r w:rsidRPr="00721927">
        <w:rPr>
          <w:rFonts w:cstheme="minorHAnsi"/>
          <w:color w:val="0D0D0D" w:themeColor="text1" w:themeTint="F2"/>
        </w:rPr>
        <w:t xml:space="preserve"> ruled the day. According to colonial historiography</w:t>
      </w:r>
      <w:r w:rsidR="00CE244C">
        <w:rPr>
          <w:rFonts w:cstheme="minorHAnsi"/>
          <w:color w:val="0D0D0D" w:themeColor="text1" w:themeTint="F2"/>
        </w:rPr>
        <w:t xml:space="preserve"> (</w:t>
      </w:r>
      <w:r w:rsidR="00CE244C" w:rsidRPr="000E3465">
        <w:rPr>
          <w:rFonts w:cstheme="minorHAnsi"/>
        </w:rPr>
        <w:t>Sven</w:t>
      </w:r>
      <w:r w:rsidR="00CE244C">
        <w:rPr>
          <w:rFonts w:cstheme="minorHAnsi"/>
        </w:rPr>
        <w:t xml:space="preserve"> 17</w:t>
      </w:r>
      <w:r w:rsidR="00CE244C">
        <w:rPr>
          <w:rFonts w:cstheme="minorHAnsi"/>
          <w:color w:val="0D0D0D" w:themeColor="text1" w:themeTint="F2"/>
        </w:rPr>
        <w:t>)</w:t>
      </w:r>
      <w:r w:rsidRPr="00721927">
        <w:rPr>
          <w:rFonts w:cstheme="minorHAnsi"/>
          <w:color w:val="0D0D0D" w:themeColor="text1" w:themeTint="F2"/>
        </w:rPr>
        <w:t xml:space="preserve">, Africa had no past, and Africans were consequently a people without a history. </w:t>
      </w:r>
      <w:r w:rsidR="00CE244C">
        <w:rPr>
          <w:rFonts w:cstheme="minorHAnsi"/>
          <w:color w:val="0D0D0D" w:themeColor="text1" w:themeTint="F2"/>
        </w:rPr>
        <w:t>Colonialists</w:t>
      </w:r>
      <w:r w:rsidRPr="00721927">
        <w:rPr>
          <w:rFonts w:cstheme="minorHAnsi"/>
          <w:color w:val="0D0D0D" w:themeColor="text1" w:themeTint="F2"/>
        </w:rPr>
        <w:t xml:space="preserve"> perpetuate</w:t>
      </w:r>
      <w:r w:rsidR="00CE244C">
        <w:rPr>
          <w:rFonts w:cstheme="minorHAnsi"/>
          <w:color w:val="0D0D0D" w:themeColor="text1" w:themeTint="F2"/>
        </w:rPr>
        <w:t>d</w:t>
      </w:r>
      <w:r w:rsidRPr="00721927">
        <w:rPr>
          <w:rFonts w:cstheme="minorHAnsi"/>
          <w:color w:val="0D0D0D" w:themeColor="text1" w:themeTint="F2"/>
        </w:rPr>
        <w:t xml:space="preserve"> the stereotype of Africa as a "dark continent." Outsiders were </w:t>
      </w:r>
      <w:r w:rsidR="00CE244C">
        <w:rPr>
          <w:rFonts w:cstheme="minorHAnsi"/>
          <w:color w:val="0D0D0D" w:themeColor="text1" w:themeTint="F2"/>
        </w:rPr>
        <w:t>recognized</w:t>
      </w:r>
      <w:r w:rsidRPr="00721927">
        <w:rPr>
          <w:rFonts w:cstheme="minorHAnsi"/>
          <w:color w:val="0D0D0D" w:themeColor="text1" w:themeTint="F2"/>
        </w:rPr>
        <w:t xml:space="preserve"> for any historical process or movement on the continent, whether they were the fabled Hamites or the </w:t>
      </w:r>
      <w:proofErr w:type="spellStart"/>
      <w:r w:rsidRPr="00721927">
        <w:rPr>
          <w:rFonts w:cstheme="minorHAnsi"/>
          <w:color w:val="0D0D0D" w:themeColor="text1" w:themeTint="F2"/>
        </w:rPr>
        <w:t>Caucasoids</w:t>
      </w:r>
      <w:proofErr w:type="spellEnd"/>
      <w:r w:rsidRPr="00721927">
        <w:rPr>
          <w:rFonts w:cstheme="minorHAnsi"/>
          <w:color w:val="0D0D0D" w:themeColor="text1" w:themeTint="F2"/>
        </w:rPr>
        <w:t>.</w:t>
      </w:r>
      <w:r w:rsidR="005B32CE" w:rsidRPr="00721927">
        <w:rPr>
          <w:rFonts w:cstheme="minorHAnsi"/>
          <w:color w:val="0D0D0D" w:themeColor="text1" w:themeTint="F2"/>
        </w:rPr>
        <w:t xml:space="preserve"> </w:t>
      </w:r>
      <w:r w:rsidRPr="00721927">
        <w:rPr>
          <w:rFonts w:cstheme="minorHAnsi"/>
          <w:color w:val="0D0D0D" w:themeColor="text1" w:themeTint="F2"/>
        </w:rPr>
        <w:t>As a result, African history was viewed primarily as the history of Europeans in Africa, as a part of Western Europe's historical progress and development and as an annex to the metropolis' national history</w:t>
      </w:r>
      <w:r w:rsidR="00CE244C">
        <w:rPr>
          <w:rFonts w:cstheme="minorHAnsi"/>
          <w:color w:val="0D0D0D" w:themeColor="text1" w:themeTint="F2"/>
        </w:rPr>
        <w:t xml:space="preserve"> </w:t>
      </w:r>
      <w:r w:rsidR="00CE244C">
        <w:rPr>
          <w:rFonts w:cstheme="minorHAnsi"/>
          <w:color w:val="0D0D0D" w:themeColor="text1" w:themeTint="F2"/>
        </w:rPr>
        <w:t>(</w:t>
      </w:r>
      <w:r w:rsidR="00CE244C" w:rsidRPr="000E3465">
        <w:rPr>
          <w:rFonts w:cstheme="minorHAnsi"/>
        </w:rPr>
        <w:t>Sven</w:t>
      </w:r>
      <w:r w:rsidR="00CE244C">
        <w:rPr>
          <w:rFonts w:cstheme="minorHAnsi"/>
        </w:rPr>
        <w:t xml:space="preserve"> 1</w:t>
      </w:r>
      <w:r w:rsidR="004716EA">
        <w:rPr>
          <w:rFonts w:cstheme="minorHAnsi"/>
        </w:rPr>
        <w:t>8</w:t>
      </w:r>
      <w:r w:rsidR="00CE244C">
        <w:rPr>
          <w:rFonts w:cstheme="minorHAnsi"/>
          <w:color w:val="0D0D0D" w:themeColor="text1" w:themeTint="F2"/>
        </w:rPr>
        <w:t>)</w:t>
      </w:r>
      <w:r w:rsidRPr="00721927">
        <w:rPr>
          <w:rFonts w:cstheme="minorHAnsi"/>
          <w:color w:val="0D0D0D" w:themeColor="text1" w:themeTint="F2"/>
        </w:rPr>
        <w:t xml:space="preserve">. At the time, it was maintained that Africa lacked history because history begins with writing, and thus with the advent of Europeans. Their presence in Africa was thus justified, among other things, by their ability to position Africa in the </w:t>
      </w:r>
      <w:r w:rsidR="004716EA">
        <w:rPr>
          <w:rFonts w:cstheme="minorHAnsi"/>
          <w:color w:val="0D0D0D" w:themeColor="text1" w:themeTint="F2"/>
        </w:rPr>
        <w:t>c</w:t>
      </w:r>
      <w:r w:rsidRPr="00721927">
        <w:rPr>
          <w:rFonts w:cstheme="minorHAnsi"/>
          <w:color w:val="0D0D0D" w:themeColor="text1" w:themeTint="F2"/>
        </w:rPr>
        <w:t xml:space="preserve">ourse of history. European businessmen, missionaries, and administrators were </w:t>
      </w:r>
      <w:r w:rsidR="004716EA">
        <w:rPr>
          <w:rFonts w:cstheme="minorHAnsi"/>
          <w:color w:val="0D0D0D" w:themeColor="text1" w:themeTint="F2"/>
        </w:rPr>
        <w:t xml:space="preserve">thus </w:t>
      </w:r>
      <w:r w:rsidRPr="00721927">
        <w:rPr>
          <w:rFonts w:cstheme="minorHAnsi"/>
          <w:color w:val="0D0D0D" w:themeColor="text1" w:themeTint="F2"/>
        </w:rPr>
        <w:t>credited with carrying out a "civilizing mission" under colonialism</w:t>
      </w:r>
      <w:r w:rsidR="004716EA">
        <w:rPr>
          <w:rFonts w:cstheme="minorHAnsi"/>
          <w:color w:val="0D0D0D" w:themeColor="text1" w:themeTint="F2"/>
        </w:rPr>
        <w:t>, and argue that were it not for them, the continent would have no history.</w:t>
      </w:r>
    </w:p>
    <w:p w14:paraId="0990A1ED" w14:textId="55171D8A" w:rsidR="005B32CE" w:rsidRPr="00721927" w:rsidRDefault="005B32CE" w:rsidP="001758ED">
      <w:pPr>
        <w:autoSpaceDE w:val="0"/>
        <w:autoSpaceDN w:val="0"/>
        <w:adjustRightInd w:val="0"/>
        <w:spacing w:before="100" w:beforeAutospacing="1" w:after="100" w:afterAutospacing="1" w:line="360" w:lineRule="auto"/>
        <w:ind w:firstLine="0"/>
        <w:jc w:val="both"/>
        <w:rPr>
          <w:rFonts w:cstheme="minorHAnsi"/>
          <w:color w:val="0D0D0D" w:themeColor="text1" w:themeTint="F2"/>
          <w:shd w:val="clear" w:color="auto" w:fill="FFFFFF"/>
        </w:rPr>
      </w:pPr>
      <w:r w:rsidRPr="00721927">
        <w:rPr>
          <w:rFonts w:cstheme="minorHAnsi"/>
          <w:color w:val="0D0D0D" w:themeColor="text1" w:themeTint="F2"/>
        </w:rPr>
        <w:tab/>
      </w:r>
      <w:r w:rsidRPr="00721927">
        <w:rPr>
          <w:rFonts w:cstheme="minorHAnsi"/>
          <w:color w:val="0D0D0D" w:themeColor="text1" w:themeTint="F2"/>
          <w:shd w:val="clear" w:color="auto" w:fill="FFFFFF"/>
        </w:rPr>
        <w:t xml:space="preserve">Ngozi Adichie said that "For progress to be made, I think it’s necessary to reach out to people who don’t necessarily agree." If the </w:t>
      </w:r>
      <w:r w:rsidR="004716EA">
        <w:rPr>
          <w:rFonts w:cstheme="minorHAnsi"/>
          <w:color w:val="0D0D0D" w:themeColor="text1" w:themeTint="F2"/>
          <w:shd w:val="clear" w:color="auto" w:fill="FFFFFF"/>
        </w:rPr>
        <w:t>British</w:t>
      </w:r>
      <w:r w:rsidRPr="00721927">
        <w:rPr>
          <w:rFonts w:cstheme="minorHAnsi"/>
          <w:color w:val="0D0D0D" w:themeColor="text1" w:themeTint="F2"/>
          <w:shd w:val="clear" w:color="auto" w:fill="FFFFFF"/>
        </w:rPr>
        <w:t xml:space="preserve"> had been colonized the way Africa was, it would have been recorded that there was no history prior to their colonization. We will agree that it is the natural habit of the conqueror to claim all victory to themselves and to say whatever they deem fit as long as it presents their cause as good and noble. In the case of Africa, the colonialists insisted that Africa never had a history before their arrival, and it was they who colonized, and brought civilization to Africa. But were they? Because if indeed the people had no history prior to imperialism, Africa would be a barbaric and savage place. Yet, these people traded slaves in civilized fashion with Africans, imposing their culture on a people who resisted them. Does that not in itself disprove the assertion that these people had no history before their colonization? </w:t>
      </w:r>
    </w:p>
    <w:p w14:paraId="0CA0A478" w14:textId="77777777" w:rsidR="005B32CE" w:rsidRPr="00721927" w:rsidRDefault="005B32CE" w:rsidP="001758ED">
      <w:pPr>
        <w:autoSpaceDE w:val="0"/>
        <w:autoSpaceDN w:val="0"/>
        <w:adjustRightInd w:val="0"/>
        <w:spacing w:before="100" w:beforeAutospacing="1" w:after="100" w:afterAutospacing="1" w:line="360" w:lineRule="auto"/>
        <w:ind w:firstLine="0"/>
        <w:rPr>
          <w:rFonts w:cstheme="minorHAnsi"/>
          <w:b/>
          <w:bCs/>
          <w:i/>
          <w:iCs/>
          <w:color w:val="0D0D0D" w:themeColor="text1" w:themeTint="F2"/>
          <w:shd w:val="clear" w:color="auto" w:fill="FFFFFF"/>
        </w:rPr>
      </w:pPr>
      <w:r w:rsidRPr="00721927">
        <w:rPr>
          <w:rFonts w:cstheme="minorHAnsi"/>
          <w:b/>
          <w:bCs/>
          <w:i/>
          <w:iCs/>
          <w:color w:val="0D0D0D" w:themeColor="text1" w:themeTint="F2"/>
          <w:shd w:val="clear" w:color="auto" w:fill="FFFFFF"/>
        </w:rPr>
        <w:t>The European Denial of African History</w:t>
      </w:r>
    </w:p>
    <w:p w14:paraId="400D5CB0" w14:textId="77777777" w:rsidR="00F36E83" w:rsidRDefault="00721927" w:rsidP="001758ED">
      <w:pPr>
        <w:autoSpaceDE w:val="0"/>
        <w:autoSpaceDN w:val="0"/>
        <w:adjustRightInd w:val="0"/>
        <w:spacing w:before="100" w:beforeAutospacing="1" w:after="100" w:afterAutospacing="1" w:line="360" w:lineRule="auto"/>
        <w:jc w:val="both"/>
        <w:rPr>
          <w:rFonts w:cstheme="minorHAnsi"/>
          <w:color w:val="0D0D0D" w:themeColor="text1" w:themeTint="F2"/>
          <w:shd w:val="clear" w:color="auto" w:fill="FFFFFF"/>
        </w:rPr>
      </w:pPr>
      <w:r w:rsidRPr="00721927">
        <w:rPr>
          <w:rFonts w:cstheme="minorHAnsi"/>
          <w:color w:val="0D0D0D" w:themeColor="text1" w:themeTint="F2"/>
          <w:shd w:val="clear" w:color="auto" w:fill="FFFFFF"/>
        </w:rPr>
        <w:t>Africa as a continent is rich in diversity, which can be seen in almost every aspect of life; as a result, several interpretations of Africa's facts and situations have emerged over time.</w:t>
      </w:r>
      <w:r w:rsidR="004716EA">
        <w:rPr>
          <w:rFonts w:cstheme="minorHAnsi"/>
          <w:color w:val="0D0D0D" w:themeColor="text1" w:themeTint="F2"/>
          <w:shd w:val="clear" w:color="auto" w:fill="FFFFFF"/>
        </w:rPr>
        <w:t xml:space="preserve"> </w:t>
      </w:r>
      <w:r w:rsidRPr="00721927">
        <w:rPr>
          <w:rFonts w:cstheme="minorHAnsi"/>
          <w:color w:val="0D0D0D" w:themeColor="text1" w:themeTint="F2"/>
          <w:shd w:val="clear" w:color="auto" w:fill="FFFFFF"/>
        </w:rPr>
        <w:lastRenderedPageBreak/>
        <w:t xml:space="preserve">Archaeological discoveries in East Africa have established Africa as the beginning of human life, while historical evidence has shown Africa as a route to "amazing </w:t>
      </w:r>
      <w:r w:rsidR="00F36E83" w:rsidRPr="00721927">
        <w:rPr>
          <w:rFonts w:cstheme="minorHAnsi"/>
          <w:color w:val="0D0D0D" w:themeColor="text1" w:themeTint="F2"/>
          <w:shd w:val="clear" w:color="auto" w:fill="FFFFFF"/>
        </w:rPr>
        <w:t>civilization</w:t>
      </w:r>
      <w:r w:rsidRPr="00721927">
        <w:rPr>
          <w:rFonts w:cstheme="minorHAnsi"/>
          <w:color w:val="0D0D0D" w:themeColor="text1" w:themeTint="F2"/>
          <w:shd w:val="clear" w:color="auto" w:fill="FFFFFF"/>
        </w:rPr>
        <w:t>." Due to a dearth of both extensive written records and holistic archaeological evidence that spans all of Africa's zones from ancient times, writing African history has been difficult. This has left Africa's historical study in the hands of foreign adventurers, sailors, writers, and amateur historians, the majority of whom never travelled beyond the coasts of the countries they visited</w:t>
      </w:r>
      <w:r w:rsidR="00F36E83">
        <w:rPr>
          <w:rFonts w:cstheme="minorHAnsi"/>
          <w:color w:val="0D0D0D" w:themeColor="text1" w:themeTint="F2"/>
          <w:shd w:val="clear" w:color="auto" w:fill="FFFFFF"/>
        </w:rPr>
        <w:t xml:space="preserve"> (</w:t>
      </w:r>
      <w:r w:rsidR="00F36E83" w:rsidRPr="000E3465">
        <w:rPr>
          <w:rFonts w:cstheme="minorHAnsi"/>
          <w:color w:val="000000"/>
          <w:spacing w:val="-5"/>
          <w:shd w:val="clear" w:color="auto" w:fill="FFFFFF"/>
        </w:rPr>
        <w:t>Kiwanuka</w:t>
      </w:r>
      <w:r w:rsidR="00F36E83">
        <w:rPr>
          <w:rFonts w:cstheme="minorHAnsi"/>
          <w:color w:val="000000"/>
          <w:spacing w:val="-5"/>
          <w:shd w:val="clear" w:color="auto" w:fill="FFFFFF"/>
        </w:rPr>
        <w:t xml:space="preserve"> 69 - 70</w:t>
      </w:r>
      <w:r w:rsidR="00F36E83">
        <w:rPr>
          <w:rFonts w:cstheme="minorHAnsi"/>
          <w:color w:val="0D0D0D" w:themeColor="text1" w:themeTint="F2"/>
          <w:shd w:val="clear" w:color="auto" w:fill="FFFFFF"/>
        </w:rPr>
        <w:t>)</w:t>
      </w:r>
      <w:r w:rsidRPr="00721927">
        <w:rPr>
          <w:rFonts w:cstheme="minorHAnsi"/>
          <w:color w:val="0D0D0D" w:themeColor="text1" w:themeTint="F2"/>
          <w:shd w:val="clear" w:color="auto" w:fill="FFFFFF"/>
        </w:rPr>
        <w:t>.</w:t>
      </w:r>
      <w:r w:rsidR="005B32CE" w:rsidRPr="00721927">
        <w:rPr>
          <w:rFonts w:cstheme="minorHAnsi"/>
          <w:color w:val="0D0D0D" w:themeColor="text1" w:themeTint="F2"/>
          <w:shd w:val="clear" w:color="auto" w:fill="FFFFFF"/>
        </w:rPr>
        <w:t xml:space="preserve"> </w:t>
      </w:r>
      <w:r w:rsidRPr="00721927">
        <w:rPr>
          <w:rFonts w:cstheme="minorHAnsi"/>
          <w:color w:val="0D0D0D" w:themeColor="text1" w:themeTint="F2"/>
          <w:shd w:val="clear" w:color="auto" w:fill="FFFFFF"/>
        </w:rPr>
        <w:t>Unfortunately, African history has tended to focus on the activity of two groups in Africa: Arabs and Europeans. This created a jumble of ambiguity in African historiography, as African history was written solely from the perspective of outsiders and, second, was sequenced according to patterns of historical developments outside the continent</w:t>
      </w:r>
      <w:r w:rsidR="00F36E83">
        <w:rPr>
          <w:rFonts w:cstheme="minorHAnsi"/>
          <w:color w:val="0D0D0D" w:themeColor="text1" w:themeTint="F2"/>
          <w:shd w:val="clear" w:color="auto" w:fill="FFFFFF"/>
        </w:rPr>
        <w:t xml:space="preserve"> (71)</w:t>
      </w:r>
      <w:r w:rsidRPr="00721927">
        <w:rPr>
          <w:rFonts w:cstheme="minorHAnsi"/>
          <w:color w:val="0D0D0D" w:themeColor="text1" w:themeTint="F2"/>
          <w:shd w:val="clear" w:color="auto" w:fill="FFFFFF"/>
        </w:rPr>
        <w:t xml:space="preserve">. As a result, Africa's historical timelines </w:t>
      </w:r>
      <w:r w:rsidR="00F36E83">
        <w:rPr>
          <w:rFonts w:cstheme="minorHAnsi"/>
          <w:color w:val="0D0D0D" w:themeColor="text1" w:themeTint="F2"/>
          <w:shd w:val="clear" w:color="auto" w:fill="FFFFFF"/>
        </w:rPr>
        <w:t>are</w:t>
      </w:r>
      <w:r w:rsidRPr="00721927">
        <w:rPr>
          <w:rFonts w:cstheme="minorHAnsi"/>
          <w:color w:val="0D0D0D" w:themeColor="text1" w:themeTint="F2"/>
          <w:shd w:val="clear" w:color="auto" w:fill="FFFFFF"/>
        </w:rPr>
        <w:t xml:space="preserve"> </w:t>
      </w:r>
      <w:r w:rsidR="00F36E83">
        <w:rPr>
          <w:rFonts w:cstheme="minorHAnsi"/>
          <w:color w:val="0D0D0D" w:themeColor="text1" w:themeTint="F2"/>
          <w:shd w:val="clear" w:color="auto" w:fill="FFFFFF"/>
        </w:rPr>
        <w:t>jumbled up</w:t>
      </w:r>
      <w:r w:rsidRPr="00721927">
        <w:rPr>
          <w:rFonts w:cstheme="minorHAnsi"/>
          <w:color w:val="0D0D0D" w:themeColor="text1" w:themeTint="F2"/>
          <w:shd w:val="clear" w:color="auto" w:fill="FFFFFF"/>
        </w:rPr>
        <w:t xml:space="preserve">, and externalities that were inconsistent with Africa's past and realities </w:t>
      </w:r>
      <w:r w:rsidR="00F36E83">
        <w:rPr>
          <w:rFonts w:cstheme="minorHAnsi"/>
          <w:color w:val="0D0D0D" w:themeColor="text1" w:themeTint="F2"/>
          <w:shd w:val="clear" w:color="auto" w:fill="FFFFFF"/>
        </w:rPr>
        <w:t xml:space="preserve">have </w:t>
      </w:r>
      <w:r w:rsidRPr="00721927">
        <w:rPr>
          <w:rFonts w:cstheme="minorHAnsi"/>
          <w:color w:val="0D0D0D" w:themeColor="text1" w:themeTint="F2"/>
          <w:shd w:val="clear" w:color="auto" w:fill="FFFFFF"/>
        </w:rPr>
        <w:t xml:space="preserve">altered </w:t>
      </w:r>
      <w:r w:rsidR="00F36E83">
        <w:rPr>
          <w:rFonts w:cstheme="minorHAnsi"/>
          <w:color w:val="0D0D0D" w:themeColor="text1" w:themeTint="F2"/>
          <w:shd w:val="clear" w:color="auto" w:fill="FFFFFF"/>
        </w:rPr>
        <w:t>the</w:t>
      </w:r>
      <w:r w:rsidRPr="00721927">
        <w:rPr>
          <w:rFonts w:cstheme="minorHAnsi"/>
          <w:color w:val="0D0D0D" w:themeColor="text1" w:themeTint="F2"/>
          <w:shd w:val="clear" w:color="auto" w:fill="FFFFFF"/>
        </w:rPr>
        <w:t xml:space="preserve"> timelines.</w:t>
      </w:r>
    </w:p>
    <w:p w14:paraId="60E640CC" w14:textId="77777777" w:rsidR="00F36E83" w:rsidRDefault="00B665A4" w:rsidP="001758ED">
      <w:pPr>
        <w:autoSpaceDE w:val="0"/>
        <w:autoSpaceDN w:val="0"/>
        <w:adjustRightInd w:val="0"/>
        <w:spacing w:before="100" w:beforeAutospacing="1" w:after="100" w:afterAutospacing="1" w:line="360" w:lineRule="auto"/>
        <w:jc w:val="both"/>
        <w:rPr>
          <w:rFonts w:cstheme="minorHAnsi"/>
          <w:color w:val="0D0D0D" w:themeColor="text1" w:themeTint="F2"/>
          <w:shd w:val="clear" w:color="auto" w:fill="FFFFFF"/>
        </w:rPr>
      </w:pPr>
      <w:r w:rsidRPr="00B665A4">
        <w:rPr>
          <w:rFonts w:cstheme="minorHAnsi"/>
          <w:color w:val="0D0D0D" w:themeColor="text1" w:themeTint="F2"/>
          <w:shd w:val="clear" w:color="auto" w:fill="FFFFFF"/>
        </w:rPr>
        <w:t xml:space="preserve">Some European authors </w:t>
      </w:r>
      <w:r w:rsidR="00F36E83">
        <w:rPr>
          <w:rFonts w:cstheme="minorHAnsi"/>
          <w:color w:val="0D0D0D" w:themeColor="text1" w:themeTint="F2"/>
          <w:shd w:val="clear" w:color="auto" w:fill="FFFFFF"/>
        </w:rPr>
        <w:t xml:space="preserve">like </w:t>
      </w:r>
      <w:r w:rsidR="00F36E83" w:rsidRPr="00B665A4">
        <w:rPr>
          <w:rFonts w:cstheme="minorHAnsi"/>
          <w:color w:val="0D0D0D" w:themeColor="text1" w:themeTint="F2"/>
          <w:shd w:val="clear" w:color="auto" w:fill="FFFFFF"/>
        </w:rPr>
        <w:t>Trevor-Roper</w:t>
      </w:r>
      <w:r w:rsidR="00F36E83" w:rsidRPr="00B665A4">
        <w:rPr>
          <w:rFonts w:cstheme="minorHAnsi"/>
          <w:color w:val="0D0D0D" w:themeColor="text1" w:themeTint="F2"/>
          <w:shd w:val="clear" w:color="auto" w:fill="FFFFFF"/>
        </w:rPr>
        <w:t xml:space="preserve"> </w:t>
      </w:r>
      <w:r w:rsidR="00F36E83">
        <w:rPr>
          <w:rFonts w:cstheme="minorHAnsi"/>
          <w:color w:val="0D0D0D" w:themeColor="text1" w:themeTint="F2"/>
          <w:shd w:val="clear" w:color="auto" w:fill="FFFFFF"/>
        </w:rPr>
        <w:t xml:space="preserve">(871) </w:t>
      </w:r>
      <w:r w:rsidRPr="00B665A4">
        <w:rPr>
          <w:rFonts w:cstheme="minorHAnsi"/>
          <w:color w:val="0D0D0D" w:themeColor="text1" w:themeTint="F2"/>
          <w:shd w:val="clear" w:color="auto" w:fill="FFFFFF"/>
        </w:rPr>
        <w:t>have criticized and even questioned Africa's historical legacy, claiming that "</w:t>
      </w:r>
      <w:r w:rsidRPr="00F36E83">
        <w:rPr>
          <w:rFonts w:cstheme="minorHAnsi"/>
          <w:i/>
          <w:iCs/>
          <w:color w:val="0D0D0D" w:themeColor="text1" w:themeTint="F2"/>
          <w:shd w:val="clear" w:color="auto" w:fill="FFFFFF"/>
        </w:rPr>
        <w:t>Africa had no history previous to European discovery and colonization, that there is just the history of Europeans in Africa</w:t>
      </w:r>
      <w:r w:rsidRPr="00B665A4">
        <w:rPr>
          <w:rFonts w:cstheme="minorHAnsi"/>
          <w:color w:val="0D0D0D" w:themeColor="text1" w:themeTint="F2"/>
          <w:shd w:val="clear" w:color="auto" w:fill="FFFFFF"/>
        </w:rPr>
        <w:t xml:space="preserve">." </w:t>
      </w:r>
      <w:r w:rsidR="00F36E83">
        <w:rPr>
          <w:rFonts w:cstheme="minorHAnsi"/>
          <w:color w:val="0D0D0D" w:themeColor="text1" w:themeTint="F2"/>
          <w:shd w:val="clear" w:color="auto" w:fill="FFFFFF"/>
        </w:rPr>
        <w:t xml:space="preserve">Saying that the situation of the continent was nothing but </w:t>
      </w:r>
      <w:r w:rsidRPr="00B665A4">
        <w:rPr>
          <w:rFonts w:cstheme="minorHAnsi"/>
          <w:color w:val="0D0D0D" w:themeColor="text1" w:themeTint="F2"/>
          <w:shd w:val="clear" w:color="auto" w:fill="FFFFFF"/>
        </w:rPr>
        <w:t>"the unedifying gyrations of primitive tribes in picturesque but inconsequential corners of the earth</w:t>
      </w:r>
      <w:r w:rsidR="00F36E83">
        <w:rPr>
          <w:rFonts w:cstheme="minorHAnsi"/>
          <w:color w:val="0D0D0D" w:themeColor="text1" w:themeTint="F2"/>
          <w:shd w:val="clear" w:color="auto" w:fill="FFFFFF"/>
        </w:rPr>
        <w:t>.</w:t>
      </w:r>
      <w:r w:rsidRPr="00B665A4">
        <w:rPr>
          <w:rFonts w:cstheme="minorHAnsi"/>
          <w:color w:val="0D0D0D" w:themeColor="text1" w:themeTint="F2"/>
          <w:shd w:val="clear" w:color="auto" w:fill="FFFFFF"/>
        </w:rPr>
        <w:t xml:space="preserve">" </w:t>
      </w:r>
      <w:r w:rsidR="00F36E83">
        <w:rPr>
          <w:rFonts w:cstheme="minorHAnsi"/>
          <w:color w:val="0D0D0D" w:themeColor="text1" w:themeTint="F2"/>
          <w:shd w:val="clear" w:color="auto" w:fill="FFFFFF"/>
        </w:rPr>
        <w:t>Another scholar</w:t>
      </w:r>
      <w:r w:rsidRPr="00B665A4">
        <w:rPr>
          <w:rFonts w:cstheme="minorHAnsi"/>
          <w:color w:val="0D0D0D" w:themeColor="text1" w:themeTint="F2"/>
          <w:shd w:val="clear" w:color="auto" w:fill="FFFFFF"/>
        </w:rPr>
        <w:t xml:space="preserve"> Hegel</w:t>
      </w:r>
      <w:r w:rsidR="00F36E83">
        <w:rPr>
          <w:rFonts w:cstheme="minorHAnsi"/>
          <w:color w:val="0D0D0D" w:themeColor="text1" w:themeTint="F2"/>
          <w:shd w:val="clear" w:color="auto" w:fill="FFFFFF"/>
        </w:rPr>
        <w:t xml:space="preserve">, </w:t>
      </w:r>
      <w:r w:rsidR="00F36E83" w:rsidRPr="00B665A4">
        <w:rPr>
          <w:rFonts w:cstheme="minorHAnsi"/>
          <w:color w:val="0D0D0D" w:themeColor="text1" w:themeTint="F2"/>
          <w:shd w:val="clear" w:color="auto" w:fill="FFFFFF"/>
        </w:rPr>
        <w:t>in an apparent attempt to discredit Africa</w:t>
      </w:r>
      <w:r w:rsidRPr="00B665A4">
        <w:rPr>
          <w:rFonts w:cstheme="minorHAnsi"/>
          <w:color w:val="0D0D0D" w:themeColor="text1" w:themeTint="F2"/>
          <w:shd w:val="clear" w:color="auto" w:fill="FFFFFF"/>
        </w:rPr>
        <w:t xml:space="preserve"> </w:t>
      </w:r>
      <w:r w:rsidR="00F36E83">
        <w:rPr>
          <w:rFonts w:cstheme="minorHAnsi"/>
          <w:color w:val="0D0D0D" w:themeColor="text1" w:themeTint="F2"/>
          <w:shd w:val="clear" w:color="auto" w:fill="FFFFFF"/>
        </w:rPr>
        <w:t>also</w:t>
      </w:r>
      <w:r w:rsidRPr="00B665A4">
        <w:rPr>
          <w:rFonts w:cstheme="minorHAnsi"/>
          <w:color w:val="0D0D0D" w:themeColor="text1" w:themeTint="F2"/>
          <w:shd w:val="clear" w:color="auto" w:fill="FFFFFF"/>
        </w:rPr>
        <w:t xml:space="preserve"> claimed that "</w:t>
      </w:r>
      <w:r w:rsidRPr="00F36E83">
        <w:rPr>
          <w:rFonts w:cstheme="minorHAnsi"/>
          <w:i/>
          <w:iCs/>
          <w:color w:val="0D0D0D" w:themeColor="text1" w:themeTint="F2"/>
          <w:shd w:val="clear" w:color="auto" w:fill="FFFFFF"/>
        </w:rPr>
        <w:t>Africa is no historical component of the world; it has no movement or development to demonstrate</w:t>
      </w:r>
      <w:r w:rsidR="00F36E83">
        <w:rPr>
          <w:rFonts w:cstheme="minorHAnsi"/>
          <w:i/>
          <w:iCs/>
          <w:color w:val="0D0D0D" w:themeColor="text1" w:themeTint="F2"/>
          <w:shd w:val="clear" w:color="auto" w:fill="FFFFFF"/>
        </w:rPr>
        <w:t>.</w:t>
      </w:r>
      <w:r w:rsidRPr="00B665A4">
        <w:rPr>
          <w:rFonts w:cstheme="minorHAnsi"/>
          <w:color w:val="0D0D0D" w:themeColor="text1" w:themeTint="F2"/>
          <w:shd w:val="clear" w:color="auto" w:fill="FFFFFF"/>
        </w:rPr>
        <w:t>"</w:t>
      </w:r>
      <w:r w:rsidR="00F36E83">
        <w:rPr>
          <w:rFonts w:cstheme="minorHAnsi"/>
          <w:color w:val="0D0D0D" w:themeColor="text1" w:themeTint="F2"/>
          <w:shd w:val="clear" w:color="auto" w:fill="FFFFFF"/>
        </w:rPr>
        <w:t>(Hegel, 192).</w:t>
      </w:r>
      <w:r w:rsidR="005B32CE" w:rsidRPr="00721927">
        <w:rPr>
          <w:rFonts w:cstheme="minorHAnsi"/>
          <w:color w:val="0D0D0D" w:themeColor="text1" w:themeTint="F2"/>
          <w:shd w:val="clear" w:color="auto" w:fill="FFFFFF"/>
        </w:rPr>
        <w:t> </w:t>
      </w:r>
    </w:p>
    <w:p w14:paraId="16753EE1" w14:textId="35F80E68" w:rsidR="005B32CE" w:rsidRPr="00721927" w:rsidRDefault="00B665A4" w:rsidP="001758ED">
      <w:pPr>
        <w:autoSpaceDE w:val="0"/>
        <w:autoSpaceDN w:val="0"/>
        <w:adjustRightInd w:val="0"/>
        <w:spacing w:before="100" w:beforeAutospacing="1" w:after="100" w:afterAutospacing="1" w:line="360" w:lineRule="auto"/>
        <w:jc w:val="both"/>
        <w:rPr>
          <w:rFonts w:cstheme="minorHAnsi"/>
          <w:color w:val="0D0D0D" w:themeColor="text1" w:themeTint="F2"/>
          <w:shd w:val="clear" w:color="auto" w:fill="FFFFFF"/>
        </w:rPr>
      </w:pPr>
      <w:r w:rsidRPr="00B665A4">
        <w:rPr>
          <w:rFonts w:cstheme="minorHAnsi"/>
          <w:color w:val="0D0D0D" w:themeColor="text1" w:themeTint="F2"/>
          <w:shd w:val="clear" w:color="auto" w:fill="FFFFFF"/>
        </w:rPr>
        <w:t>C. G. Seligman</w:t>
      </w:r>
      <w:r w:rsidR="00E93693">
        <w:rPr>
          <w:rFonts w:cstheme="minorHAnsi"/>
          <w:color w:val="0D0D0D" w:themeColor="text1" w:themeTint="F2"/>
          <w:shd w:val="clear" w:color="auto" w:fill="FFFFFF"/>
        </w:rPr>
        <w:t>,</w:t>
      </w:r>
      <w:r w:rsidRPr="00B665A4">
        <w:rPr>
          <w:rFonts w:cstheme="minorHAnsi"/>
          <w:color w:val="0D0D0D" w:themeColor="text1" w:themeTint="F2"/>
          <w:shd w:val="clear" w:color="auto" w:fill="FFFFFF"/>
        </w:rPr>
        <w:t xml:space="preserve"> </w:t>
      </w:r>
      <w:r w:rsidR="00F36E83">
        <w:rPr>
          <w:rFonts w:cstheme="minorHAnsi"/>
          <w:color w:val="0D0D0D" w:themeColor="text1" w:themeTint="F2"/>
          <w:shd w:val="clear" w:color="auto" w:fill="FFFFFF"/>
        </w:rPr>
        <w:t xml:space="preserve">another author also </w:t>
      </w:r>
      <w:r w:rsidRPr="00B665A4">
        <w:rPr>
          <w:rFonts w:cstheme="minorHAnsi"/>
          <w:color w:val="0D0D0D" w:themeColor="text1" w:themeTint="F2"/>
          <w:shd w:val="clear" w:color="auto" w:fill="FFFFFF"/>
        </w:rPr>
        <w:t xml:space="preserve">wrote boldly in </w:t>
      </w:r>
      <w:r w:rsidR="00F36E83">
        <w:rPr>
          <w:rFonts w:cstheme="minorHAnsi"/>
          <w:color w:val="0D0D0D" w:themeColor="text1" w:themeTint="F2"/>
          <w:shd w:val="clear" w:color="auto" w:fill="FFFFFF"/>
        </w:rPr>
        <w:t xml:space="preserve">his book </w:t>
      </w:r>
      <w:r w:rsidRPr="00F36E83">
        <w:rPr>
          <w:rFonts w:cstheme="minorHAnsi"/>
          <w:i/>
          <w:iCs/>
          <w:color w:val="0D0D0D" w:themeColor="text1" w:themeTint="F2"/>
          <w:shd w:val="clear" w:color="auto" w:fill="FFFFFF"/>
        </w:rPr>
        <w:t>Races of Africa</w:t>
      </w:r>
      <w:r w:rsidR="00F36E83">
        <w:rPr>
          <w:rFonts w:cstheme="minorHAnsi"/>
          <w:color w:val="0D0D0D" w:themeColor="text1" w:themeTint="F2"/>
          <w:shd w:val="clear" w:color="auto" w:fill="FFFFFF"/>
        </w:rPr>
        <w:t>,</w:t>
      </w:r>
      <w:r w:rsidRPr="00B665A4">
        <w:rPr>
          <w:rFonts w:cstheme="minorHAnsi"/>
          <w:color w:val="0D0D0D" w:themeColor="text1" w:themeTint="F2"/>
          <w:shd w:val="clear" w:color="auto" w:fill="FFFFFF"/>
        </w:rPr>
        <w:t xml:space="preserve"> that the "</w:t>
      </w:r>
      <w:r w:rsidRPr="00F36E83">
        <w:rPr>
          <w:rFonts w:cstheme="minorHAnsi"/>
          <w:i/>
          <w:iCs/>
          <w:color w:val="0D0D0D" w:themeColor="text1" w:themeTint="F2"/>
          <w:shd w:val="clear" w:color="auto" w:fill="FFFFFF"/>
        </w:rPr>
        <w:t>civilizations of Africa are the civilizations of the Hamites, and its history is the record of these peoples and their interaction with the two other African stocks, the Negro and Bushmen</w:t>
      </w:r>
      <w:r w:rsidRPr="00B665A4">
        <w:rPr>
          <w:rFonts w:cstheme="minorHAnsi"/>
          <w:color w:val="0D0D0D" w:themeColor="text1" w:themeTint="F2"/>
          <w:shd w:val="clear" w:color="auto" w:fill="FFFFFF"/>
        </w:rPr>
        <w:t>," denying the association of a whole continent with any kind of civilization (Seligman</w:t>
      </w:r>
      <w:r w:rsidR="00F36E83">
        <w:rPr>
          <w:rFonts w:cstheme="minorHAnsi"/>
          <w:color w:val="0D0D0D" w:themeColor="text1" w:themeTint="F2"/>
          <w:shd w:val="clear" w:color="auto" w:fill="FFFFFF"/>
        </w:rPr>
        <w:t xml:space="preserve"> </w:t>
      </w:r>
      <w:r w:rsidRPr="00B665A4">
        <w:rPr>
          <w:rFonts w:cstheme="minorHAnsi"/>
          <w:color w:val="0D0D0D" w:themeColor="text1" w:themeTint="F2"/>
          <w:shd w:val="clear" w:color="auto" w:fill="FFFFFF"/>
        </w:rPr>
        <w:t>96). He was implying that without the Hamitic influence, the other two "races" would be unable to achieve anything. His belief in the myth of light-skinned people's superiority was typical of European prejudice in the late nineteenth and early twentieth century.</w:t>
      </w:r>
      <w:r w:rsidR="005B32CE" w:rsidRPr="00721927">
        <w:rPr>
          <w:rFonts w:cstheme="minorHAnsi"/>
          <w:color w:val="0D0D0D" w:themeColor="text1" w:themeTint="F2"/>
          <w:shd w:val="clear" w:color="auto" w:fill="FFFFFF"/>
        </w:rPr>
        <w:t xml:space="preserve"> </w:t>
      </w:r>
      <w:r w:rsidR="005D7E7E" w:rsidRPr="005D7E7E">
        <w:rPr>
          <w:rFonts w:cstheme="minorHAnsi"/>
          <w:color w:val="0D0D0D" w:themeColor="text1" w:themeTint="F2"/>
          <w:shd w:val="clear" w:color="auto" w:fill="FFFFFF"/>
        </w:rPr>
        <w:t xml:space="preserve">All of these scathing judgments about Africa's past came as a result of humanity's proclivity to degrade and denigrate one </w:t>
      </w:r>
      <w:r w:rsidR="00E93693">
        <w:rPr>
          <w:rFonts w:cstheme="minorHAnsi"/>
          <w:color w:val="0D0D0D" w:themeColor="text1" w:themeTint="F2"/>
          <w:shd w:val="clear" w:color="auto" w:fill="FFFFFF"/>
        </w:rPr>
        <w:t>anothe</w:t>
      </w:r>
      <w:r w:rsidR="005D7E7E" w:rsidRPr="005D7E7E">
        <w:rPr>
          <w:rFonts w:cstheme="minorHAnsi"/>
          <w:color w:val="0D0D0D" w:themeColor="text1" w:themeTint="F2"/>
          <w:shd w:val="clear" w:color="auto" w:fill="FFFFFF"/>
        </w:rPr>
        <w:t>r</w:t>
      </w:r>
      <w:r w:rsidR="00E93693">
        <w:rPr>
          <w:rFonts w:cstheme="minorHAnsi"/>
          <w:color w:val="0D0D0D" w:themeColor="text1" w:themeTint="F2"/>
          <w:shd w:val="clear" w:color="auto" w:fill="FFFFFF"/>
        </w:rPr>
        <w:t xml:space="preserve"> (</w:t>
      </w:r>
      <w:r w:rsidR="00E93693">
        <w:rPr>
          <w:color w:val="323232"/>
          <w:shd w:val="clear" w:color="auto" w:fill="FFFFFF"/>
        </w:rPr>
        <w:t>Catherine</w:t>
      </w:r>
      <w:r w:rsidR="00E93693">
        <w:rPr>
          <w:color w:val="323232"/>
          <w:shd w:val="clear" w:color="auto" w:fill="FFFFFF"/>
        </w:rPr>
        <w:t xml:space="preserve"> 111)</w:t>
      </w:r>
      <w:r w:rsidR="005D7E7E" w:rsidRPr="005D7E7E">
        <w:rPr>
          <w:rFonts w:cstheme="minorHAnsi"/>
          <w:color w:val="0D0D0D" w:themeColor="text1" w:themeTint="F2"/>
          <w:shd w:val="clear" w:color="auto" w:fill="FFFFFF"/>
        </w:rPr>
        <w:t xml:space="preserve">. The lack of written documents in much of Africa created a significant barrier to historical reconstruction, which prompted African scholars to adapt and insist on using oral history to recreate her past, despite the limitations </w:t>
      </w:r>
      <w:r w:rsidR="00E93693">
        <w:rPr>
          <w:rFonts w:cstheme="minorHAnsi"/>
          <w:color w:val="0D0D0D" w:themeColor="text1" w:themeTint="F2"/>
          <w:shd w:val="clear" w:color="auto" w:fill="FFFFFF"/>
        </w:rPr>
        <w:t xml:space="preserve">of </w:t>
      </w:r>
      <w:r w:rsidR="005D7E7E" w:rsidRPr="005D7E7E">
        <w:rPr>
          <w:rFonts w:cstheme="minorHAnsi"/>
          <w:color w:val="0D0D0D" w:themeColor="text1" w:themeTint="F2"/>
          <w:shd w:val="clear" w:color="auto" w:fill="FFFFFF"/>
        </w:rPr>
        <w:t>this medium.</w:t>
      </w:r>
    </w:p>
    <w:p w14:paraId="2AF9FF61" w14:textId="77777777" w:rsidR="005B32CE" w:rsidRPr="00721927" w:rsidRDefault="005B32CE" w:rsidP="001758ED">
      <w:pPr>
        <w:autoSpaceDE w:val="0"/>
        <w:autoSpaceDN w:val="0"/>
        <w:adjustRightInd w:val="0"/>
        <w:spacing w:before="100" w:beforeAutospacing="1" w:after="100" w:afterAutospacing="1" w:line="360" w:lineRule="auto"/>
        <w:ind w:firstLine="0"/>
        <w:rPr>
          <w:rFonts w:cstheme="minorHAnsi"/>
          <w:b/>
          <w:bCs/>
          <w:i/>
          <w:iCs/>
          <w:color w:val="0D0D0D" w:themeColor="text1" w:themeTint="F2"/>
          <w:shd w:val="clear" w:color="auto" w:fill="FFFFFF"/>
        </w:rPr>
      </w:pPr>
      <w:r w:rsidRPr="00721927">
        <w:rPr>
          <w:rFonts w:cstheme="minorHAnsi"/>
          <w:b/>
          <w:bCs/>
          <w:i/>
          <w:iCs/>
          <w:color w:val="0D0D0D" w:themeColor="text1" w:themeTint="F2"/>
          <w:shd w:val="clear" w:color="auto" w:fill="FFFFFF"/>
        </w:rPr>
        <w:lastRenderedPageBreak/>
        <w:t>Colonization and the Debasement of African History</w:t>
      </w:r>
    </w:p>
    <w:p w14:paraId="2EC2FC9C" w14:textId="77777777" w:rsidR="0066701C" w:rsidRDefault="005D7E7E" w:rsidP="001758ED">
      <w:pPr>
        <w:autoSpaceDE w:val="0"/>
        <w:autoSpaceDN w:val="0"/>
        <w:adjustRightInd w:val="0"/>
        <w:spacing w:before="100" w:beforeAutospacing="1" w:after="100" w:afterAutospacing="1" w:line="360" w:lineRule="auto"/>
        <w:jc w:val="both"/>
        <w:rPr>
          <w:rFonts w:cstheme="minorHAnsi"/>
          <w:color w:val="0D0D0D" w:themeColor="text1" w:themeTint="F2"/>
          <w:shd w:val="clear" w:color="auto" w:fill="FFFFFF"/>
        </w:rPr>
      </w:pPr>
      <w:r w:rsidRPr="005D7E7E">
        <w:rPr>
          <w:rFonts w:cstheme="minorHAnsi"/>
          <w:color w:val="0D0D0D" w:themeColor="text1" w:themeTint="F2"/>
          <w:shd w:val="clear" w:color="auto" w:fill="FFFFFF"/>
        </w:rPr>
        <w:t>It is general knowledge that colonization had disastrous consequences in every element of</w:t>
      </w:r>
      <w:r w:rsidR="00E93693">
        <w:rPr>
          <w:rFonts w:cstheme="minorHAnsi"/>
          <w:color w:val="0D0D0D" w:themeColor="text1" w:themeTint="F2"/>
          <w:shd w:val="clear" w:color="auto" w:fill="FFFFFF"/>
        </w:rPr>
        <w:t xml:space="preserve"> A</w:t>
      </w:r>
      <w:r w:rsidRPr="005D7E7E">
        <w:rPr>
          <w:rFonts w:cstheme="minorHAnsi"/>
          <w:color w:val="0D0D0D" w:themeColor="text1" w:themeTint="F2"/>
          <w:shd w:val="clear" w:color="auto" w:fill="FFFFFF"/>
        </w:rPr>
        <w:t>frican life. Africa had already suffered under the weight of Europe</w:t>
      </w:r>
      <w:r w:rsidR="00E93693">
        <w:rPr>
          <w:rFonts w:cstheme="minorHAnsi"/>
          <w:color w:val="0D0D0D" w:themeColor="text1" w:themeTint="F2"/>
          <w:shd w:val="clear" w:color="auto" w:fill="FFFFFF"/>
        </w:rPr>
        <w:t>,</w:t>
      </w:r>
      <w:r w:rsidRPr="005D7E7E">
        <w:rPr>
          <w:rFonts w:cstheme="minorHAnsi"/>
          <w:color w:val="0D0D0D" w:themeColor="text1" w:themeTint="F2"/>
          <w:shd w:val="clear" w:color="auto" w:fill="FFFFFF"/>
        </w:rPr>
        <w:t xml:space="preserve"> exemplified by the Atlantic slave trade, even before complete colonialism. This commerce lasted more than four centuries and resulted in the continent's despoliation, depriving it of its future and potential</w:t>
      </w:r>
      <w:r w:rsidR="00E93693">
        <w:rPr>
          <w:rFonts w:cstheme="minorHAnsi"/>
          <w:color w:val="0D0D0D" w:themeColor="text1" w:themeTint="F2"/>
          <w:shd w:val="clear" w:color="auto" w:fill="FFFFFF"/>
        </w:rPr>
        <w:t xml:space="preserve"> (</w:t>
      </w:r>
      <w:bookmarkStart w:id="0" w:name="_Hlk93852186"/>
      <w:r w:rsidR="00E93693" w:rsidRPr="00E94997">
        <w:rPr>
          <w:rFonts w:cstheme="minorHAnsi"/>
          <w:color w:val="000000"/>
          <w:spacing w:val="-5"/>
          <w:shd w:val="clear" w:color="auto" w:fill="FFFFFF"/>
        </w:rPr>
        <w:t>Kiwanuka</w:t>
      </w:r>
      <w:bookmarkEnd w:id="0"/>
      <w:r w:rsidR="00E93693">
        <w:rPr>
          <w:rFonts w:cstheme="minorHAnsi"/>
          <w:color w:val="000000"/>
          <w:spacing w:val="-5"/>
          <w:shd w:val="clear" w:color="auto" w:fill="FFFFFF"/>
        </w:rPr>
        <w:t xml:space="preserve"> 74</w:t>
      </w:r>
      <w:r w:rsidR="00E93693">
        <w:rPr>
          <w:rFonts w:cstheme="minorHAnsi"/>
          <w:color w:val="0D0D0D" w:themeColor="text1" w:themeTint="F2"/>
          <w:shd w:val="clear" w:color="auto" w:fill="FFFFFF"/>
        </w:rPr>
        <w:t>)</w:t>
      </w:r>
      <w:r w:rsidRPr="005D7E7E">
        <w:rPr>
          <w:rFonts w:cstheme="minorHAnsi"/>
          <w:color w:val="0D0D0D" w:themeColor="text1" w:themeTint="F2"/>
          <w:shd w:val="clear" w:color="auto" w:fill="FFFFFF"/>
        </w:rPr>
        <w:t xml:space="preserve">. Because there was no distinction between slavery and colonialism, the ravages remained, resulting in several distortions of Africa's reality. </w:t>
      </w:r>
      <w:r w:rsidR="0066701C">
        <w:rPr>
          <w:rFonts w:cstheme="minorHAnsi"/>
          <w:color w:val="0D0D0D" w:themeColor="text1" w:themeTint="F2"/>
          <w:shd w:val="clear" w:color="auto" w:fill="FFFFFF"/>
        </w:rPr>
        <w:t xml:space="preserve">According to </w:t>
      </w:r>
      <w:r w:rsidR="0066701C" w:rsidRPr="00E94997">
        <w:rPr>
          <w:rFonts w:cstheme="minorHAnsi"/>
        </w:rPr>
        <w:t>Sven</w:t>
      </w:r>
      <w:r w:rsidR="0066701C">
        <w:rPr>
          <w:rFonts w:cstheme="minorHAnsi"/>
        </w:rPr>
        <w:t>,</w:t>
      </w:r>
      <w:r w:rsidR="0066701C" w:rsidRPr="005D7E7E">
        <w:rPr>
          <w:rFonts w:cstheme="minorHAnsi"/>
          <w:color w:val="0D0D0D" w:themeColor="text1" w:themeTint="F2"/>
          <w:shd w:val="clear" w:color="auto" w:fill="FFFFFF"/>
        </w:rPr>
        <w:t xml:space="preserve"> </w:t>
      </w:r>
      <w:r w:rsidRPr="005D7E7E">
        <w:rPr>
          <w:rFonts w:cstheme="minorHAnsi"/>
          <w:color w:val="0D0D0D" w:themeColor="text1" w:themeTint="F2"/>
          <w:shd w:val="clear" w:color="auto" w:fill="FFFFFF"/>
        </w:rPr>
        <w:t>Europeans' writing of Africa's history began with them writing from their own viewpoints on Africa and what they believed would fit, rather than primarily on Africa's previous facts</w:t>
      </w:r>
      <w:r w:rsidR="0066701C">
        <w:rPr>
          <w:rFonts w:cstheme="minorHAnsi"/>
          <w:color w:val="0D0D0D" w:themeColor="text1" w:themeTint="F2"/>
          <w:shd w:val="clear" w:color="auto" w:fill="FFFFFF"/>
        </w:rPr>
        <w:t xml:space="preserve"> (</w:t>
      </w:r>
      <w:r w:rsidR="0066701C" w:rsidRPr="00E94997">
        <w:rPr>
          <w:rFonts w:cstheme="minorHAnsi"/>
        </w:rPr>
        <w:t>Sven</w:t>
      </w:r>
      <w:r w:rsidR="0066701C">
        <w:rPr>
          <w:rFonts w:cstheme="minorHAnsi"/>
        </w:rPr>
        <w:t>, 16</w:t>
      </w:r>
      <w:r w:rsidR="0066701C">
        <w:rPr>
          <w:rFonts w:cstheme="minorHAnsi"/>
          <w:color w:val="0D0D0D" w:themeColor="text1" w:themeTint="F2"/>
          <w:shd w:val="clear" w:color="auto" w:fill="FFFFFF"/>
        </w:rPr>
        <w:t>)</w:t>
      </w:r>
      <w:r w:rsidRPr="005D7E7E">
        <w:rPr>
          <w:rFonts w:cstheme="minorHAnsi"/>
          <w:color w:val="0D0D0D" w:themeColor="text1" w:themeTint="F2"/>
          <w:shd w:val="clear" w:color="auto" w:fill="FFFFFF"/>
        </w:rPr>
        <w:t>.</w:t>
      </w:r>
      <w:r w:rsidR="005B32CE" w:rsidRPr="00721927">
        <w:rPr>
          <w:rFonts w:cstheme="minorHAnsi"/>
          <w:color w:val="0D0D0D" w:themeColor="text1" w:themeTint="F2"/>
          <w:shd w:val="clear" w:color="auto" w:fill="FFFFFF"/>
        </w:rPr>
        <w:t xml:space="preserve"> </w:t>
      </w:r>
    </w:p>
    <w:p w14:paraId="60519C9F" w14:textId="77777777" w:rsidR="0066701C" w:rsidRDefault="005D7E7E" w:rsidP="001758ED">
      <w:pPr>
        <w:autoSpaceDE w:val="0"/>
        <w:autoSpaceDN w:val="0"/>
        <w:adjustRightInd w:val="0"/>
        <w:spacing w:before="100" w:beforeAutospacing="1" w:after="100" w:afterAutospacing="1" w:line="360" w:lineRule="auto"/>
        <w:jc w:val="both"/>
        <w:rPr>
          <w:rFonts w:cstheme="minorHAnsi"/>
          <w:color w:val="0D0D0D" w:themeColor="text1" w:themeTint="F2"/>
          <w:shd w:val="clear" w:color="auto" w:fill="FFFFFF"/>
        </w:rPr>
      </w:pPr>
      <w:r w:rsidRPr="005D7E7E">
        <w:rPr>
          <w:rFonts w:cstheme="minorHAnsi"/>
          <w:color w:val="0D0D0D" w:themeColor="text1" w:themeTint="F2"/>
          <w:shd w:val="clear" w:color="auto" w:fill="FFFFFF"/>
        </w:rPr>
        <w:t xml:space="preserve">African historical scholarship did not emerge until the late twentieth century, when a few students from various African states who had been fortunate enough to receive higher education outside of Africa returned home to teach in a few institutions of higher education established by the respective colonial </w:t>
      </w:r>
      <w:r w:rsidRPr="0066701C">
        <w:rPr>
          <w:rFonts w:cstheme="minorHAnsi"/>
          <w:color w:val="0D0D0D" w:themeColor="text1" w:themeTint="F2"/>
          <w:shd w:val="clear" w:color="auto" w:fill="FFFFFF"/>
        </w:rPr>
        <w:t>powers</w:t>
      </w:r>
      <w:r w:rsidR="0066701C" w:rsidRPr="0066701C">
        <w:rPr>
          <w:rFonts w:cstheme="minorHAnsi"/>
          <w:color w:val="0D0D0D" w:themeColor="text1" w:themeTint="F2"/>
          <w:shd w:val="clear" w:color="auto" w:fill="FFFFFF"/>
        </w:rPr>
        <w:t xml:space="preserve"> (</w:t>
      </w:r>
      <w:r w:rsidR="0066701C" w:rsidRPr="0066701C">
        <w:rPr>
          <w:rFonts w:eastAsia="Times New Roman" w:cstheme="minorHAnsi"/>
          <w:color w:val="111111"/>
          <w:lang w:eastAsia="en-US"/>
        </w:rPr>
        <w:t>Marc</w:t>
      </w:r>
      <w:r w:rsidR="0066701C" w:rsidRPr="0066701C">
        <w:rPr>
          <w:rFonts w:eastAsia="Times New Roman" w:cstheme="minorHAnsi"/>
          <w:color w:val="111111"/>
          <w:lang w:eastAsia="en-US"/>
        </w:rPr>
        <w:t xml:space="preserve"> 12</w:t>
      </w:r>
      <w:r w:rsidR="0066701C" w:rsidRPr="0066701C">
        <w:rPr>
          <w:rFonts w:cstheme="minorHAnsi"/>
          <w:color w:val="0D0D0D" w:themeColor="text1" w:themeTint="F2"/>
          <w:shd w:val="clear" w:color="auto" w:fill="FFFFFF"/>
        </w:rPr>
        <w:t>)</w:t>
      </w:r>
      <w:r w:rsidRPr="0066701C">
        <w:rPr>
          <w:rFonts w:cstheme="minorHAnsi"/>
          <w:color w:val="0D0D0D" w:themeColor="text1" w:themeTint="F2"/>
          <w:shd w:val="clear" w:color="auto" w:fill="FFFFFF"/>
        </w:rPr>
        <w:t>. The re</w:t>
      </w:r>
      <w:r w:rsidRPr="005D7E7E">
        <w:rPr>
          <w:rFonts w:cstheme="minorHAnsi"/>
          <w:color w:val="0D0D0D" w:themeColor="text1" w:themeTint="F2"/>
          <w:shd w:val="clear" w:color="auto" w:fill="FFFFFF"/>
        </w:rPr>
        <w:t>-discovery of African history was made possible by this medium. African history was not taught and never existed in the curricula of the few African colleges that existed; it was simply swamped by European and American histories. African nationalists challenged this trend in higher education, and intellectuals of African descent who returned to the United States took up the issue of developing African history courses.</w:t>
      </w:r>
      <w:r w:rsidR="005B32CE" w:rsidRPr="00721927">
        <w:rPr>
          <w:rFonts w:cstheme="minorHAnsi"/>
          <w:color w:val="0D0D0D" w:themeColor="text1" w:themeTint="F2"/>
          <w:shd w:val="clear" w:color="auto" w:fill="FFFFFF"/>
        </w:rPr>
        <w:t xml:space="preserve"> </w:t>
      </w:r>
      <w:r w:rsidRPr="005D7E7E">
        <w:rPr>
          <w:rFonts w:cstheme="minorHAnsi"/>
          <w:color w:val="0D0D0D" w:themeColor="text1" w:themeTint="F2"/>
          <w:shd w:val="clear" w:color="auto" w:fill="FFFFFF"/>
        </w:rPr>
        <w:t>The same might be said of African philosophy, which Western intellectuals said had never existed.</w:t>
      </w:r>
    </w:p>
    <w:p w14:paraId="102DB965" w14:textId="33B936D3" w:rsidR="005B32CE" w:rsidRPr="00721927" w:rsidRDefault="005D7E7E" w:rsidP="001758ED">
      <w:pPr>
        <w:autoSpaceDE w:val="0"/>
        <w:autoSpaceDN w:val="0"/>
        <w:adjustRightInd w:val="0"/>
        <w:spacing w:before="100" w:beforeAutospacing="1" w:after="100" w:afterAutospacing="1" w:line="360" w:lineRule="auto"/>
        <w:jc w:val="both"/>
        <w:rPr>
          <w:rFonts w:cstheme="minorHAnsi"/>
          <w:color w:val="0D0D0D" w:themeColor="text1" w:themeTint="F2"/>
          <w:shd w:val="clear" w:color="auto" w:fill="FFFFFF"/>
        </w:rPr>
      </w:pPr>
      <w:r w:rsidRPr="005D7E7E">
        <w:rPr>
          <w:rFonts w:cstheme="minorHAnsi"/>
          <w:color w:val="0D0D0D" w:themeColor="text1" w:themeTint="F2"/>
          <w:shd w:val="clear" w:color="auto" w:fill="FFFFFF"/>
        </w:rPr>
        <w:t>The struggle for the creation of African historiography began with the return of African intellectuals who had gone to Europe and America to study and who had now returned to their native nations to teach. The first step toward "de-Europeanization" or "de-Westernization" of African history was the introduction of African history courses and the publication of African history books, laying the groundwork for the growth of indigenous African historiography</w:t>
      </w:r>
      <w:r w:rsidR="0066701C">
        <w:rPr>
          <w:rFonts w:cstheme="minorHAnsi"/>
          <w:color w:val="0D0D0D" w:themeColor="text1" w:themeTint="F2"/>
          <w:shd w:val="clear" w:color="auto" w:fill="FFFFFF"/>
        </w:rPr>
        <w:t xml:space="preserve"> (Dike 76)</w:t>
      </w:r>
      <w:r w:rsidRPr="005D7E7E">
        <w:rPr>
          <w:rFonts w:cstheme="minorHAnsi"/>
          <w:color w:val="0D0D0D" w:themeColor="text1" w:themeTint="F2"/>
          <w:shd w:val="clear" w:color="auto" w:fill="FFFFFF"/>
        </w:rPr>
        <w:t>. This first step created the stage for reordering African history to some extent, but it did not totally rebuild the existing chronology imposed from outside.</w:t>
      </w:r>
      <w:r w:rsidR="005B32CE" w:rsidRPr="00721927">
        <w:rPr>
          <w:rFonts w:cstheme="minorHAnsi"/>
          <w:color w:val="0D0D0D" w:themeColor="text1" w:themeTint="F2"/>
          <w:shd w:val="clear" w:color="auto" w:fill="FFFFFF"/>
        </w:rPr>
        <w:t> </w:t>
      </w:r>
    </w:p>
    <w:p w14:paraId="452E1FFF" w14:textId="77777777" w:rsidR="005B32CE" w:rsidRPr="00721927" w:rsidRDefault="005B32CE" w:rsidP="001758ED">
      <w:pPr>
        <w:autoSpaceDE w:val="0"/>
        <w:autoSpaceDN w:val="0"/>
        <w:adjustRightInd w:val="0"/>
        <w:spacing w:before="100" w:beforeAutospacing="1" w:after="100" w:afterAutospacing="1" w:line="360" w:lineRule="auto"/>
        <w:ind w:firstLine="0"/>
        <w:rPr>
          <w:rFonts w:cstheme="minorHAnsi"/>
          <w:b/>
          <w:bCs/>
          <w:i/>
          <w:iCs/>
          <w:color w:val="0D0D0D" w:themeColor="text1" w:themeTint="F2"/>
          <w:shd w:val="clear" w:color="auto" w:fill="FFFFFF"/>
        </w:rPr>
      </w:pPr>
      <w:r w:rsidRPr="00721927">
        <w:rPr>
          <w:rFonts w:cstheme="minorHAnsi"/>
          <w:b/>
          <w:bCs/>
          <w:i/>
          <w:iCs/>
          <w:color w:val="0D0D0D" w:themeColor="text1" w:themeTint="F2"/>
          <w:shd w:val="clear" w:color="auto" w:fill="FFFFFF"/>
        </w:rPr>
        <w:t>The European Rejection of African History &amp; Periodization</w:t>
      </w:r>
    </w:p>
    <w:p w14:paraId="11C60E3E" w14:textId="25AFE5C1" w:rsidR="005B32CE" w:rsidRDefault="005D7E7E" w:rsidP="001758ED">
      <w:pPr>
        <w:autoSpaceDE w:val="0"/>
        <w:autoSpaceDN w:val="0"/>
        <w:adjustRightInd w:val="0"/>
        <w:spacing w:before="100" w:beforeAutospacing="1" w:after="100" w:afterAutospacing="1" w:line="360" w:lineRule="auto"/>
        <w:jc w:val="both"/>
        <w:rPr>
          <w:rFonts w:eastAsia="Times New Roman" w:cstheme="minorHAnsi"/>
          <w:color w:val="111111"/>
          <w:lang w:eastAsia="en-US"/>
        </w:rPr>
      </w:pPr>
      <w:r w:rsidRPr="005D7E7E">
        <w:rPr>
          <w:rFonts w:cstheme="minorHAnsi"/>
          <w:color w:val="0D0D0D" w:themeColor="text1" w:themeTint="F2"/>
          <w:shd w:val="clear" w:color="auto" w:fill="FFFFFF"/>
        </w:rPr>
        <w:t>African history, according to Dike</w:t>
      </w:r>
      <w:r w:rsidR="0066701C">
        <w:rPr>
          <w:rFonts w:cstheme="minorHAnsi"/>
          <w:color w:val="0D0D0D" w:themeColor="text1" w:themeTint="F2"/>
          <w:shd w:val="clear" w:color="auto" w:fill="FFFFFF"/>
        </w:rPr>
        <w:t xml:space="preserve"> (79)</w:t>
      </w:r>
      <w:r w:rsidRPr="005D7E7E">
        <w:rPr>
          <w:rFonts w:cstheme="minorHAnsi"/>
          <w:color w:val="0D0D0D" w:themeColor="text1" w:themeTint="F2"/>
          <w:shd w:val="clear" w:color="auto" w:fill="FFFFFF"/>
        </w:rPr>
        <w:t xml:space="preserve">, must be the history of African peoples, not just the history of European and Asian invaders, and studies of European contacts in Africa, where </w:t>
      </w:r>
      <w:r w:rsidRPr="005D7E7E">
        <w:rPr>
          <w:rFonts w:cstheme="minorHAnsi"/>
          <w:color w:val="0D0D0D" w:themeColor="text1" w:themeTint="F2"/>
          <w:shd w:val="clear" w:color="auto" w:fill="FFFFFF"/>
        </w:rPr>
        <w:lastRenderedPageBreak/>
        <w:t>European archival materials remain the primary source, should focus on the role played by Africans in the events that have shaped the continent</w:t>
      </w:r>
      <w:r w:rsidR="0066701C">
        <w:rPr>
          <w:rFonts w:cstheme="minorHAnsi"/>
          <w:color w:val="0D0D0D" w:themeColor="text1" w:themeTint="F2"/>
          <w:shd w:val="clear" w:color="auto" w:fill="FFFFFF"/>
        </w:rPr>
        <w:t xml:space="preserve">. The insistence of European scholars on the unavailability of African history before the arrival of Europeans made it hard for the few African scholars trying to </w:t>
      </w:r>
      <w:r w:rsidR="00B106C0">
        <w:rPr>
          <w:rFonts w:cstheme="minorHAnsi"/>
          <w:color w:val="0D0D0D" w:themeColor="text1" w:themeTint="F2"/>
          <w:shd w:val="clear" w:color="auto" w:fill="FFFFFF"/>
        </w:rPr>
        <w:t xml:space="preserve">gather the pieces of history they could present as evidence. This was even harder because the Europeans claimed that only written evidence could be regarded as true history. In response to that, </w:t>
      </w:r>
      <w:proofErr w:type="spellStart"/>
      <w:r w:rsidRPr="005D7E7E">
        <w:rPr>
          <w:rFonts w:cstheme="minorHAnsi"/>
          <w:color w:val="0D0D0D" w:themeColor="text1" w:themeTint="F2"/>
          <w:shd w:val="clear" w:color="auto" w:fill="FFFFFF"/>
        </w:rPr>
        <w:t>Ahmadou-Mathar</w:t>
      </w:r>
      <w:proofErr w:type="spellEnd"/>
      <w:r w:rsidR="00B106C0">
        <w:rPr>
          <w:rFonts w:cstheme="minorHAnsi"/>
          <w:color w:val="0D0D0D" w:themeColor="text1" w:themeTint="F2"/>
          <w:shd w:val="clear" w:color="auto" w:fill="FFFFFF"/>
        </w:rPr>
        <w:t>,</w:t>
      </w:r>
      <w:r w:rsidRPr="005D7E7E">
        <w:rPr>
          <w:rFonts w:cstheme="minorHAnsi"/>
          <w:color w:val="0D0D0D" w:themeColor="text1" w:themeTint="F2"/>
          <w:shd w:val="clear" w:color="auto" w:fill="FFFFFF"/>
        </w:rPr>
        <w:t xml:space="preserve"> </w:t>
      </w:r>
      <w:r w:rsidR="00B106C0">
        <w:rPr>
          <w:rFonts w:cstheme="minorHAnsi"/>
          <w:color w:val="0D0D0D" w:themeColor="text1" w:themeTint="F2"/>
          <w:shd w:val="clear" w:color="auto" w:fill="FFFFFF"/>
        </w:rPr>
        <w:t xml:space="preserve">the </w:t>
      </w:r>
      <w:r w:rsidRPr="005D7E7E">
        <w:rPr>
          <w:rFonts w:cstheme="minorHAnsi"/>
          <w:color w:val="0D0D0D" w:themeColor="text1" w:themeTint="F2"/>
          <w:shd w:val="clear" w:color="auto" w:fill="FFFFFF"/>
        </w:rPr>
        <w:t>then-Director General of UNESCO,</w:t>
      </w:r>
      <w:r w:rsidR="00B106C0">
        <w:rPr>
          <w:rFonts w:cstheme="minorHAnsi"/>
          <w:color w:val="0D0D0D" w:themeColor="text1" w:themeTint="F2"/>
          <w:shd w:val="clear" w:color="auto" w:fill="FFFFFF"/>
        </w:rPr>
        <w:t xml:space="preserve"> in a speech</w:t>
      </w:r>
      <w:r w:rsidRPr="005D7E7E">
        <w:rPr>
          <w:rFonts w:cstheme="minorHAnsi"/>
          <w:color w:val="0D0D0D" w:themeColor="text1" w:themeTint="F2"/>
          <w:shd w:val="clear" w:color="auto" w:fill="FFFFFF"/>
        </w:rPr>
        <w:t xml:space="preserve"> mocked Eurocentric prejudices toward African history and how they obscured the true history of Africa from the rest of the world, stating that "</w:t>
      </w:r>
      <w:r w:rsidRPr="00B106C0">
        <w:rPr>
          <w:rFonts w:cstheme="minorHAnsi"/>
          <w:i/>
          <w:iCs/>
          <w:color w:val="0D0D0D" w:themeColor="text1" w:themeTint="F2"/>
          <w:shd w:val="clear" w:color="auto" w:fill="FFFFFF"/>
        </w:rPr>
        <w:t>although the Iliad and Odyssey were rightly regarded as essential sources for the history of ancient Greece, African oral tradition, the collective memory of peoples that holds the thread of many events marking their lives, was rejected as worthless</w:t>
      </w:r>
      <w:r w:rsidRPr="00B106C0">
        <w:rPr>
          <w:rFonts w:cstheme="minorHAnsi"/>
          <w:color w:val="0D0D0D" w:themeColor="text1" w:themeTint="F2"/>
          <w:shd w:val="clear" w:color="auto" w:fill="FFFFFF"/>
        </w:rPr>
        <w:t>."</w:t>
      </w:r>
      <w:r w:rsidR="00B106C0" w:rsidRPr="00B106C0">
        <w:rPr>
          <w:rFonts w:cstheme="minorHAnsi"/>
          <w:color w:val="0D0D0D" w:themeColor="text1" w:themeTint="F2"/>
          <w:shd w:val="clear" w:color="auto" w:fill="FFFFFF"/>
        </w:rPr>
        <w:t xml:space="preserve"> (</w:t>
      </w:r>
      <w:proofErr w:type="spellStart"/>
      <w:r w:rsidR="00B106C0" w:rsidRPr="00B106C0">
        <w:rPr>
          <w:rFonts w:eastAsia="Times New Roman" w:cstheme="minorHAnsi"/>
          <w:color w:val="111111"/>
          <w:lang w:eastAsia="en-US"/>
        </w:rPr>
        <w:t>Ahmadou-Mathar</w:t>
      </w:r>
      <w:proofErr w:type="spellEnd"/>
      <w:r w:rsidR="00B106C0" w:rsidRPr="00B106C0">
        <w:rPr>
          <w:rFonts w:eastAsia="Times New Roman" w:cstheme="minorHAnsi"/>
          <w:color w:val="111111"/>
          <w:lang w:eastAsia="en-US"/>
        </w:rPr>
        <w:t>, UNESCO)</w:t>
      </w:r>
      <w:r w:rsidR="00B106C0">
        <w:rPr>
          <w:rFonts w:eastAsia="Times New Roman" w:cstheme="minorHAnsi"/>
          <w:color w:val="111111"/>
          <w:lang w:eastAsia="en-US"/>
        </w:rPr>
        <w:t>.</w:t>
      </w:r>
    </w:p>
    <w:p w14:paraId="761D23CE" w14:textId="7380DBC2" w:rsidR="005B32CE" w:rsidRDefault="00B106C0" w:rsidP="001758ED">
      <w:pPr>
        <w:autoSpaceDE w:val="0"/>
        <w:autoSpaceDN w:val="0"/>
        <w:adjustRightInd w:val="0"/>
        <w:spacing w:before="100" w:beforeAutospacing="1" w:after="100" w:afterAutospacing="1" w:line="360" w:lineRule="auto"/>
        <w:jc w:val="both"/>
        <w:rPr>
          <w:rFonts w:cstheme="minorHAnsi"/>
          <w:color w:val="0D0D0D" w:themeColor="text1" w:themeTint="F2"/>
          <w:shd w:val="clear" w:color="auto" w:fill="FFFFFF"/>
        </w:rPr>
      </w:pPr>
      <w:r>
        <w:rPr>
          <w:rFonts w:eastAsia="Times New Roman" w:cstheme="minorHAnsi"/>
          <w:color w:val="111111"/>
          <w:lang w:eastAsia="en-US"/>
        </w:rPr>
        <w:t xml:space="preserve">Another problem in revealing the existence of African history is that of periodization. </w:t>
      </w:r>
      <w:r w:rsidR="00C43AC1">
        <w:rPr>
          <w:rFonts w:cstheme="minorHAnsi"/>
          <w:color w:val="0D0D0D" w:themeColor="text1" w:themeTint="F2"/>
          <w:shd w:val="clear" w:color="auto" w:fill="FFFFFF"/>
        </w:rPr>
        <w:t>Shaw (1) says that p</w:t>
      </w:r>
      <w:r w:rsidR="005D7E7E" w:rsidRPr="005D7E7E">
        <w:rPr>
          <w:rFonts w:cstheme="minorHAnsi"/>
          <w:color w:val="0D0D0D" w:themeColor="text1" w:themeTint="F2"/>
          <w:shd w:val="clear" w:color="auto" w:fill="FFFFFF"/>
        </w:rPr>
        <w:t>eriodization is a notion that refers to the process of organizing ideas or occurrences into logical sequences. "Periods and events are notions that structure our perception and knowledge of the past</w:t>
      </w:r>
      <w:r w:rsidR="00C43AC1">
        <w:rPr>
          <w:rFonts w:cstheme="minorHAnsi"/>
          <w:color w:val="0D0D0D" w:themeColor="text1" w:themeTint="F2"/>
          <w:shd w:val="clear" w:color="auto" w:fill="FFFFFF"/>
        </w:rPr>
        <w:t xml:space="preserve">. </w:t>
      </w:r>
      <w:r w:rsidR="005D7E7E" w:rsidRPr="005D7E7E">
        <w:rPr>
          <w:rFonts w:cstheme="minorHAnsi"/>
          <w:color w:val="0D0D0D" w:themeColor="text1" w:themeTint="F2"/>
          <w:shd w:val="clear" w:color="auto" w:fill="FFFFFF"/>
        </w:rPr>
        <w:t>Periodization</w:t>
      </w:r>
      <w:r w:rsidR="00C43AC1">
        <w:rPr>
          <w:rFonts w:cstheme="minorHAnsi"/>
          <w:color w:val="0D0D0D" w:themeColor="text1" w:themeTint="F2"/>
          <w:shd w:val="clear" w:color="auto" w:fill="FFFFFF"/>
        </w:rPr>
        <w:t xml:space="preserve">, </w:t>
      </w:r>
      <w:proofErr w:type="spellStart"/>
      <w:r w:rsidR="00C43AC1" w:rsidRPr="005D7E7E">
        <w:rPr>
          <w:rFonts w:cstheme="minorHAnsi"/>
          <w:color w:val="0D0D0D" w:themeColor="text1" w:themeTint="F2"/>
          <w:shd w:val="clear" w:color="auto" w:fill="FFFFFF"/>
        </w:rPr>
        <w:t>Berkhofer</w:t>
      </w:r>
      <w:proofErr w:type="spellEnd"/>
      <w:r w:rsidR="00C43AC1">
        <w:rPr>
          <w:rFonts w:cstheme="minorHAnsi"/>
          <w:color w:val="0D0D0D" w:themeColor="text1" w:themeTint="F2"/>
          <w:shd w:val="clear" w:color="auto" w:fill="FFFFFF"/>
        </w:rPr>
        <w:t xml:space="preserve"> also explained,</w:t>
      </w:r>
      <w:r w:rsidR="005D7E7E" w:rsidRPr="005D7E7E">
        <w:rPr>
          <w:rFonts w:cstheme="minorHAnsi"/>
          <w:color w:val="0D0D0D" w:themeColor="text1" w:themeTint="F2"/>
          <w:shd w:val="clear" w:color="auto" w:fill="FFFFFF"/>
        </w:rPr>
        <w:t xml:space="preserve"> is a tool </w:t>
      </w:r>
      <w:r w:rsidR="00C43AC1">
        <w:rPr>
          <w:rFonts w:cstheme="minorHAnsi"/>
          <w:color w:val="0D0D0D" w:themeColor="text1" w:themeTint="F2"/>
          <w:shd w:val="clear" w:color="auto" w:fill="FFFFFF"/>
        </w:rPr>
        <w:t xml:space="preserve">that </w:t>
      </w:r>
      <w:r w:rsidR="005D7E7E" w:rsidRPr="005D7E7E">
        <w:rPr>
          <w:rFonts w:cstheme="minorHAnsi"/>
          <w:color w:val="0D0D0D" w:themeColor="text1" w:themeTint="F2"/>
          <w:shd w:val="clear" w:color="auto" w:fill="FFFFFF"/>
        </w:rPr>
        <w:t>historians use to convey change and continuity</w:t>
      </w:r>
      <w:r w:rsidR="00C43AC1">
        <w:rPr>
          <w:rFonts w:cstheme="minorHAnsi"/>
          <w:color w:val="0D0D0D" w:themeColor="text1" w:themeTint="F2"/>
          <w:shd w:val="clear" w:color="auto" w:fill="FFFFFF"/>
        </w:rPr>
        <w:t>.</w:t>
      </w:r>
      <w:r w:rsidR="005D7E7E" w:rsidRPr="005D7E7E">
        <w:rPr>
          <w:rFonts w:cstheme="minorHAnsi"/>
          <w:color w:val="0D0D0D" w:themeColor="text1" w:themeTint="F2"/>
          <w:shd w:val="clear" w:color="auto" w:fill="FFFFFF"/>
        </w:rPr>
        <w:t xml:space="preserve"> </w:t>
      </w:r>
      <w:r w:rsidR="00C43AC1">
        <w:rPr>
          <w:rFonts w:cstheme="minorHAnsi"/>
          <w:color w:val="0D0D0D" w:themeColor="text1" w:themeTint="F2"/>
          <w:shd w:val="clear" w:color="auto" w:fill="FFFFFF"/>
        </w:rPr>
        <w:t>A</w:t>
      </w:r>
      <w:r w:rsidR="005D7E7E" w:rsidRPr="005D7E7E">
        <w:rPr>
          <w:rFonts w:cstheme="minorHAnsi"/>
          <w:color w:val="0D0D0D" w:themeColor="text1" w:themeTint="F2"/>
          <w:shd w:val="clear" w:color="auto" w:fill="FFFFFF"/>
        </w:rPr>
        <w:t xml:space="preserve">nd he considers it a major issue for historians. Historical time, like all time, </w:t>
      </w:r>
      <w:r w:rsidR="00C43AC1">
        <w:rPr>
          <w:rFonts w:cstheme="minorHAnsi"/>
          <w:color w:val="0D0D0D" w:themeColor="text1" w:themeTint="F2"/>
          <w:shd w:val="clear" w:color="auto" w:fill="FFFFFF"/>
        </w:rPr>
        <w:t xml:space="preserve">he believes, </w:t>
      </w:r>
      <w:r w:rsidR="005D7E7E" w:rsidRPr="005D7E7E">
        <w:rPr>
          <w:rFonts w:cstheme="minorHAnsi"/>
          <w:color w:val="0D0D0D" w:themeColor="text1" w:themeTint="F2"/>
          <w:shd w:val="clear" w:color="auto" w:fill="FFFFFF"/>
        </w:rPr>
        <w:t>must be split in order to be communicated</w:t>
      </w:r>
      <w:r w:rsidR="00C43AC1">
        <w:rPr>
          <w:rFonts w:cstheme="minorHAnsi"/>
          <w:color w:val="0D0D0D" w:themeColor="text1" w:themeTint="F2"/>
          <w:shd w:val="clear" w:color="auto" w:fill="FFFFFF"/>
        </w:rPr>
        <w:t>.</w:t>
      </w:r>
      <w:r w:rsidR="005D7E7E" w:rsidRPr="005D7E7E">
        <w:rPr>
          <w:rFonts w:cstheme="minorHAnsi"/>
          <w:color w:val="0D0D0D" w:themeColor="text1" w:themeTint="F2"/>
          <w:shd w:val="clear" w:color="auto" w:fill="FFFFFF"/>
        </w:rPr>
        <w:t>" (</w:t>
      </w:r>
      <w:proofErr w:type="spellStart"/>
      <w:r w:rsidR="005D7E7E" w:rsidRPr="005D7E7E">
        <w:rPr>
          <w:rFonts w:cstheme="minorHAnsi"/>
          <w:color w:val="0D0D0D" w:themeColor="text1" w:themeTint="F2"/>
          <w:shd w:val="clear" w:color="auto" w:fill="FFFFFF"/>
        </w:rPr>
        <w:t>Berkhofer</w:t>
      </w:r>
      <w:proofErr w:type="spellEnd"/>
      <w:r w:rsidR="005D7E7E" w:rsidRPr="005D7E7E">
        <w:rPr>
          <w:rFonts w:cstheme="minorHAnsi"/>
          <w:color w:val="0D0D0D" w:themeColor="text1" w:themeTint="F2"/>
          <w:shd w:val="clear" w:color="auto" w:fill="FFFFFF"/>
        </w:rPr>
        <w:t xml:space="preserve">, 129). </w:t>
      </w:r>
    </w:p>
    <w:p w14:paraId="56F39A62" w14:textId="174441BF" w:rsidR="005B32CE" w:rsidRPr="00721927" w:rsidRDefault="00C43AC1" w:rsidP="001758ED">
      <w:pPr>
        <w:autoSpaceDE w:val="0"/>
        <w:autoSpaceDN w:val="0"/>
        <w:adjustRightInd w:val="0"/>
        <w:spacing w:before="100" w:beforeAutospacing="1" w:after="100" w:afterAutospacing="1" w:line="360" w:lineRule="auto"/>
        <w:jc w:val="both"/>
        <w:rPr>
          <w:rFonts w:cstheme="minorHAnsi"/>
          <w:color w:val="0D0D0D" w:themeColor="text1" w:themeTint="F2"/>
          <w:shd w:val="clear" w:color="auto" w:fill="FFFFFF"/>
        </w:rPr>
      </w:pPr>
      <w:r>
        <w:rPr>
          <w:rFonts w:cstheme="minorHAnsi"/>
          <w:color w:val="0D0D0D" w:themeColor="text1" w:themeTint="F2"/>
          <w:shd w:val="clear" w:color="auto" w:fill="FFFFFF"/>
        </w:rPr>
        <w:t xml:space="preserve">Moving forward, </w:t>
      </w:r>
      <w:r w:rsidR="005D7E7E" w:rsidRPr="005D7E7E">
        <w:rPr>
          <w:rFonts w:cstheme="minorHAnsi"/>
          <w:color w:val="0D0D0D" w:themeColor="text1" w:themeTint="F2"/>
          <w:shd w:val="clear" w:color="auto" w:fill="FFFFFF"/>
        </w:rPr>
        <w:t>African history in the post-colonial era emerged as a result of indigenous African historians' tireless efforts to restore it to its real position, and that struggle will continue until an acceptable timeframe for events from Africa's distant past is established. However, assigning dates to historical events is difficult. African states established diplomatic relations with several European states prior to the Atlantic slave trade; examples include the Kingdom of Benin in Nigeria and the Chiefdom of Warri in the present-day Niger Delta of Nigeria</w:t>
      </w:r>
      <w:r w:rsidR="00501453">
        <w:rPr>
          <w:rFonts w:cstheme="minorHAnsi"/>
          <w:color w:val="0D0D0D" w:themeColor="text1" w:themeTint="F2"/>
          <w:shd w:val="clear" w:color="auto" w:fill="FFFFFF"/>
        </w:rPr>
        <w:t xml:space="preserve"> (Dike 42)</w:t>
      </w:r>
      <w:r w:rsidR="005D7E7E" w:rsidRPr="005D7E7E">
        <w:rPr>
          <w:rFonts w:cstheme="minorHAnsi"/>
          <w:color w:val="0D0D0D" w:themeColor="text1" w:themeTint="F2"/>
          <w:shd w:val="clear" w:color="auto" w:fill="FFFFFF"/>
        </w:rPr>
        <w:t xml:space="preserve">. In the fourteenth century, Warri </w:t>
      </w:r>
      <w:r w:rsidR="005D7E7E" w:rsidRPr="00C43AC1">
        <w:rPr>
          <w:rFonts w:cstheme="minorHAnsi"/>
          <w:color w:val="0D0D0D" w:themeColor="text1" w:themeTint="F2"/>
          <w:shd w:val="clear" w:color="auto" w:fill="FFFFFF"/>
        </w:rPr>
        <w:t>established ties with Portugal. This occurred more than 300 years before the British colonized Nigeria.</w:t>
      </w:r>
      <w:r w:rsidR="005B32CE" w:rsidRPr="00C43AC1">
        <w:rPr>
          <w:rFonts w:cstheme="minorHAnsi"/>
          <w:color w:val="0D0D0D" w:themeColor="text1" w:themeTint="F2"/>
          <w:shd w:val="clear" w:color="auto" w:fill="FFFFFF"/>
        </w:rPr>
        <w:t xml:space="preserve"> There are incongruities in the periodization of African history, especially in this case</w:t>
      </w:r>
      <w:r w:rsidRPr="00C43AC1">
        <w:rPr>
          <w:rFonts w:cstheme="minorHAnsi"/>
          <w:color w:val="0D0D0D" w:themeColor="text1" w:themeTint="F2"/>
          <w:shd w:val="clear" w:color="auto" w:fill="FFFFFF"/>
        </w:rPr>
        <w:t xml:space="preserve"> (</w:t>
      </w:r>
      <w:r w:rsidRPr="00C43AC1">
        <w:rPr>
          <w:rFonts w:eastAsia="Times New Roman" w:cstheme="minorHAnsi"/>
          <w:color w:val="111111"/>
          <w:lang w:eastAsia="en-US"/>
        </w:rPr>
        <w:t>Stearns</w:t>
      </w:r>
      <w:r w:rsidRPr="00C43AC1">
        <w:rPr>
          <w:rFonts w:eastAsia="Times New Roman" w:cstheme="minorHAnsi"/>
          <w:color w:val="111111"/>
          <w:lang w:eastAsia="en-US"/>
        </w:rPr>
        <w:t xml:space="preserve"> 561)</w:t>
      </w:r>
      <w:r w:rsidR="005B32CE" w:rsidRPr="00C43AC1">
        <w:rPr>
          <w:rFonts w:cstheme="minorHAnsi"/>
          <w:color w:val="0D0D0D" w:themeColor="text1" w:themeTint="F2"/>
          <w:shd w:val="clear" w:color="auto" w:fill="FFFFFF"/>
        </w:rPr>
        <w:t xml:space="preserve">. </w:t>
      </w:r>
      <w:r w:rsidR="005D7E7E" w:rsidRPr="00C43AC1">
        <w:rPr>
          <w:rFonts w:cstheme="minorHAnsi"/>
          <w:color w:val="0D0D0D" w:themeColor="text1" w:themeTint="F2"/>
          <w:shd w:val="clear" w:color="auto" w:fill="FFFFFF"/>
        </w:rPr>
        <w:t>Since the 1960s</w:t>
      </w:r>
      <w:r w:rsidR="005D7E7E" w:rsidRPr="005D7E7E">
        <w:rPr>
          <w:rFonts w:cstheme="minorHAnsi"/>
          <w:color w:val="0D0D0D" w:themeColor="text1" w:themeTint="F2"/>
          <w:shd w:val="clear" w:color="auto" w:fill="FFFFFF"/>
        </w:rPr>
        <w:t xml:space="preserve">, archeological finds all over Africa have revealed a lot about the continent's history. The Igbo </w:t>
      </w:r>
      <w:proofErr w:type="spellStart"/>
      <w:r w:rsidR="005D7E7E" w:rsidRPr="005D7E7E">
        <w:rPr>
          <w:rFonts w:cstheme="minorHAnsi"/>
          <w:color w:val="0D0D0D" w:themeColor="text1" w:themeTint="F2"/>
          <w:shd w:val="clear" w:color="auto" w:fill="FFFFFF"/>
        </w:rPr>
        <w:t>Ukwu</w:t>
      </w:r>
      <w:proofErr w:type="spellEnd"/>
      <w:r w:rsidR="005D7E7E" w:rsidRPr="005D7E7E">
        <w:rPr>
          <w:rFonts w:cstheme="minorHAnsi"/>
          <w:color w:val="0D0D0D" w:themeColor="text1" w:themeTint="F2"/>
          <w:shd w:val="clear" w:color="auto" w:fill="FFFFFF"/>
        </w:rPr>
        <w:t xml:space="preserve"> discoveries in Nigeria in the 1960s, for example, reveal that a vibrant Igbo culture and civilization based on a kinship system had flourished there since before 800 A</w:t>
      </w:r>
      <w:r>
        <w:rPr>
          <w:rFonts w:cstheme="minorHAnsi"/>
          <w:color w:val="0D0D0D" w:themeColor="text1" w:themeTint="F2"/>
          <w:shd w:val="clear" w:color="auto" w:fill="FFFFFF"/>
        </w:rPr>
        <w:t>.</w:t>
      </w:r>
      <w:r w:rsidR="005D7E7E" w:rsidRPr="005D7E7E">
        <w:rPr>
          <w:rFonts w:cstheme="minorHAnsi"/>
          <w:color w:val="0D0D0D" w:themeColor="text1" w:themeTint="F2"/>
          <w:shd w:val="clear" w:color="auto" w:fill="FFFFFF"/>
        </w:rPr>
        <w:t xml:space="preserve">D, much before the Norman conquest of England. This is not reflected in the current African history periodization scheme. There's nothing wrong with dividing </w:t>
      </w:r>
      <w:r w:rsidR="005D7E7E" w:rsidRPr="005D7E7E">
        <w:rPr>
          <w:rFonts w:cstheme="minorHAnsi"/>
          <w:color w:val="0D0D0D" w:themeColor="text1" w:themeTint="F2"/>
          <w:shd w:val="clear" w:color="auto" w:fill="FFFFFF"/>
        </w:rPr>
        <w:lastRenderedPageBreak/>
        <w:t xml:space="preserve">history into periods or phases, but the problem arises when the periodization isn't </w:t>
      </w:r>
      <w:r w:rsidR="00501453">
        <w:rPr>
          <w:rFonts w:cstheme="minorHAnsi"/>
          <w:color w:val="0D0D0D" w:themeColor="text1" w:themeTint="F2"/>
          <w:shd w:val="clear" w:color="auto" w:fill="FFFFFF"/>
        </w:rPr>
        <w:t>arranged</w:t>
      </w:r>
      <w:r w:rsidR="005D7E7E" w:rsidRPr="005D7E7E">
        <w:rPr>
          <w:rFonts w:cstheme="minorHAnsi"/>
          <w:color w:val="0D0D0D" w:themeColor="text1" w:themeTint="F2"/>
          <w:shd w:val="clear" w:color="auto" w:fill="FFFFFF"/>
        </w:rPr>
        <w:t xml:space="preserve"> and doesn't take into account the entire course of events in Africa.</w:t>
      </w:r>
    </w:p>
    <w:p w14:paraId="5A7687E1" w14:textId="77777777" w:rsidR="005B32CE" w:rsidRPr="00721927" w:rsidRDefault="005B32CE" w:rsidP="001758ED">
      <w:pPr>
        <w:autoSpaceDE w:val="0"/>
        <w:autoSpaceDN w:val="0"/>
        <w:adjustRightInd w:val="0"/>
        <w:spacing w:before="100" w:beforeAutospacing="1" w:after="100" w:afterAutospacing="1" w:line="360" w:lineRule="auto"/>
        <w:ind w:firstLine="0"/>
        <w:rPr>
          <w:rFonts w:cstheme="minorHAnsi"/>
          <w:b/>
          <w:bCs/>
          <w:i/>
          <w:iCs/>
          <w:color w:val="0D0D0D" w:themeColor="text1" w:themeTint="F2"/>
          <w:shd w:val="clear" w:color="auto" w:fill="FFFFFF"/>
        </w:rPr>
      </w:pPr>
      <w:r w:rsidRPr="00721927">
        <w:rPr>
          <w:rFonts w:cstheme="minorHAnsi"/>
          <w:b/>
          <w:bCs/>
          <w:i/>
          <w:iCs/>
          <w:color w:val="0D0D0D" w:themeColor="text1" w:themeTint="F2"/>
          <w:shd w:val="clear" w:color="auto" w:fill="FFFFFF"/>
        </w:rPr>
        <w:t>African History Before the Europeans</w:t>
      </w:r>
    </w:p>
    <w:p w14:paraId="5BFF3A04" w14:textId="77777777" w:rsidR="00501453" w:rsidRDefault="005D7E7E" w:rsidP="001758ED">
      <w:pPr>
        <w:autoSpaceDE w:val="0"/>
        <w:autoSpaceDN w:val="0"/>
        <w:adjustRightInd w:val="0"/>
        <w:spacing w:before="100" w:beforeAutospacing="1" w:after="100" w:afterAutospacing="1" w:line="360" w:lineRule="auto"/>
        <w:jc w:val="both"/>
        <w:rPr>
          <w:rFonts w:cstheme="minorHAnsi"/>
          <w:b/>
          <w:bCs/>
          <w:i/>
          <w:iCs/>
          <w:color w:val="0D0D0D" w:themeColor="text1" w:themeTint="F2"/>
          <w:shd w:val="clear" w:color="auto" w:fill="FFFFFF"/>
        </w:rPr>
      </w:pPr>
      <w:r w:rsidRPr="005D7E7E">
        <w:rPr>
          <w:rFonts w:cstheme="minorHAnsi"/>
          <w:color w:val="0D0D0D" w:themeColor="text1" w:themeTint="F2"/>
          <w:shd w:val="clear" w:color="auto" w:fill="FFFFFF"/>
        </w:rPr>
        <w:t>Throughout Sub-Saharan Africa, oral, visual, and written art forms have been used to preserve historical knowledge. Professional historians, whose superior intellect and training qualified them to retain and interpret large reservoirs of information for the community's benefit, were frequently entrusted with the task of recording historical facts. Historians were frequently religious or political counselors in centralized governments and chiefdoms who governed royal power, supporting or checking it as needed.</w:t>
      </w:r>
      <w:r w:rsidR="005B32CE" w:rsidRPr="00721927">
        <w:rPr>
          <w:rFonts w:cstheme="minorHAnsi"/>
          <w:b/>
          <w:bCs/>
          <w:i/>
          <w:iCs/>
          <w:color w:val="0D0D0D" w:themeColor="text1" w:themeTint="F2"/>
          <w:shd w:val="clear" w:color="auto" w:fill="FFFFFF"/>
        </w:rPr>
        <w:t xml:space="preserve"> </w:t>
      </w:r>
    </w:p>
    <w:p w14:paraId="25F58F73" w14:textId="27D8DCF5" w:rsidR="005B32CE" w:rsidRPr="00501453" w:rsidRDefault="005D7E7E" w:rsidP="001758ED">
      <w:pPr>
        <w:autoSpaceDE w:val="0"/>
        <w:autoSpaceDN w:val="0"/>
        <w:adjustRightInd w:val="0"/>
        <w:spacing w:before="100" w:beforeAutospacing="1" w:after="100" w:afterAutospacing="1" w:line="360" w:lineRule="auto"/>
        <w:jc w:val="both"/>
        <w:rPr>
          <w:rFonts w:cstheme="minorHAnsi"/>
          <w:b/>
          <w:bCs/>
          <w:i/>
          <w:iCs/>
          <w:color w:val="0D0D0D" w:themeColor="text1" w:themeTint="F2"/>
          <w:shd w:val="clear" w:color="auto" w:fill="FFFFFF"/>
        </w:rPr>
      </w:pPr>
      <w:r w:rsidRPr="005D7E7E">
        <w:rPr>
          <w:rFonts w:cstheme="minorHAnsi"/>
          <w:color w:val="0D0D0D" w:themeColor="text1" w:themeTint="F2"/>
          <w:shd w:val="clear" w:color="auto" w:fill="FFFFFF"/>
        </w:rPr>
        <w:t xml:space="preserve">African historians' records and narratives are among the most useful resources for reconstructing precolonial history on the continent. Epics about great warriors and rulers performed by </w:t>
      </w:r>
      <w:proofErr w:type="spellStart"/>
      <w:r w:rsidRPr="005D7E7E">
        <w:rPr>
          <w:rFonts w:cstheme="minorHAnsi"/>
          <w:color w:val="0D0D0D" w:themeColor="text1" w:themeTint="F2"/>
          <w:shd w:val="clear" w:color="auto" w:fill="FFFFFF"/>
        </w:rPr>
        <w:t>jeliw</w:t>
      </w:r>
      <w:proofErr w:type="spellEnd"/>
      <w:r w:rsidRPr="005D7E7E">
        <w:rPr>
          <w:rFonts w:cstheme="minorHAnsi"/>
          <w:color w:val="0D0D0D" w:themeColor="text1" w:themeTint="F2"/>
          <w:shd w:val="clear" w:color="auto" w:fill="FFFFFF"/>
        </w:rPr>
        <w:t xml:space="preserve"> (sing</w:t>
      </w:r>
      <w:r w:rsidR="00501453">
        <w:rPr>
          <w:rFonts w:cstheme="minorHAnsi"/>
          <w:color w:val="0D0D0D" w:themeColor="text1" w:themeTint="F2"/>
          <w:shd w:val="clear" w:color="auto" w:fill="FFFFFF"/>
        </w:rPr>
        <w:t>ers</w:t>
      </w:r>
      <w:r w:rsidRPr="005D7E7E">
        <w:rPr>
          <w:rFonts w:cstheme="minorHAnsi"/>
          <w:color w:val="0D0D0D" w:themeColor="text1" w:themeTint="F2"/>
          <w:shd w:val="clear" w:color="auto" w:fill="FFFFFF"/>
        </w:rPr>
        <w:t>), a hereditary class of singers in western Sudan, provide a thorough political history of the region, which is backed up by contemporaneous Arabic sources</w:t>
      </w:r>
      <w:r w:rsidR="00501453">
        <w:rPr>
          <w:rFonts w:cstheme="minorHAnsi"/>
          <w:color w:val="0D0D0D" w:themeColor="text1" w:themeTint="F2"/>
          <w:shd w:val="clear" w:color="auto" w:fill="FFFFFF"/>
        </w:rPr>
        <w:t xml:space="preserve"> (Ralph, 28)</w:t>
      </w:r>
      <w:r w:rsidRPr="005D7E7E">
        <w:rPr>
          <w:rFonts w:cstheme="minorHAnsi"/>
          <w:color w:val="0D0D0D" w:themeColor="text1" w:themeTint="F2"/>
          <w:shd w:val="clear" w:color="auto" w:fill="FFFFFF"/>
        </w:rPr>
        <w:t xml:space="preserve">. </w:t>
      </w:r>
      <w:proofErr w:type="spellStart"/>
      <w:r w:rsidRPr="005D7E7E">
        <w:rPr>
          <w:rFonts w:cstheme="minorHAnsi"/>
          <w:color w:val="0D0D0D" w:themeColor="text1" w:themeTint="F2"/>
          <w:shd w:val="clear" w:color="auto" w:fill="FFFFFF"/>
        </w:rPr>
        <w:t>Kuba</w:t>
      </w:r>
      <w:proofErr w:type="spellEnd"/>
      <w:r w:rsidRPr="005D7E7E">
        <w:rPr>
          <w:rFonts w:cstheme="minorHAnsi"/>
          <w:color w:val="0D0D0D" w:themeColor="text1" w:themeTint="F2"/>
          <w:shd w:val="clear" w:color="auto" w:fill="FFFFFF"/>
        </w:rPr>
        <w:t xml:space="preserve"> historians in Central Africa have kept royal chronologies that contain allusions to the solar eclipse of 1680 and the appearance of Halley's comet in 1835. Researchers have been able to assign approximate dates to significant points in the </w:t>
      </w:r>
      <w:proofErr w:type="spellStart"/>
      <w:r w:rsidRPr="005D7E7E">
        <w:rPr>
          <w:rFonts w:cstheme="minorHAnsi"/>
          <w:color w:val="0D0D0D" w:themeColor="text1" w:themeTint="F2"/>
          <w:shd w:val="clear" w:color="auto" w:fill="FFFFFF"/>
        </w:rPr>
        <w:t>Kuba</w:t>
      </w:r>
      <w:proofErr w:type="spellEnd"/>
      <w:r w:rsidRPr="005D7E7E">
        <w:rPr>
          <w:rFonts w:cstheme="minorHAnsi"/>
          <w:color w:val="0D0D0D" w:themeColor="text1" w:themeTint="F2"/>
          <w:shd w:val="clear" w:color="auto" w:fill="FFFFFF"/>
        </w:rPr>
        <w:t xml:space="preserve"> kingdom's growth thanks to these events.</w:t>
      </w:r>
    </w:p>
    <w:p w14:paraId="588CEE77" w14:textId="77777777" w:rsidR="005B32CE" w:rsidRPr="00721927" w:rsidRDefault="005B32CE" w:rsidP="001758ED">
      <w:pPr>
        <w:autoSpaceDE w:val="0"/>
        <w:autoSpaceDN w:val="0"/>
        <w:adjustRightInd w:val="0"/>
        <w:spacing w:before="100" w:beforeAutospacing="1" w:after="100" w:afterAutospacing="1" w:line="360" w:lineRule="auto"/>
        <w:rPr>
          <w:rFonts w:cstheme="minorHAnsi"/>
          <w:b/>
          <w:bCs/>
          <w:i/>
          <w:iCs/>
          <w:color w:val="0D0D0D" w:themeColor="text1" w:themeTint="F2"/>
          <w:shd w:val="clear" w:color="auto" w:fill="FFFFFF"/>
        </w:rPr>
      </w:pPr>
      <w:r w:rsidRPr="00721927">
        <w:rPr>
          <w:rFonts w:cstheme="minorHAnsi"/>
          <w:b/>
          <w:bCs/>
          <w:i/>
          <w:iCs/>
          <w:color w:val="0D0D0D" w:themeColor="text1" w:themeTint="F2"/>
          <w:shd w:val="clear" w:color="auto" w:fill="FFFFFF"/>
        </w:rPr>
        <w:t>Oral History</w:t>
      </w:r>
    </w:p>
    <w:p w14:paraId="31A53435" w14:textId="0842CFDF" w:rsidR="005B32CE" w:rsidRPr="00721927" w:rsidRDefault="005D7E7E" w:rsidP="001758ED">
      <w:pPr>
        <w:spacing w:before="100" w:beforeAutospacing="1" w:after="100" w:afterAutospacing="1" w:line="360" w:lineRule="auto"/>
        <w:jc w:val="both"/>
        <w:textAlignment w:val="baseline"/>
        <w:rPr>
          <w:rFonts w:eastAsia="Times New Roman" w:cstheme="minorHAnsi"/>
          <w:color w:val="0D0D0D" w:themeColor="text1" w:themeTint="F2"/>
          <w:lang w:eastAsia="en-US"/>
        </w:rPr>
      </w:pPr>
      <w:r w:rsidRPr="005D7E7E">
        <w:rPr>
          <w:rFonts w:eastAsia="Times New Roman" w:cstheme="minorHAnsi"/>
          <w:color w:val="0D0D0D" w:themeColor="text1" w:themeTint="F2"/>
          <w:lang w:eastAsia="en-US"/>
        </w:rPr>
        <w:t>Orally, through performance, and from one generation of professionals to the next, histories were passed down. While some narratives were epic in scope, such as those recounting the origins of a nation or royal bloodline, others were far more mundane, such as law codes or descriptions of village or clan history. Some historical works, particularly epics, were part of larger performance traditions in which the narrator's verbal talent was just as important as the story itself. Although the underlying tale stayed the same, performers were encouraged to manipulate their medium for the most pleasant outcomes.</w:t>
      </w:r>
      <w:r w:rsidR="005B32CE" w:rsidRPr="00721927">
        <w:rPr>
          <w:rFonts w:eastAsia="Times New Roman" w:cstheme="minorHAnsi"/>
          <w:color w:val="0D0D0D" w:themeColor="text1" w:themeTint="F2"/>
          <w:lang w:eastAsia="en-US"/>
        </w:rPr>
        <w:t xml:space="preserve"> </w:t>
      </w:r>
      <w:r w:rsidRPr="005D7E7E">
        <w:rPr>
          <w:rFonts w:eastAsia="Times New Roman" w:cstheme="minorHAnsi"/>
          <w:color w:val="0D0D0D" w:themeColor="text1" w:themeTint="F2"/>
          <w:lang w:eastAsia="en-US"/>
        </w:rPr>
        <w:t>Texts involving legal issues or dynastic lists, on the other hand, were learnt by rote so that even the original words were retained. This method frequently preserved archaic or codified language that required specialized interpretation, and the works' enigmatic aspects added to their air of importance.</w:t>
      </w:r>
    </w:p>
    <w:p w14:paraId="3E6AB02A" w14:textId="77777777" w:rsidR="00F755A2" w:rsidRDefault="005D7E7E" w:rsidP="001758ED">
      <w:pPr>
        <w:spacing w:before="100" w:beforeAutospacing="1" w:after="100" w:afterAutospacing="1" w:line="360" w:lineRule="auto"/>
        <w:jc w:val="both"/>
        <w:textAlignment w:val="baseline"/>
        <w:rPr>
          <w:rFonts w:eastAsia="Times New Roman" w:cstheme="minorHAnsi"/>
          <w:color w:val="0D0D0D" w:themeColor="text1" w:themeTint="F2"/>
          <w:lang w:eastAsia="en-US"/>
        </w:rPr>
      </w:pPr>
      <w:r w:rsidRPr="005D7E7E">
        <w:rPr>
          <w:rFonts w:eastAsia="Times New Roman" w:cstheme="minorHAnsi"/>
          <w:color w:val="0D0D0D" w:themeColor="text1" w:themeTint="F2"/>
          <w:lang w:eastAsia="en-US"/>
        </w:rPr>
        <w:lastRenderedPageBreak/>
        <w:t xml:space="preserve">Aids were commonly employed by African historians to help them remember and arrange the vast volumes of data they were entrusted with. For example, musical accompaniment not only improved a performance but also aided with the pace and structure of the story. The Mande </w:t>
      </w:r>
      <w:proofErr w:type="spellStart"/>
      <w:r w:rsidRPr="005D7E7E">
        <w:rPr>
          <w:rFonts w:eastAsia="Times New Roman" w:cstheme="minorHAnsi"/>
          <w:color w:val="0D0D0D" w:themeColor="text1" w:themeTint="F2"/>
          <w:lang w:eastAsia="en-US"/>
        </w:rPr>
        <w:t>jeliw</w:t>
      </w:r>
      <w:proofErr w:type="spellEnd"/>
      <w:r w:rsidRPr="005D7E7E">
        <w:rPr>
          <w:rFonts w:eastAsia="Times New Roman" w:cstheme="minorHAnsi"/>
          <w:color w:val="0D0D0D" w:themeColor="text1" w:themeTint="F2"/>
          <w:lang w:eastAsia="en-US"/>
        </w:rPr>
        <w:t xml:space="preserve"> play the kora (</w:t>
      </w:r>
      <w:r w:rsidR="00501453">
        <w:rPr>
          <w:rFonts w:eastAsia="Times New Roman" w:cstheme="minorHAnsi"/>
          <w:color w:val="0D0D0D" w:themeColor="text1" w:themeTint="F2"/>
          <w:lang w:eastAsia="en-US"/>
        </w:rPr>
        <w:t xml:space="preserve">Ralph </w:t>
      </w:r>
      <w:r w:rsidRPr="005D7E7E">
        <w:rPr>
          <w:rFonts w:eastAsia="Times New Roman" w:cstheme="minorHAnsi"/>
          <w:color w:val="0D0D0D" w:themeColor="text1" w:themeTint="F2"/>
          <w:lang w:eastAsia="en-US"/>
        </w:rPr>
        <w:t xml:space="preserve">59) and </w:t>
      </w:r>
      <w:proofErr w:type="spellStart"/>
      <w:r w:rsidRPr="005D7E7E">
        <w:rPr>
          <w:rFonts w:eastAsia="Times New Roman" w:cstheme="minorHAnsi"/>
          <w:color w:val="0D0D0D" w:themeColor="text1" w:themeTint="F2"/>
          <w:lang w:eastAsia="en-US"/>
        </w:rPr>
        <w:t>ngoni</w:t>
      </w:r>
      <w:proofErr w:type="spellEnd"/>
      <w:r w:rsidRPr="005D7E7E">
        <w:rPr>
          <w:rFonts w:eastAsia="Times New Roman" w:cstheme="minorHAnsi"/>
          <w:color w:val="0D0D0D" w:themeColor="text1" w:themeTint="F2"/>
          <w:lang w:eastAsia="en-US"/>
        </w:rPr>
        <w:t>, two stringed instruments, during their presentations of major heroic epics. Lamellophones (sometimes known as "thumb pianos") added a musical element to historical recitations. This convergence of music and historical history is succinctly demonstrated by an important composition by a Chokwe master from what is now Angola or the Democratic Republic of the Congo.</w:t>
      </w:r>
      <w:r w:rsidR="005B32CE" w:rsidRPr="00721927">
        <w:rPr>
          <w:rFonts w:eastAsia="Times New Roman" w:cstheme="minorHAnsi"/>
          <w:color w:val="0D0D0D" w:themeColor="text1" w:themeTint="F2"/>
          <w:lang w:eastAsia="en-US"/>
        </w:rPr>
        <w:t xml:space="preserve"> </w:t>
      </w:r>
      <w:r w:rsidRPr="005D7E7E">
        <w:rPr>
          <w:rFonts w:eastAsia="Times New Roman" w:cstheme="minorHAnsi"/>
          <w:color w:val="0D0D0D" w:themeColor="text1" w:themeTint="F2"/>
          <w:lang w:eastAsia="en-US"/>
        </w:rPr>
        <w:t xml:space="preserve">It depicts </w:t>
      </w:r>
      <w:proofErr w:type="spellStart"/>
      <w:r w:rsidRPr="005D7E7E">
        <w:rPr>
          <w:rFonts w:eastAsia="Times New Roman" w:cstheme="minorHAnsi"/>
          <w:color w:val="0D0D0D" w:themeColor="text1" w:themeTint="F2"/>
          <w:lang w:eastAsia="en-US"/>
        </w:rPr>
        <w:t>Chibinda</w:t>
      </w:r>
      <w:proofErr w:type="spellEnd"/>
      <w:r w:rsidRPr="005D7E7E">
        <w:rPr>
          <w:rFonts w:eastAsia="Times New Roman" w:cstheme="minorHAnsi"/>
          <w:color w:val="0D0D0D" w:themeColor="text1" w:themeTint="F2"/>
          <w:lang w:eastAsia="en-US"/>
        </w:rPr>
        <w:t xml:space="preserve"> Ilunga, the fabled culture hero, playing a lamellophone (</w:t>
      </w:r>
      <w:r w:rsidR="00F755A2">
        <w:rPr>
          <w:rFonts w:eastAsia="Times New Roman" w:cstheme="minorHAnsi"/>
          <w:color w:val="0D0D0D" w:themeColor="text1" w:themeTint="F2"/>
          <w:lang w:eastAsia="en-US"/>
        </w:rPr>
        <w:t xml:space="preserve">Ralph </w:t>
      </w:r>
      <w:r w:rsidRPr="005D7E7E">
        <w:rPr>
          <w:rFonts w:eastAsia="Times New Roman" w:cstheme="minorHAnsi"/>
          <w:color w:val="0D0D0D" w:themeColor="text1" w:themeTint="F2"/>
          <w:lang w:eastAsia="en-US"/>
        </w:rPr>
        <w:t>157), the very instrument whose notes would have accompanied the countless historical sagas in which he was the protagonist.</w:t>
      </w:r>
    </w:p>
    <w:p w14:paraId="42DA7FEC" w14:textId="6EADB27D" w:rsidR="005B32CE" w:rsidRPr="00721927" w:rsidRDefault="005D7E7E" w:rsidP="001758ED">
      <w:pPr>
        <w:spacing w:before="100" w:beforeAutospacing="1" w:after="100" w:afterAutospacing="1" w:line="360" w:lineRule="auto"/>
        <w:jc w:val="both"/>
        <w:textAlignment w:val="baseline"/>
        <w:rPr>
          <w:rFonts w:eastAsia="Times New Roman" w:cstheme="minorHAnsi"/>
          <w:color w:val="0D0D0D" w:themeColor="text1" w:themeTint="F2"/>
          <w:lang w:eastAsia="en-US"/>
        </w:rPr>
      </w:pPr>
      <w:r w:rsidRPr="005D7E7E">
        <w:rPr>
          <w:rFonts w:eastAsia="Times New Roman" w:cstheme="minorHAnsi"/>
          <w:color w:val="0D0D0D" w:themeColor="text1" w:themeTint="F2"/>
          <w:lang w:eastAsia="en-US"/>
        </w:rPr>
        <w:t xml:space="preserve">A memory aid could also be visual, with the structure and substance of the narrative it represented invoking the composition. The </w:t>
      </w:r>
      <w:proofErr w:type="spellStart"/>
      <w:r w:rsidRPr="005D7E7E">
        <w:rPr>
          <w:rFonts w:eastAsia="Times New Roman" w:cstheme="minorHAnsi"/>
          <w:color w:val="0D0D0D" w:themeColor="text1" w:themeTint="F2"/>
          <w:lang w:eastAsia="en-US"/>
        </w:rPr>
        <w:t>lukasa</w:t>
      </w:r>
      <w:proofErr w:type="spellEnd"/>
      <w:r w:rsidRPr="005D7E7E">
        <w:rPr>
          <w:rFonts w:eastAsia="Times New Roman" w:cstheme="minorHAnsi"/>
          <w:color w:val="0D0D0D" w:themeColor="text1" w:themeTint="F2"/>
          <w:lang w:eastAsia="en-US"/>
        </w:rPr>
        <w:t xml:space="preserve">, employed by the </w:t>
      </w:r>
      <w:proofErr w:type="spellStart"/>
      <w:r w:rsidRPr="005D7E7E">
        <w:rPr>
          <w:rFonts w:eastAsia="Times New Roman" w:cstheme="minorHAnsi"/>
          <w:color w:val="0D0D0D" w:themeColor="text1" w:themeTint="F2"/>
          <w:lang w:eastAsia="en-US"/>
        </w:rPr>
        <w:t>mbudye</w:t>
      </w:r>
      <w:proofErr w:type="spellEnd"/>
      <w:r w:rsidRPr="005D7E7E">
        <w:rPr>
          <w:rFonts w:eastAsia="Times New Roman" w:cstheme="minorHAnsi"/>
          <w:color w:val="0D0D0D" w:themeColor="text1" w:themeTint="F2"/>
          <w:lang w:eastAsia="en-US"/>
        </w:rPr>
        <w:t xml:space="preserve"> association of the Luba peoples from what is now the Democratic Republic of the Congo, was one of the most complex of these visual memory systems. The </w:t>
      </w:r>
      <w:proofErr w:type="spellStart"/>
      <w:r w:rsidRPr="005D7E7E">
        <w:rPr>
          <w:rFonts w:eastAsia="Times New Roman" w:cstheme="minorHAnsi"/>
          <w:color w:val="0D0D0D" w:themeColor="text1" w:themeTint="F2"/>
          <w:lang w:eastAsia="en-US"/>
        </w:rPr>
        <w:t>mbudye</w:t>
      </w:r>
      <w:proofErr w:type="spellEnd"/>
      <w:r w:rsidRPr="005D7E7E">
        <w:rPr>
          <w:rFonts w:eastAsia="Times New Roman" w:cstheme="minorHAnsi"/>
          <w:color w:val="0D0D0D" w:themeColor="text1" w:themeTint="F2"/>
          <w:lang w:eastAsia="en-US"/>
        </w:rPr>
        <w:t xml:space="preserve"> association was in charge of safeguarding and perpetuating Luba political and historical ideals, which they shared with the rest of Luba society through performances and artworks</w:t>
      </w:r>
      <w:r w:rsidR="00815D94">
        <w:rPr>
          <w:rFonts w:eastAsia="Times New Roman" w:cstheme="minorHAnsi"/>
          <w:color w:val="0D0D0D" w:themeColor="text1" w:themeTint="F2"/>
          <w:lang w:eastAsia="en-US"/>
        </w:rPr>
        <w:t xml:space="preserve"> </w:t>
      </w:r>
      <w:r w:rsidR="00815D94" w:rsidRPr="005D7E7E">
        <w:rPr>
          <w:rFonts w:eastAsia="Times New Roman" w:cstheme="minorHAnsi"/>
          <w:color w:val="0D0D0D" w:themeColor="text1" w:themeTint="F2"/>
          <w:lang w:eastAsia="en-US"/>
        </w:rPr>
        <w:t>(</w:t>
      </w:r>
      <w:proofErr w:type="spellStart"/>
      <w:r w:rsidR="00815D94" w:rsidRPr="00A10F4A">
        <w:rPr>
          <w:rFonts w:eastAsia="Times New Roman" w:cstheme="minorHAnsi"/>
          <w:color w:val="333333"/>
          <w:lang w:eastAsia="en-US"/>
        </w:rPr>
        <w:t>Nooter</w:t>
      </w:r>
      <w:proofErr w:type="spellEnd"/>
      <w:r w:rsidR="00815D94" w:rsidRPr="005D7E7E">
        <w:rPr>
          <w:rFonts w:eastAsia="Times New Roman" w:cstheme="minorHAnsi"/>
          <w:color w:val="0D0D0D" w:themeColor="text1" w:themeTint="F2"/>
          <w:lang w:eastAsia="en-US"/>
        </w:rPr>
        <w:t xml:space="preserve"> </w:t>
      </w:r>
      <w:r w:rsidR="00815D94">
        <w:rPr>
          <w:rFonts w:eastAsia="Times New Roman" w:cstheme="minorHAnsi"/>
          <w:color w:val="0D0D0D" w:themeColor="text1" w:themeTint="F2"/>
          <w:lang w:eastAsia="en-US"/>
        </w:rPr>
        <w:t xml:space="preserve">and Allen </w:t>
      </w:r>
      <w:r w:rsidR="00815D94" w:rsidRPr="005D7E7E">
        <w:rPr>
          <w:rFonts w:eastAsia="Times New Roman" w:cstheme="minorHAnsi"/>
          <w:color w:val="0D0D0D" w:themeColor="text1" w:themeTint="F2"/>
          <w:lang w:eastAsia="en-US"/>
        </w:rPr>
        <w:t>467)</w:t>
      </w:r>
      <w:r w:rsidRPr="005D7E7E">
        <w:rPr>
          <w:rFonts w:eastAsia="Times New Roman" w:cstheme="minorHAnsi"/>
          <w:color w:val="0D0D0D" w:themeColor="text1" w:themeTint="F2"/>
          <w:lang w:eastAsia="en-US"/>
        </w:rPr>
        <w:t xml:space="preserve">. As its members progressed through the ranks of the organization, their knowledge grew exponentially. Members learnt to read the </w:t>
      </w:r>
      <w:proofErr w:type="spellStart"/>
      <w:r w:rsidRPr="005D7E7E">
        <w:rPr>
          <w:rFonts w:eastAsia="Times New Roman" w:cstheme="minorHAnsi"/>
          <w:color w:val="0D0D0D" w:themeColor="text1" w:themeTint="F2"/>
          <w:lang w:eastAsia="en-US"/>
        </w:rPr>
        <w:t>lukasa</w:t>
      </w:r>
      <w:proofErr w:type="spellEnd"/>
      <w:r w:rsidRPr="005D7E7E">
        <w:rPr>
          <w:rFonts w:eastAsia="Times New Roman" w:cstheme="minorHAnsi"/>
          <w:color w:val="0D0D0D" w:themeColor="text1" w:themeTint="F2"/>
          <w:lang w:eastAsia="en-US"/>
        </w:rPr>
        <w:t xml:space="preserve"> and use the information it contained at its pinnacle.</w:t>
      </w:r>
      <w:r w:rsidR="005B32CE" w:rsidRPr="00721927">
        <w:rPr>
          <w:rFonts w:eastAsia="Times New Roman" w:cstheme="minorHAnsi"/>
          <w:color w:val="0D0D0D" w:themeColor="text1" w:themeTint="F2"/>
          <w:lang w:eastAsia="en-US"/>
        </w:rPr>
        <w:t xml:space="preserve"> </w:t>
      </w:r>
      <w:r w:rsidRPr="005D7E7E">
        <w:rPr>
          <w:rFonts w:eastAsia="Times New Roman" w:cstheme="minorHAnsi"/>
          <w:color w:val="0D0D0D" w:themeColor="text1" w:themeTint="F2"/>
          <w:lang w:eastAsia="en-US"/>
        </w:rPr>
        <w:t xml:space="preserve">To the uninitiated, a </w:t>
      </w:r>
      <w:proofErr w:type="spellStart"/>
      <w:r w:rsidRPr="005D7E7E">
        <w:rPr>
          <w:rFonts w:eastAsia="Times New Roman" w:cstheme="minorHAnsi"/>
          <w:color w:val="0D0D0D" w:themeColor="text1" w:themeTint="F2"/>
          <w:lang w:eastAsia="en-US"/>
        </w:rPr>
        <w:t>lukasa</w:t>
      </w:r>
      <w:proofErr w:type="spellEnd"/>
      <w:r w:rsidRPr="005D7E7E">
        <w:rPr>
          <w:rFonts w:eastAsia="Times New Roman" w:cstheme="minorHAnsi"/>
          <w:color w:val="0D0D0D" w:themeColor="text1" w:themeTint="F2"/>
          <w:lang w:eastAsia="en-US"/>
        </w:rPr>
        <w:t xml:space="preserve"> appeared to be nothing more than a flat piece of wood covered in pins and brilliantly colored beads, or beautifully carved human heads and engraved geometric designs, as in the specimen from the Museum's collection. Each board, on the other hand, carried a plethora of knowledge on the chiefdom's history, as well as genealogical records of the ruler and titleholders, medicinal practices, and information about social, political, and religious landmarks.</w:t>
      </w:r>
    </w:p>
    <w:p w14:paraId="536A4DE9" w14:textId="77777777" w:rsidR="005B32CE" w:rsidRPr="00721927" w:rsidRDefault="005B32CE" w:rsidP="001758ED">
      <w:pPr>
        <w:autoSpaceDE w:val="0"/>
        <w:autoSpaceDN w:val="0"/>
        <w:adjustRightInd w:val="0"/>
        <w:spacing w:before="100" w:beforeAutospacing="1" w:after="100" w:afterAutospacing="1" w:line="360" w:lineRule="auto"/>
        <w:rPr>
          <w:rFonts w:cstheme="minorHAnsi"/>
          <w:b/>
          <w:bCs/>
          <w:i/>
          <w:iCs/>
          <w:color w:val="0D0D0D" w:themeColor="text1" w:themeTint="F2"/>
          <w:shd w:val="clear" w:color="auto" w:fill="FFFFFF"/>
        </w:rPr>
      </w:pPr>
      <w:r w:rsidRPr="00721927">
        <w:rPr>
          <w:rFonts w:cstheme="minorHAnsi"/>
          <w:b/>
          <w:bCs/>
          <w:i/>
          <w:iCs/>
          <w:color w:val="0D0D0D" w:themeColor="text1" w:themeTint="F2"/>
          <w:shd w:val="clear" w:color="auto" w:fill="FFFFFF"/>
        </w:rPr>
        <w:t>Pictography, Images and Sculpture</w:t>
      </w:r>
    </w:p>
    <w:p w14:paraId="2A4AFDDB" w14:textId="77777777" w:rsidR="00815D94" w:rsidRDefault="005D7E7E" w:rsidP="001758ED">
      <w:pPr>
        <w:spacing w:before="100" w:beforeAutospacing="1" w:after="100" w:afterAutospacing="1" w:line="360" w:lineRule="auto"/>
        <w:jc w:val="both"/>
        <w:textAlignment w:val="baseline"/>
        <w:rPr>
          <w:rFonts w:eastAsia="Times New Roman" w:cstheme="minorHAnsi"/>
          <w:color w:val="0D0D0D" w:themeColor="text1" w:themeTint="F2"/>
          <w:lang w:eastAsia="en-US"/>
        </w:rPr>
      </w:pPr>
      <w:r w:rsidRPr="005D7E7E">
        <w:rPr>
          <w:rFonts w:eastAsia="Times New Roman" w:cstheme="minorHAnsi"/>
          <w:color w:val="0D0D0D" w:themeColor="text1" w:themeTint="F2"/>
          <w:lang w:eastAsia="en-US"/>
        </w:rPr>
        <w:t xml:space="preserve">Sculptural traditions that honored the memories of past monarchs and court officials immortalized important individuals. Such portraits were frequently crucial to the kingdom's political workings, whether created during the subject's lifetime and maintained over time or sculpted after his death. A painting of King </w:t>
      </w:r>
      <w:proofErr w:type="spellStart"/>
      <w:r w:rsidRPr="005D7E7E">
        <w:rPr>
          <w:rFonts w:eastAsia="Times New Roman" w:cstheme="minorHAnsi"/>
          <w:color w:val="0D0D0D" w:themeColor="text1" w:themeTint="F2"/>
          <w:lang w:eastAsia="en-US"/>
        </w:rPr>
        <w:t>Shyaam</w:t>
      </w:r>
      <w:proofErr w:type="spellEnd"/>
      <w:r w:rsidRPr="005D7E7E">
        <w:rPr>
          <w:rFonts w:eastAsia="Times New Roman" w:cstheme="minorHAnsi"/>
          <w:color w:val="0D0D0D" w:themeColor="text1" w:themeTint="F2"/>
          <w:lang w:eastAsia="en-US"/>
        </w:rPr>
        <w:t xml:space="preserve"> </w:t>
      </w:r>
      <w:proofErr w:type="spellStart"/>
      <w:r w:rsidRPr="005D7E7E">
        <w:rPr>
          <w:rFonts w:eastAsia="Times New Roman" w:cstheme="minorHAnsi"/>
          <w:color w:val="0D0D0D" w:themeColor="text1" w:themeTint="F2"/>
          <w:lang w:eastAsia="en-US"/>
        </w:rPr>
        <w:t>aMbul</w:t>
      </w:r>
      <w:proofErr w:type="spellEnd"/>
      <w:r w:rsidRPr="005D7E7E">
        <w:rPr>
          <w:rFonts w:eastAsia="Times New Roman" w:cstheme="minorHAnsi"/>
          <w:color w:val="0D0D0D" w:themeColor="text1" w:themeTint="F2"/>
          <w:lang w:eastAsia="en-US"/>
        </w:rPr>
        <w:t xml:space="preserve"> </w:t>
      </w:r>
      <w:proofErr w:type="spellStart"/>
      <w:r w:rsidRPr="005D7E7E">
        <w:rPr>
          <w:rFonts w:eastAsia="Times New Roman" w:cstheme="minorHAnsi"/>
          <w:color w:val="0D0D0D" w:themeColor="text1" w:themeTint="F2"/>
          <w:lang w:eastAsia="en-US"/>
        </w:rPr>
        <w:t>aNgoong</w:t>
      </w:r>
      <w:proofErr w:type="spellEnd"/>
      <w:r w:rsidRPr="005D7E7E">
        <w:rPr>
          <w:rFonts w:eastAsia="Times New Roman" w:cstheme="minorHAnsi"/>
          <w:color w:val="0D0D0D" w:themeColor="text1" w:themeTint="F2"/>
          <w:lang w:eastAsia="en-US"/>
        </w:rPr>
        <w:t xml:space="preserve">, the great </w:t>
      </w:r>
      <w:proofErr w:type="spellStart"/>
      <w:r w:rsidRPr="005D7E7E">
        <w:rPr>
          <w:rFonts w:eastAsia="Times New Roman" w:cstheme="minorHAnsi"/>
          <w:color w:val="0D0D0D" w:themeColor="text1" w:themeTint="F2"/>
          <w:lang w:eastAsia="en-US"/>
        </w:rPr>
        <w:t>Kuba</w:t>
      </w:r>
      <w:proofErr w:type="spellEnd"/>
      <w:r w:rsidRPr="005D7E7E">
        <w:rPr>
          <w:rFonts w:eastAsia="Times New Roman" w:cstheme="minorHAnsi"/>
          <w:color w:val="0D0D0D" w:themeColor="text1" w:themeTint="F2"/>
          <w:lang w:eastAsia="en-US"/>
        </w:rPr>
        <w:t xml:space="preserve"> leader who oversaw the blossoming of </w:t>
      </w:r>
      <w:proofErr w:type="spellStart"/>
      <w:r w:rsidRPr="005D7E7E">
        <w:rPr>
          <w:rFonts w:eastAsia="Times New Roman" w:cstheme="minorHAnsi"/>
          <w:color w:val="0D0D0D" w:themeColor="text1" w:themeTint="F2"/>
          <w:lang w:eastAsia="en-US"/>
        </w:rPr>
        <w:t>Kuba</w:t>
      </w:r>
      <w:proofErr w:type="spellEnd"/>
      <w:r w:rsidRPr="005D7E7E">
        <w:rPr>
          <w:rFonts w:eastAsia="Times New Roman" w:cstheme="minorHAnsi"/>
          <w:color w:val="0D0D0D" w:themeColor="text1" w:themeTint="F2"/>
          <w:lang w:eastAsia="en-US"/>
        </w:rPr>
        <w:t xml:space="preserve"> courtly culture a century earlier, is part of a series of royal figures </w:t>
      </w:r>
      <w:r w:rsidRPr="005D7E7E">
        <w:rPr>
          <w:rFonts w:eastAsia="Times New Roman" w:cstheme="minorHAnsi"/>
          <w:color w:val="0D0D0D" w:themeColor="text1" w:themeTint="F2"/>
          <w:lang w:eastAsia="en-US"/>
        </w:rPr>
        <w:lastRenderedPageBreak/>
        <w:t xml:space="preserve">known as </w:t>
      </w:r>
      <w:proofErr w:type="spellStart"/>
      <w:r w:rsidRPr="005D7E7E">
        <w:rPr>
          <w:rFonts w:eastAsia="Times New Roman" w:cstheme="minorHAnsi"/>
          <w:color w:val="0D0D0D" w:themeColor="text1" w:themeTint="F2"/>
          <w:lang w:eastAsia="en-US"/>
        </w:rPr>
        <w:t>ndop</w:t>
      </w:r>
      <w:proofErr w:type="spellEnd"/>
      <w:r w:rsidRPr="005D7E7E">
        <w:rPr>
          <w:rFonts w:eastAsia="Times New Roman" w:cstheme="minorHAnsi"/>
          <w:color w:val="0D0D0D" w:themeColor="text1" w:themeTint="F2"/>
          <w:lang w:eastAsia="en-US"/>
        </w:rPr>
        <w:t xml:space="preserve"> created to commemorate and memorialize the lineage of </w:t>
      </w:r>
      <w:proofErr w:type="spellStart"/>
      <w:r w:rsidRPr="005D7E7E">
        <w:rPr>
          <w:rFonts w:eastAsia="Times New Roman" w:cstheme="minorHAnsi"/>
          <w:color w:val="0D0D0D" w:themeColor="text1" w:themeTint="F2"/>
          <w:lang w:eastAsia="en-US"/>
        </w:rPr>
        <w:t>Kuba</w:t>
      </w:r>
      <w:proofErr w:type="spellEnd"/>
      <w:r w:rsidRPr="005D7E7E">
        <w:rPr>
          <w:rFonts w:eastAsia="Times New Roman" w:cstheme="minorHAnsi"/>
          <w:color w:val="0D0D0D" w:themeColor="text1" w:themeTint="F2"/>
          <w:lang w:eastAsia="en-US"/>
        </w:rPr>
        <w:t xml:space="preserve"> monarchs</w:t>
      </w:r>
      <w:r w:rsidR="00815D94">
        <w:rPr>
          <w:rFonts w:eastAsia="Times New Roman" w:cstheme="minorHAnsi"/>
          <w:color w:val="0D0D0D" w:themeColor="text1" w:themeTint="F2"/>
          <w:lang w:eastAsia="en-US"/>
        </w:rPr>
        <w:t xml:space="preserve"> (</w:t>
      </w:r>
      <w:proofErr w:type="spellStart"/>
      <w:r w:rsidR="00815D94" w:rsidRPr="00A10F4A">
        <w:rPr>
          <w:rFonts w:eastAsia="Times New Roman" w:cstheme="minorHAnsi"/>
          <w:color w:val="333333"/>
          <w:lang w:eastAsia="en-US"/>
        </w:rPr>
        <w:t>Vansina</w:t>
      </w:r>
      <w:proofErr w:type="spellEnd"/>
      <w:r w:rsidR="00815D94">
        <w:rPr>
          <w:rFonts w:eastAsia="Times New Roman" w:cstheme="minorHAnsi"/>
          <w:color w:val="333333"/>
          <w:lang w:eastAsia="en-US"/>
        </w:rPr>
        <w:t xml:space="preserve"> 82)</w:t>
      </w:r>
      <w:r w:rsidRPr="005D7E7E">
        <w:rPr>
          <w:rFonts w:eastAsia="Times New Roman" w:cstheme="minorHAnsi"/>
          <w:color w:val="0D0D0D" w:themeColor="text1" w:themeTint="F2"/>
          <w:lang w:eastAsia="en-US"/>
        </w:rPr>
        <w:t>.</w:t>
      </w:r>
      <w:r w:rsidR="005B32CE" w:rsidRPr="00721927">
        <w:rPr>
          <w:rFonts w:eastAsia="Times New Roman" w:cstheme="minorHAnsi"/>
          <w:color w:val="0D0D0D" w:themeColor="text1" w:themeTint="F2"/>
          <w:lang w:eastAsia="en-US"/>
        </w:rPr>
        <w:t xml:space="preserve"> </w:t>
      </w:r>
      <w:r w:rsidRPr="005D7E7E">
        <w:rPr>
          <w:rFonts w:eastAsia="Times New Roman" w:cstheme="minorHAnsi"/>
          <w:color w:val="0D0D0D" w:themeColor="text1" w:themeTint="F2"/>
          <w:lang w:eastAsia="en-US"/>
        </w:rPr>
        <w:t xml:space="preserve">Each ruler claimed the sculptures as his royal treasury and oversaw the production of his own picture to be included in the series. The acquisition and presentation of these relics harkened back to </w:t>
      </w:r>
      <w:proofErr w:type="spellStart"/>
      <w:r w:rsidRPr="005D7E7E">
        <w:rPr>
          <w:rFonts w:eastAsia="Times New Roman" w:cstheme="minorHAnsi"/>
          <w:color w:val="0D0D0D" w:themeColor="text1" w:themeTint="F2"/>
          <w:lang w:eastAsia="en-US"/>
        </w:rPr>
        <w:t>Kuba</w:t>
      </w:r>
      <w:proofErr w:type="spellEnd"/>
      <w:r w:rsidRPr="005D7E7E">
        <w:rPr>
          <w:rFonts w:eastAsia="Times New Roman" w:cstheme="minorHAnsi"/>
          <w:color w:val="0D0D0D" w:themeColor="text1" w:themeTint="F2"/>
          <w:lang w:eastAsia="en-US"/>
        </w:rPr>
        <w:t xml:space="preserve"> past and demonstrated legitimate descent from a long series of renowned monarchs.</w:t>
      </w:r>
    </w:p>
    <w:p w14:paraId="7F6549C4" w14:textId="75C5C447" w:rsidR="005B32CE" w:rsidRPr="00721927" w:rsidRDefault="005D7E7E" w:rsidP="001758ED">
      <w:pPr>
        <w:spacing w:before="100" w:beforeAutospacing="1" w:after="100" w:afterAutospacing="1" w:line="360" w:lineRule="auto"/>
        <w:jc w:val="both"/>
        <w:textAlignment w:val="baseline"/>
        <w:rPr>
          <w:rFonts w:eastAsia="Times New Roman" w:cstheme="minorHAnsi"/>
          <w:color w:val="0D0D0D" w:themeColor="text1" w:themeTint="F2"/>
          <w:lang w:eastAsia="en-US"/>
        </w:rPr>
      </w:pPr>
      <w:r w:rsidRPr="005D7E7E">
        <w:rPr>
          <w:rFonts w:eastAsia="Times New Roman" w:cstheme="minorHAnsi"/>
          <w:color w:val="0D0D0D" w:themeColor="text1" w:themeTint="F2"/>
          <w:lang w:eastAsia="en-US"/>
        </w:rPr>
        <w:t>Traditional African art has far less depictions of previous events and ceremonies, as well as scenes from courtly life. The cast-brass sculpture of Benin, which is now part of Nigeria, is one of the rare genres in which these subjects can be found, and the large number of cast artifacts created by Edo artisans provide an incomparable visual record of this African kingdom prior to the colonial encounter. Brass plates, which were initially hung from the royal palace's columns and rafters until the mid-eighteenth century, are particularly interesting (</w:t>
      </w:r>
      <w:bookmarkStart w:id="1" w:name="_Hlk93855381"/>
      <w:proofErr w:type="spellStart"/>
      <w:r w:rsidR="00815D94" w:rsidRPr="00A10F4A">
        <w:rPr>
          <w:rFonts w:eastAsia="Times New Roman" w:cstheme="minorHAnsi"/>
          <w:color w:val="333333"/>
          <w:lang w:eastAsia="en-US"/>
        </w:rPr>
        <w:t>Vansina</w:t>
      </w:r>
      <w:bookmarkEnd w:id="1"/>
      <w:proofErr w:type="spellEnd"/>
      <w:r w:rsidR="00815D94" w:rsidRPr="005D7E7E">
        <w:rPr>
          <w:rFonts w:eastAsia="Times New Roman" w:cstheme="minorHAnsi"/>
          <w:color w:val="0D0D0D" w:themeColor="text1" w:themeTint="F2"/>
          <w:lang w:eastAsia="en-US"/>
        </w:rPr>
        <w:t xml:space="preserve"> </w:t>
      </w:r>
      <w:r w:rsidRPr="005D7E7E">
        <w:rPr>
          <w:rFonts w:eastAsia="Times New Roman" w:cstheme="minorHAnsi"/>
          <w:color w:val="0D0D0D" w:themeColor="text1" w:themeTint="F2"/>
          <w:lang w:eastAsia="en-US"/>
        </w:rPr>
        <w:t>332).</w:t>
      </w:r>
      <w:r w:rsidR="005B32CE" w:rsidRPr="00721927">
        <w:rPr>
          <w:rFonts w:eastAsia="Times New Roman" w:cstheme="minorHAnsi"/>
          <w:color w:val="0D0D0D" w:themeColor="text1" w:themeTint="F2"/>
          <w:lang w:eastAsia="en-US"/>
        </w:rPr>
        <w:t xml:space="preserve"> </w:t>
      </w:r>
      <w:r w:rsidRPr="005D7E7E">
        <w:rPr>
          <w:rFonts w:eastAsia="Times New Roman" w:cstheme="minorHAnsi"/>
          <w:color w:val="0D0D0D" w:themeColor="text1" w:themeTint="F2"/>
          <w:lang w:eastAsia="en-US"/>
        </w:rPr>
        <w:t>These plaques were ultimately historical documentation, despite their exhibition settings, which suggested a decorative purpose. Indeed, they were pulled down and used as an archive in the nineteenth century, where they were consulted on topics of courtly ceremonial and regalia.</w:t>
      </w:r>
    </w:p>
    <w:p w14:paraId="6BCBE634" w14:textId="77777777" w:rsidR="005B32CE" w:rsidRPr="00721927" w:rsidRDefault="005B32CE" w:rsidP="001758ED">
      <w:pPr>
        <w:autoSpaceDE w:val="0"/>
        <w:autoSpaceDN w:val="0"/>
        <w:adjustRightInd w:val="0"/>
        <w:spacing w:before="100" w:beforeAutospacing="1" w:after="100" w:afterAutospacing="1" w:line="360" w:lineRule="auto"/>
        <w:rPr>
          <w:rFonts w:cstheme="minorHAnsi"/>
          <w:b/>
          <w:bCs/>
          <w:i/>
          <w:iCs/>
          <w:color w:val="0D0D0D" w:themeColor="text1" w:themeTint="F2"/>
          <w:shd w:val="clear" w:color="auto" w:fill="FFFFFF"/>
        </w:rPr>
      </w:pPr>
      <w:r w:rsidRPr="00721927">
        <w:rPr>
          <w:rFonts w:cstheme="minorHAnsi"/>
          <w:b/>
          <w:bCs/>
          <w:i/>
          <w:iCs/>
          <w:color w:val="0D0D0D" w:themeColor="text1" w:themeTint="F2"/>
          <w:shd w:val="clear" w:color="auto" w:fill="FFFFFF"/>
        </w:rPr>
        <w:t>Written History</w:t>
      </w:r>
    </w:p>
    <w:p w14:paraId="48A3584E" w14:textId="77777777" w:rsidR="00815D94" w:rsidRDefault="005D7E7E" w:rsidP="001758ED">
      <w:pPr>
        <w:spacing w:before="100" w:beforeAutospacing="1" w:after="100" w:afterAutospacing="1" w:line="360" w:lineRule="auto"/>
        <w:jc w:val="both"/>
        <w:textAlignment w:val="baseline"/>
        <w:rPr>
          <w:rFonts w:eastAsia="Times New Roman" w:cstheme="minorHAnsi"/>
          <w:color w:val="0D0D0D" w:themeColor="text1" w:themeTint="F2"/>
          <w:lang w:eastAsia="en-US"/>
        </w:rPr>
      </w:pPr>
      <w:r w:rsidRPr="005D7E7E">
        <w:rPr>
          <w:rFonts w:cstheme="minorHAnsi"/>
          <w:color w:val="0D0D0D" w:themeColor="text1" w:themeTint="F2"/>
          <w:shd w:val="clear" w:color="auto" w:fill="FFFFFF"/>
        </w:rPr>
        <w:t xml:space="preserve">The idea that Europeans taught </w:t>
      </w:r>
      <w:r w:rsidR="00815D94">
        <w:rPr>
          <w:rFonts w:cstheme="minorHAnsi"/>
          <w:color w:val="0D0D0D" w:themeColor="text1" w:themeTint="F2"/>
          <w:shd w:val="clear" w:color="auto" w:fill="FFFFFF"/>
        </w:rPr>
        <w:t>Africans</w:t>
      </w:r>
      <w:r w:rsidRPr="005D7E7E">
        <w:rPr>
          <w:rFonts w:cstheme="minorHAnsi"/>
          <w:color w:val="0D0D0D" w:themeColor="text1" w:themeTint="F2"/>
          <w:shd w:val="clear" w:color="auto" w:fill="FFFFFF"/>
        </w:rPr>
        <w:t xml:space="preserve"> to read and write is a frequent misconception. That is true in some parts of Africa, but only because there was no need for writing. Griots, traveling human encyclopedias capable of recalling long-ago events and individuals, were common in West Africa</w:t>
      </w:r>
      <w:r w:rsidR="00815D94">
        <w:rPr>
          <w:rFonts w:cstheme="minorHAnsi"/>
          <w:color w:val="0D0D0D" w:themeColor="text1" w:themeTint="F2"/>
          <w:shd w:val="clear" w:color="auto" w:fill="FFFFFF"/>
        </w:rPr>
        <w:t xml:space="preserve"> (</w:t>
      </w:r>
      <w:r w:rsidR="00815D94" w:rsidRPr="000E3465">
        <w:rPr>
          <w:rFonts w:cstheme="minorHAnsi"/>
          <w:color w:val="333333"/>
          <w:shd w:val="clear" w:color="auto" w:fill="FFFFFF"/>
        </w:rPr>
        <w:t>Ives</w:t>
      </w:r>
      <w:r w:rsidR="00815D94">
        <w:rPr>
          <w:rFonts w:cstheme="minorHAnsi"/>
          <w:color w:val="333333"/>
          <w:shd w:val="clear" w:color="auto" w:fill="FFFFFF"/>
        </w:rPr>
        <w:t>, para 12)</w:t>
      </w:r>
      <w:r w:rsidRPr="005D7E7E">
        <w:rPr>
          <w:rFonts w:cstheme="minorHAnsi"/>
          <w:color w:val="0D0D0D" w:themeColor="text1" w:themeTint="F2"/>
          <w:shd w:val="clear" w:color="auto" w:fill="FFFFFF"/>
        </w:rPr>
        <w:t>. They were the keepers of the past. Ethiopians were literate as early as 1</w:t>
      </w:r>
      <w:r w:rsidR="00815D94">
        <w:rPr>
          <w:rFonts w:cstheme="minorHAnsi"/>
          <w:color w:val="0D0D0D" w:themeColor="text1" w:themeTint="F2"/>
          <w:shd w:val="clear" w:color="auto" w:fill="FFFFFF"/>
        </w:rPr>
        <w:t xml:space="preserve"> </w:t>
      </w:r>
      <w:r w:rsidRPr="005D7E7E">
        <w:rPr>
          <w:rFonts w:cstheme="minorHAnsi"/>
          <w:color w:val="0D0D0D" w:themeColor="text1" w:themeTint="F2"/>
          <w:shd w:val="clear" w:color="auto" w:fill="FFFFFF"/>
        </w:rPr>
        <w:t>B</w:t>
      </w:r>
      <w:r w:rsidR="00815D94">
        <w:rPr>
          <w:rFonts w:cstheme="minorHAnsi"/>
          <w:color w:val="0D0D0D" w:themeColor="text1" w:themeTint="F2"/>
          <w:shd w:val="clear" w:color="auto" w:fill="FFFFFF"/>
        </w:rPr>
        <w:t>.</w:t>
      </w:r>
      <w:r w:rsidRPr="005D7E7E">
        <w:rPr>
          <w:rFonts w:cstheme="minorHAnsi"/>
          <w:color w:val="0D0D0D" w:themeColor="text1" w:themeTint="F2"/>
          <w:shd w:val="clear" w:color="auto" w:fill="FFFFFF"/>
        </w:rPr>
        <w:t xml:space="preserve">C, and had literary forms such as the </w:t>
      </w:r>
      <w:proofErr w:type="spellStart"/>
      <w:r w:rsidRPr="005D7E7E">
        <w:rPr>
          <w:rFonts w:cstheme="minorHAnsi"/>
          <w:color w:val="0D0D0D" w:themeColor="text1" w:themeTint="F2"/>
          <w:shd w:val="clear" w:color="auto" w:fill="FFFFFF"/>
        </w:rPr>
        <w:t>Qene</w:t>
      </w:r>
      <w:proofErr w:type="spellEnd"/>
      <w:r w:rsidRPr="005D7E7E">
        <w:rPr>
          <w:rFonts w:cstheme="minorHAnsi"/>
          <w:color w:val="0D0D0D" w:themeColor="text1" w:themeTint="F2"/>
          <w:shd w:val="clear" w:color="auto" w:fill="FFFFFF"/>
        </w:rPr>
        <w:t xml:space="preserve"> and </w:t>
      </w:r>
      <w:proofErr w:type="spellStart"/>
      <w:r w:rsidRPr="005D7E7E">
        <w:rPr>
          <w:rFonts w:cstheme="minorHAnsi"/>
          <w:color w:val="0D0D0D" w:themeColor="text1" w:themeTint="F2"/>
          <w:shd w:val="clear" w:color="auto" w:fill="FFFFFF"/>
        </w:rPr>
        <w:t>Mawandes</w:t>
      </w:r>
      <w:proofErr w:type="spellEnd"/>
      <w:r w:rsidRPr="005D7E7E">
        <w:rPr>
          <w:rFonts w:cstheme="minorHAnsi"/>
          <w:color w:val="0D0D0D" w:themeColor="text1" w:themeTint="F2"/>
          <w:shd w:val="clear" w:color="auto" w:fill="FFFFFF"/>
        </w:rPr>
        <w:t>, predating Christianity and Islam, obviating the prospect of missionaries teaching them</w:t>
      </w:r>
      <w:r w:rsidR="00815D94">
        <w:rPr>
          <w:rFonts w:cstheme="minorHAnsi"/>
          <w:color w:val="0D0D0D" w:themeColor="text1" w:themeTint="F2"/>
          <w:shd w:val="clear" w:color="auto" w:fill="FFFFFF"/>
        </w:rPr>
        <w:t xml:space="preserve"> </w:t>
      </w:r>
      <w:r w:rsidR="00815D94">
        <w:rPr>
          <w:rFonts w:cstheme="minorHAnsi"/>
          <w:color w:val="0D0D0D" w:themeColor="text1" w:themeTint="F2"/>
          <w:shd w:val="clear" w:color="auto" w:fill="FFFFFF"/>
        </w:rPr>
        <w:t>(</w:t>
      </w:r>
      <w:r w:rsidR="00815D94" w:rsidRPr="000E3465">
        <w:rPr>
          <w:rFonts w:cstheme="minorHAnsi"/>
          <w:color w:val="333333"/>
          <w:shd w:val="clear" w:color="auto" w:fill="FFFFFF"/>
        </w:rPr>
        <w:t>Ives</w:t>
      </w:r>
      <w:r w:rsidR="00815D94">
        <w:rPr>
          <w:rFonts w:cstheme="minorHAnsi"/>
          <w:color w:val="333333"/>
          <w:shd w:val="clear" w:color="auto" w:fill="FFFFFF"/>
        </w:rPr>
        <w:t>, para 12)</w:t>
      </w:r>
      <w:r w:rsidRPr="005D7E7E">
        <w:rPr>
          <w:rFonts w:cstheme="minorHAnsi"/>
          <w:color w:val="0D0D0D" w:themeColor="text1" w:themeTint="F2"/>
          <w:shd w:val="clear" w:color="auto" w:fill="FFFFFF"/>
        </w:rPr>
        <w:t xml:space="preserve">. Credo </w:t>
      </w:r>
      <w:proofErr w:type="spellStart"/>
      <w:r w:rsidRPr="005D7E7E">
        <w:rPr>
          <w:rFonts w:cstheme="minorHAnsi"/>
          <w:color w:val="0D0D0D" w:themeColor="text1" w:themeTint="F2"/>
          <w:shd w:val="clear" w:color="auto" w:fill="FFFFFF"/>
        </w:rPr>
        <w:t>Mutwa</w:t>
      </w:r>
      <w:proofErr w:type="spellEnd"/>
      <w:r w:rsidRPr="005D7E7E">
        <w:rPr>
          <w:rFonts w:cstheme="minorHAnsi"/>
          <w:color w:val="0D0D0D" w:themeColor="text1" w:themeTint="F2"/>
          <w:shd w:val="clear" w:color="auto" w:fill="FFFFFF"/>
        </w:rPr>
        <w:t xml:space="preserve"> claims in his book </w:t>
      </w:r>
      <w:r w:rsidRPr="00815D94">
        <w:rPr>
          <w:rFonts w:cstheme="minorHAnsi"/>
          <w:i/>
          <w:iCs/>
          <w:color w:val="0D0D0D" w:themeColor="text1" w:themeTint="F2"/>
          <w:shd w:val="clear" w:color="auto" w:fill="FFFFFF"/>
        </w:rPr>
        <w:t>Indaba</w:t>
      </w:r>
      <w:r w:rsidR="00815D94" w:rsidRPr="00815D94">
        <w:rPr>
          <w:rFonts w:cstheme="minorHAnsi"/>
          <w:i/>
          <w:iCs/>
          <w:color w:val="0D0D0D" w:themeColor="text1" w:themeTint="F2"/>
          <w:shd w:val="clear" w:color="auto" w:fill="FFFFFF"/>
        </w:rPr>
        <w:t>,</w:t>
      </w:r>
      <w:r w:rsidRPr="00815D94">
        <w:rPr>
          <w:rFonts w:cstheme="minorHAnsi"/>
          <w:i/>
          <w:iCs/>
          <w:color w:val="0D0D0D" w:themeColor="text1" w:themeTint="F2"/>
          <w:shd w:val="clear" w:color="auto" w:fill="FFFFFF"/>
        </w:rPr>
        <w:t xml:space="preserve"> My Children</w:t>
      </w:r>
      <w:r w:rsidR="00815D94">
        <w:rPr>
          <w:rFonts w:cstheme="minorHAnsi"/>
          <w:color w:val="0D0D0D" w:themeColor="text1" w:themeTint="F2"/>
          <w:shd w:val="clear" w:color="auto" w:fill="FFFFFF"/>
        </w:rPr>
        <w:t>,</w:t>
      </w:r>
      <w:r w:rsidRPr="005D7E7E">
        <w:rPr>
          <w:rFonts w:cstheme="minorHAnsi"/>
          <w:color w:val="0D0D0D" w:themeColor="text1" w:themeTint="F2"/>
          <w:shd w:val="clear" w:color="auto" w:fill="FFFFFF"/>
        </w:rPr>
        <w:t xml:space="preserve"> that the Bantu of Southern Africa had a sign language similar to Egyptian hieroglyphs.</w:t>
      </w:r>
      <w:r w:rsidR="005B32CE" w:rsidRPr="00721927">
        <w:rPr>
          <w:rFonts w:cstheme="minorHAnsi"/>
          <w:color w:val="0D0D0D" w:themeColor="text1" w:themeTint="F2"/>
          <w:shd w:val="clear" w:color="auto" w:fill="FFFFFF"/>
        </w:rPr>
        <w:t xml:space="preserve"> </w:t>
      </w:r>
      <w:r w:rsidRPr="005D7E7E">
        <w:rPr>
          <w:rFonts w:cstheme="minorHAnsi"/>
          <w:color w:val="0D0D0D" w:themeColor="text1" w:themeTint="F2"/>
          <w:shd w:val="clear" w:color="auto" w:fill="FFFFFF"/>
        </w:rPr>
        <w:t>The 'bushmen' of Southern Africa created cave paintings that recount stories about hunts and indicate their diets, hunting methods, and favorite prey, among other cultural activities in pictograms</w:t>
      </w:r>
      <w:r w:rsidR="00815D94">
        <w:rPr>
          <w:rFonts w:cstheme="minorHAnsi"/>
          <w:color w:val="0D0D0D" w:themeColor="text1" w:themeTint="F2"/>
          <w:shd w:val="clear" w:color="auto" w:fill="FFFFFF"/>
        </w:rPr>
        <w:t xml:space="preserve"> </w:t>
      </w:r>
      <w:r w:rsidR="00815D94">
        <w:rPr>
          <w:rFonts w:cstheme="minorHAnsi"/>
          <w:color w:val="0D0D0D" w:themeColor="text1" w:themeTint="F2"/>
          <w:shd w:val="clear" w:color="auto" w:fill="FFFFFF"/>
        </w:rPr>
        <w:t>(</w:t>
      </w:r>
      <w:r w:rsidR="00815D94" w:rsidRPr="000E3465">
        <w:rPr>
          <w:rFonts w:cstheme="minorHAnsi"/>
          <w:color w:val="333333"/>
          <w:shd w:val="clear" w:color="auto" w:fill="FFFFFF"/>
        </w:rPr>
        <w:t>Ives</w:t>
      </w:r>
      <w:r w:rsidR="00815D94">
        <w:rPr>
          <w:rFonts w:cstheme="minorHAnsi"/>
          <w:color w:val="333333"/>
          <w:shd w:val="clear" w:color="auto" w:fill="FFFFFF"/>
        </w:rPr>
        <w:t>, para 12)</w:t>
      </w:r>
      <w:r w:rsidRPr="005D7E7E">
        <w:rPr>
          <w:rFonts w:cstheme="minorHAnsi"/>
          <w:color w:val="0D0D0D" w:themeColor="text1" w:themeTint="F2"/>
          <w:shd w:val="clear" w:color="auto" w:fill="FFFFFF"/>
        </w:rPr>
        <w:t>. It is plausible to assume that they could have evolved their language further if they had a larger need to communicate or record in writing, but they were nomadic tribes with no interest in building towns or engaging in commerce.</w:t>
      </w:r>
    </w:p>
    <w:p w14:paraId="21C9EF8B" w14:textId="77777777" w:rsidR="00815D94" w:rsidRDefault="005D7E7E" w:rsidP="001758ED">
      <w:pPr>
        <w:spacing w:before="100" w:beforeAutospacing="1" w:after="100" w:afterAutospacing="1" w:line="360" w:lineRule="auto"/>
        <w:jc w:val="both"/>
        <w:textAlignment w:val="baseline"/>
        <w:rPr>
          <w:rFonts w:eastAsia="Times New Roman" w:cstheme="minorHAnsi"/>
          <w:color w:val="0D0D0D" w:themeColor="text1" w:themeTint="F2"/>
          <w:lang w:eastAsia="en-US"/>
        </w:rPr>
      </w:pPr>
      <w:r w:rsidRPr="005D7E7E">
        <w:rPr>
          <w:rFonts w:eastAsia="Times New Roman" w:cstheme="minorHAnsi"/>
          <w:color w:val="0D0D0D" w:themeColor="text1" w:themeTint="F2"/>
          <w:lang w:eastAsia="en-US"/>
        </w:rPr>
        <w:t xml:space="preserve">Throughout Sub-Saharan Africa, a commitment to scholarly and literary traditions has guaranteed that knowledge of the past has been passed down for hundreds of years. Major centers </w:t>
      </w:r>
      <w:r w:rsidRPr="005D7E7E">
        <w:rPr>
          <w:rFonts w:eastAsia="Times New Roman" w:cstheme="minorHAnsi"/>
          <w:color w:val="0D0D0D" w:themeColor="text1" w:themeTint="F2"/>
          <w:lang w:eastAsia="en-US"/>
        </w:rPr>
        <w:lastRenderedPageBreak/>
        <w:t>of religious learning established in both East and West Africa during the Middle Ages, hastening the spread of literacy and developing reverence for the written word's power</w:t>
      </w:r>
      <w:r w:rsidR="00815D94">
        <w:rPr>
          <w:rFonts w:eastAsia="Times New Roman" w:cstheme="minorHAnsi"/>
          <w:color w:val="0D0D0D" w:themeColor="text1" w:themeTint="F2"/>
          <w:lang w:eastAsia="en-US"/>
        </w:rPr>
        <w:t xml:space="preserve"> (</w:t>
      </w:r>
      <w:r w:rsidR="00815D94" w:rsidRPr="00E94997">
        <w:rPr>
          <w:rFonts w:cstheme="minorHAnsi"/>
          <w:color w:val="000000"/>
          <w:spacing w:val="-5"/>
          <w:shd w:val="clear" w:color="auto" w:fill="FFFFFF"/>
        </w:rPr>
        <w:t>Kiwanuka</w:t>
      </w:r>
      <w:r w:rsidR="00815D94">
        <w:rPr>
          <w:rFonts w:cstheme="minorHAnsi"/>
          <w:color w:val="000000"/>
          <w:spacing w:val="-5"/>
          <w:shd w:val="clear" w:color="auto" w:fill="FFFFFF"/>
        </w:rPr>
        <w:t xml:space="preserve"> 70)</w:t>
      </w:r>
      <w:r w:rsidRPr="005D7E7E">
        <w:rPr>
          <w:rFonts w:eastAsia="Times New Roman" w:cstheme="minorHAnsi"/>
          <w:color w:val="0D0D0D" w:themeColor="text1" w:themeTint="F2"/>
          <w:lang w:eastAsia="en-US"/>
        </w:rPr>
        <w:t xml:space="preserve">. Throughout Christian Ethiopia, monasteries created illuminated manuscripts of extraordinary delicacy and beauty written in Ge'ez, the royal court's indigenous written language. Autobiographies and other secular texts were also written by literate folks. </w:t>
      </w:r>
      <w:proofErr w:type="spellStart"/>
      <w:r w:rsidRPr="005D7E7E">
        <w:rPr>
          <w:rFonts w:eastAsia="Times New Roman" w:cstheme="minorHAnsi"/>
          <w:color w:val="0D0D0D" w:themeColor="text1" w:themeTint="F2"/>
          <w:lang w:eastAsia="en-US"/>
        </w:rPr>
        <w:t>Jenne</w:t>
      </w:r>
      <w:proofErr w:type="spellEnd"/>
      <w:r w:rsidRPr="005D7E7E">
        <w:rPr>
          <w:rFonts w:eastAsia="Times New Roman" w:cstheme="minorHAnsi"/>
          <w:color w:val="0D0D0D" w:themeColor="text1" w:themeTint="F2"/>
          <w:lang w:eastAsia="en-US"/>
        </w:rPr>
        <w:t xml:space="preserve"> and Timbuktu, commercial towns in western Sudan, were early outposts for the introduction of Islam in the region.</w:t>
      </w:r>
      <w:r w:rsidR="005B32CE" w:rsidRPr="00721927">
        <w:rPr>
          <w:rFonts w:eastAsia="Times New Roman" w:cstheme="minorHAnsi"/>
          <w:color w:val="0D0D0D" w:themeColor="text1" w:themeTint="F2"/>
          <w:lang w:eastAsia="en-US"/>
        </w:rPr>
        <w:t xml:space="preserve"> </w:t>
      </w:r>
      <w:r w:rsidR="00656C37" w:rsidRPr="00656C37">
        <w:rPr>
          <w:rFonts w:eastAsia="Times New Roman" w:cstheme="minorHAnsi"/>
          <w:color w:val="0D0D0D" w:themeColor="text1" w:themeTint="F2"/>
          <w:lang w:eastAsia="en-US"/>
        </w:rPr>
        <w:t>Cities with long and profound ties to the Muslim world, they were home to majestic mosques and some of Sub-Saharan Africa's oldest institutions and libraries. The library at Timbuktu has survived to the present day, and its collections include 400-year-old poetry volumes, documents on science and history, and Qur'anic scriptures</w:t>
      </w:r>
      <w:r w:rsidR="00815D94">
        <w:rPr>
          <w:rFonts w:eastAsia="Times New Roman" w:cstheme="minorHAnsi"/>
          <w:color w:val="0D0D0D" w:themeColor="text1" w:themeTint="F2"/>
          <w:lang w:eastAsia="en-US"/>
        </w:rPr>
        <w:t xml:space="preserve"> (</w:t>
      </w:r>
      <w:bookmarkStart w:id="2" w:name="_Hlk93855473"/>
      <w:r w:rsidR="00815D94" w:rsidRPr="000E3465">
        <w:rPr>
          <w:rFonts w:cstheme="minorHAnsi"/>
          <w:color w:val="333333"/>
          <w:shd w:val="clear" w:color="auto" w:fill="FFFFFF"/>
        </w:rPr>
        <w:t>Ives</w:t>
      </w:r>
      <w:bookmarkEnd w:id="2"/>
      <w:r w:rsidR="00815D94">
        <w:rPr>
          <w:rFonts w:cstheme="minorHAnsi"/>
          <w:color w:val="333333"/>
          <w:shd w:val="clear" w:color="auto" w:fill="FFFFFF"/>
        </w:rPr>
        <w:t xml:space="preserve"> para 16)</w:t>
      </w:r>
      <w:r w:rsidR="00656C37" w:rsidRPr="00656C37">
        <w:rPr>
          <w:rFonts w:eastAsia="Times New Roman" w:cstheme="minorHAnsi"/>
          <w:color w:val="0D0D0D" w:themeColor="text1" w:themeTint="F2"/>
          <w:lang w:eastAsia="en-US"/>
        </w:rPr>
        <w:t xml:space="preserve">. Thousands of students flocked to Timbuktu to study astronomy, mathematics, and medicine at the university at </w:t>
      </w:r>
      <w:proofErr w:type="spellStart"/>
      <w:r w:rsidR="00656C37" w:rsidRPr="00656C37">
        <w:rPr>
          <w:rFonts w:eastAsia="Times New Roman" w:cstheme="minorHAnsi"/>
          <w:color w:val="0D0D0D" w:themeColor="text1" w:themeTint="F2"/>
          <w:lang w:eastAsia="en-US"/>
        </w:rPr>
        <w:t>Sankore</w:t>
      </w:r>
      <w:proofErr w:type="spellEnd"/>
      <w:r w:rsidR="00656C37" w:rsidRPr="00656C37">
        <w:rPr>
          <w:rFonts w:eastAsia="Times New Roman" w:cstheme="minorHAnsi"/>
          <w:color w:val="0D0D0D" w:themeColor="text1" w:themeTint="F2"/>
          <w:lang w:eastAsia="en-US"/>
        </w:rPr>
        <w:t xml:space="preserve"> Mosque. Qur'anic schools linked with mosques continue to teach future generations of scholars in Muslim philosophy and calligraphy throughout West Africa.</w:t>
      </w:r>
    </w:p>
    <w:p w14:paraId="72E3D4D9" w14:textId="77777777" w:rsidR="001973DB" w:rsidRDefault="00656C37" w:rsidP="001758ED">
      <w:pPr>
        <w:spacing w:before="100" w:beforeAutospacing="1" w:after="100" w:afterAutospacing="1" w:line="360" w:lineRule="auto"/>
        <w:jc w:val="both"/>
        <w:textAlignment w:val="baseline"/>
        <w:rPr>
          <w:rFonts w:eastAsia="Times New Roman" w:cstheme="minorHAnsi"/>
          <w:color w:val="0D0D0D" w:themeColor="text1" w:themeTint="F2"/>
          <w:lang w:eastAsia="en-US"/>
        </w:rPr>
      </w:pPr>
      <w:r w:rsidRPr="00656C37">
        <w:rPr>
          <w:rFonts w:eastAsia="Times New Roman" w:cstheme="minorHAnsi"/>
          <w:color w:val="0D0D0D" w:themeColor="text1" w:themeTint="F2"/>
          <w:lang w:eastAsia="en-US"/>
        </w:rPr>
        <w:t xml:space="preserve">Along the Swahili Coast of East Africa and on the island of Madagascar, Muslim academics were also important historians. Although documented African history sources were limited, it was discovered that much useful information was hidden in administrative and mercantile archives that had previously gone unnoticed. Early Arab geographers and historians like Ibn Battuta and Ibn Khaldun's works were re-examined and determined to be extremely valuable. Scribes at the courts of both indigenous and Arab-Malagasy rulers produced royal documents written in an Arabic script known as </w:t>
      </w:r>
      <w:proofErr w:type="spellStart"/>
      <w:r w:rsidRPr="00656C37">
        <w:rPr>
          <w:rFonts w:eastAsia="Times New Roman" w:cstheme="minorHAnsi"/>
          <w:color w:val="0D0D0D" w:themeColor="text1" w:themeTint="F2"/>
          <w:lang w:eastAsia="en-US"/>
        </w:rPr>
        <w:t>sora-bé</w:t>
      </w:r>
      <w:proofErr w:type="spellEnd"/>
      <w:r w:rsidRPr="00656C37">
        <w:rPr>
          <w:rFonts w:eastAsia="Times New Roman" w:cstheme="minorHAnsi"/>
          <w:color w:val="0D0D0D" w:themeColor="text1" w:themeTint="F2"/>
          <w:lang w:eastAsia="en-US"/>
        </w:rPr>
        <w:t xml:space="preserve"> in the seventeenth and eighteenth centuries</w:t>
      </w:r>
      <w:r w:rsidR="00815D94">
        <w:rPr>
          <w:rFonts w:eastAsia="Times New Roman" w:cstheme="minorHAnsi"/>
          <w:color w:val="0D0D0D" w:themeColor="text1" w:themeTint="F2"/>
          <w:lang w:eastAsia="en-US"/>
        </w:rPr>
        <w:t xml:space="preserve"> (</w:t>
      </w:r>
      <w:bookmarkStart w:id="3" w:name="_Hlk93853058"/>
      <w:r w:rsidR="00815D94" w:rsidRPr="00E94997">
        <w:rPr>
          <w:rFonts w:cstheme="minorHAnsi"/>
        </w:rPr>
        <w:t>Sven</w:t>
      </w:r>
      <w:bookmarkEnd w:id="3"/>
      <w:r w:rsidR="00815D94">
        <w:rPr>
          <w:rFonts w:cstheme="minorHAnsi"/>
        </w:rPr>
        <w:t xml:space="preserve"> 18)</w:t>
      </w:r>
      <w:r w:rsidRPr="00656C37">
        <w:rPr>
          <w:rFonts w:eastAsia="Times New Roman" w:cstheme="minorHAnsi"/>
          <w:color w:val="0D0D0D" w:themeColor="text1" w:themeTint="F2"/>
          <w:lang w:eastAsia="en-US"/>
        </w:rPr>
        <w:t>. The earliest of these records largely included religious formulae, while succeeding generations included political chronicles and clan genealogy.</w:t>
      </w:r>
    </w:p>
    <w:p w14:paraId="3C9F6BC2" w14:textId="77777777" w:rsidR="001758ED" w:rsidRDefault="001973DB" w:rsidP="001758ED">
      <w:pPr>
        <w:spacing w:before="100" w:beforeAutospacing="1" w:after="100" w:afterAutospacing="1" w:line="360" w:lineRule="auto"/>
        <w:jc w:val="both"/>
        <w:textAlignment w:val="baseline"/>
        <w:rPr>
          <w:rFonts w:cstheme="minorHAnsi"/>
          <w:color w:val="0D0D0D" w:themeColor="text1" w:themeTint="F2"/>
          <w:shd w:val="clear" w:color="auto" w:fill="FFFFFF"/>
        </w:rPr>
      </w:pPr>
      <w:r>
        <w:rPr>
          <w:rFonts w:eastAsia="Times New Roman" w:cstheme="minorHAnsi"/>
          <w:color w:val="0D0D0D" w:themeColor="text1" w:themeTint="F2"/>
          <w:lang w:eastAsia="en-US"/>
        </w:rPr>
        <w:t xml:space="preserve">In conclusion, </w:t>
      </w:r>
      <w:r w:rsidR="00656C37" w:rsidRPr="00656C37">
        <w:rPr>
          <w:rFonts w:cstheme="minorHAnsi"/>
          <w:color w:val="0D0D0D" w:themeColor="text1" w:themeTint="F2"/>
          <w:shd w:val="clear" w:color="auto" w:fill="FAFAFA"/>
        </w:rPr>
        <w:t xml:space="preserve">African societies were thought to be "without history" until World War II because it was not written down, which has now been proven to be partially false because specialists equated writing history with living it. Every people </w:t>
      </w:r>
      <w:proofErr w:type="gramStart"/>
      <w:r w:rsidR="00656C37" w:rsidRPr="00656C37">
        <w:rPr>
          <w:rFonts w:cstheme="minorHAnsi"/>
          <w:color w:val="0D0D0D" w:themeColor="text1" w:themeTint="F2"/>
          <w:shd w:val="clear" w:color="auto" w:fill="FAFAFA"/>
        </w:rPr>
        <w:t>has</w:t>
      </w:r>
      <w:proofErr w:type="gramEnd"/>
      <w:r w:rsidR="00656C37" w:rsidRPr="00656C37">
        <w:rPr>
          <w:rFonts w:cstheme="minorHAnsi"/>
          <w:color w:val="0D0D0D" w:themeColor="text1" w:themeTint="F2"/>
          <w:shd w:val="clear" w:color="auto" w:fill="FAFAFA"/>
        </w:rPr>
        <w:t xml:space="preserve"> a history, and African history has proven to be just as complicated and turbulent as that of other continents. Nonetheless, assigning these "humans without history" was fashionable at the time. Zeinab Badawi noted in her BBC news </w:t>
      </w:r>
      <w:r w:rsidR="00AB4CBC">
        <w:rPr>
          <w:rFonts w:cstheme="minorHAnsi"/>
          <w:color w:val="0D0D0D" w:themeColor="text1" w:themeTint="F2"/>
          <w:shd w:val="clear" w:color="auto" w:fill="FAFAFA"/>
        </w:rPr>
        <w:t>article</w:t>
      </w:r>
      <w:r w:rsidR="00656C37" w:rsidRPr="00656C37">
        <w:rPr>
          <w:rFonts w:cstheme="minorHAnsi"/>
          <w:color w:val="0D0D0D" w:themeColor="text1" w:themeTint="F2"/>
          <w:shd w:val="clear" w:color="auto" w:fill="FAFAFA"/>
        </w:rPr>
        <w:t xml:space="preserve"> that she stumbled across the General History of Africa, a collection of volumes housed at </w:t>
      </w:r>
      <w:r w:rsidR="001758ED" w:rsidRPr="00656C37">
        <w:rPr>
          <w:rFonts w:cstheme="minorHAnsi"/>
          <w:color w:val="0D0D0D" w:themeColor="text1" w:themeTint="F2"/>
          <w:shd w:val="clear" w:color="auto" w:fill="FAFAFA"/>
        </w:rPr>
        <w:t>UNESCO</w:t>
      </w:r>
      <w:r w:rsidR="00656C37" w:rsidRPr="00656C37">
        <w:rPr>
          <w:rFonts w:cstheme="minorHAnsi"/>
          <w:color w:val="0D0D0D" w:themeColor="text1" w:themeTint="F2"/>
          <w:shd w:val="clear" w:color="auto" w:fill="FAFAFA"/>
        </w:rPr>
        <w:t xml:space="preserve">'s Paris headquarters, during her </w:t>
      </w:r>
      <w:r w:rsidR="00AB4CBC">
        <w:rPr>
          <w:rFonts w:cstheme="minorHAnsi"/>
          <w:color w:val="0D0D0D" w:themeColor="text1" w:themeTint="F2"/>
          <w:shd w:val="clear" w:color="auto" w:fill="FAFAFA"/>
        </w:rPr>
        <w:t>visit</w:t>
      </w:r>
      <w:r w:rsidR="00656C37" w:rsidRPr="00656C37">
        <w:rPr>
          <w:rFonts w:cstheme="minorHAnsi"/>
          <w:color w:val="0D0D0D" w:themeColor="text1" w:themeTint="F2"/>
          <w:shd w:val="clear" w:color="auto" w:fill="FAFAFA"/>
        </w:rPr>
        <w:t>s</w:t>
      </w:r>
      <w:r w:rsidR="00AB4CBC">
        <w:rPr>
          <w:rFonts w:cstheme="minorHAnsi"/>
          <w:color w:val="0D0D0D" w:themeColor="text1" w:themeTint="F2"/>
          <w:shd w:val="clear" w:color="auto" w:fill="FAFAFA"/>
        </w:rPr>
        <w:t xml:space="preserve"> (</w:t>
      </w:r>
      <w:r w:rsidR="00AB4CBC" w:rsidRPr="00656C37">
        <w:rPr>
          <w:rFonts w:cstheme="minorHAnsi"/>
          <w:color w:val="0D0D0D" w:themeColor="text1" w:themeTint="F2"/>
          <w:shd w:val="clear" w:color="auto" w:fill="FAFAFA"/>
        </w:rPr>
        <w:t>Badawi</w:t>
      </w:r>
      <w:r w:rsidR="00AB4CBC">
        <w:rPr>
          <w:rFonts w:cstheme="minorHAnsi"/>
          <w:color w:val="0D0D0D" w:themeColor="text1" w:themeTint="F2"/>
          <w:shd w:val="clear" w:color="auto" w:fill="FAFAFA"/>
        </w:rPr>
        <w:t xml:space="preserve"> para 11)</w:t>
      </w:r>
      <w:r w:rsidR="00656C37" w:rsidRPr="00656C37">
        <w:rPr>
          <w:rFonts w:cstheme="minorHAnsi"/>
          <w:color w:val="0D0D0D" w:themeColor="text1" w:themeTint="F2"/>
          <w:shd w:val="clear" w:color="auto" w:fill="FAFAFA"/>
        </w:rPr>
        <w:t>. Africa's history written by African scholars turned out to be one of U</w:t>
      </w:r>
      <w:r w:rsidR="001758ED" w:rsidRPr="00656C37">
        <w:rPr>
          <w:rFonts w:cstheme="minorHAnsi"/>
          <w:color w:val="0D0D0D" w:themeColor="text1" w:themeTint="F2"/>
          <w:shd w:val="clear" w:color="auto" w:fill="FAFAFA"/>
        </w:rPr>
        <w:t>NESCO</w:t>
      </w:r>
      <w:r w:rsidR="00656C37" w:rsidRPr="00656C37">
        <w:rPr>
          <w:rFonts w:cstheme="minorHAnsi"/>
          <w:color w:val="0D0D0D" w:themeColor="text1" w:themeTint="F2"/>
          <w:shd w:val="clear" w:color="auto" w:fill="FAFAFA"/>
        </w:rPr>
        <w:t>'s and the continent's best kept secrets.</w:t>
      </w:r>
    </w:p>
    <w:p w14:paraId="4351E731" w14:textId="659D7795" w:rsidR="004D6B86" w:rsidRDefault="00656C37" w:rsidP="001758ED">
      <w:pPr>
        <w:spacing w:before="100" w:beforeAutospacing="1" w:after="100" w:afterAutospacing="1" w:line="360" w:lineRule="auto"/>
        <w:jc w:val="both"/>
        <w:textAlignment w:val="baseline"/>
        <w:rPr>
          <w:rFonts w:eastAsia="Times New Roman" w:cstheme="minorHAnsi"/>
          <w:color w:val="0D0D0D" w:themeColor="text1" w:themeTint="F2"/>
          <w:lang w:eastAsia="en-US"/>
        </w:rPr>
      </w:pPr>
      <w:r w:rsidRPr="00656C37">
        <w:rPr>
          <w:rFonts w:cstheme="minorHAnsi"/>
          <w:color w:val="0D0D0D" w:themeColor="text1" w:themeTint="F2"/>
        </w:rPr>
        <w:lastRenderedPageBreak/>
        <w:t xml:space="preserve">During Africa's fast </w:t>
      </w:r>
      <w:r w:rsidR="001758ED" w:rsidRPr="00656C37">
        <w:rPr>
          <w:rFonts w:cstheme="minorHAnsi"/>
          <w:color w:val="0D0D0D" w:themeColor="text1" w:themeTint="F2"/>
        </w:rPr>
        <w:t>decolonization</w:t>
      </w:r>
      <w:r w:rsidRPr="00656C37">
        <w:rPr>
          <w:rFonts w:cstheme="minorHAnsi"/>
          <w:color w:val="0D0D0D" w:themeColor="text1" w:themeTint="F2"/>
        </w:rPr>
        <w:t xml:space="preserve"> in the early 1960s, the concept was conceived. After decolonizing their countries, some newly independent African leaders chose to decolonize their histories as well. Western historians bemoaned the paucity of written records in several African countries and used this as justification for their neglect.</w:t>
      </w:r>
      <w:r>
        <w:rPr>
          <w:rFonts w:cstheme="minorHAnsi"/>
          <w:color w:val="0D0D0D" w:themeColor="text1" w:themeTint="F2"/>
        </w:rPr>
        <w:t xml:space="preserve"> </w:t>
      </w:r>
      <w:r w:rsidR="001758ED" w:rsidRPr="00656C37">
        <w:rPr>
          <w:rFonts w:cstheme="minorHAnsi"/>
          <w:color w:val="0D0D0D" w:themeColor="text1" w:themeTint="F2"/>
        </w:rPr>
        <w:t>UNESCO</w:t>
      </w:r>
      <w:r w:rsidRPr="00656C37">
        <w:rPr>
          <w:rFonts w:cstheme="minorHAnsi"/>
          <w:color w:val="0D0D0D" w:themeColor="text1" w:themeTint="F2"/>
        </w:rPr>
        <w:t xml:space="preserve"> assisted African scholars in putting the project together, bringing together 350 specialists from all around Africa and across a variety of fields to assemble eight volumes that span prehistory to the current period.</w:t>
      </w:r>
      <w:r w:rsidR="001758ED">
        <w:rPr>
          <w:rFonts w:cstheme="minorHAnsi"/>
          <w:color w:val="0D0D0D" w:themeColor="text1" w:themeTint="F2"/>
        </w:rPr>
        <w:t xml:space="preserve"> </w:t>
      </w:r>
      <w:r w:rsidRPr="00656C37">
        <w:rPr>
          <w:rFonts w:cstheme="minorHAnsi"/>
          <w:color w:val="0D0D0D" w:themeColor="text1" w:themeTint="F2"/>
        </w:rPr>
        <w:t xml:space="preserve">The eighth book was finished in 1990, and a ninth is currently in the works. According to Kenyan </w:t>
      </w:r>
      <w:r w:rsidR="001758ED" w:rsidRPr="00656C37">
        <w:rPr>
          <w:rFonts w:cstheme="minorHAnsi"/>
          <w:color w:val="0D0D0D" w:themeColor="text1" w:themeTint="F2"/>
        </w:rPr>
        <w:t>paleontologist</w:t>
      </w:r>
      <w:r w:rsidRPr="00656C37">
        <w:rPr>
          <w:rFonts w:cstheme="minorHAnsi"/>
          <w:color w:val="0D0D0D" w:themeColor="text1" w:themeTint="F2"/>
        </w:rPr>
        <w:t xml:space="preserve"> Richard Leakey, who contributed to volume one of the </w:t>
      </w:r>
      <w:proofErr w:type="gramStart"/>
      <w:r w:rsidRPr="00656C37">
        <w:rPr>
          <w:rFonts w:cstheme="minorHAnsi"/>
          <w:color w:val="0D0D0D" w:themeColor="text1" w:themeTint="F2"/>
        </w:rPr>
        <w:t>book</w:t>
      </w:r>
      <w:proofErr w:type="gramEnd"/>
      <w:r w:rsidRPr="00656C37">
        <w:rPr>
          <w:rFonts w:cstheme="minorHAnsi"/>
          <w:color w:val="0D0D0D" w:themeColor="text1" w:themeTint="F2"/>
        </w:rPr>
        <w:t>, the idea that humans originated in Africa is still anathema to certain Westerners who would rather ignore their African ancestry.</w:t>
      </w:r>
      <w:r w:rsidR="001758ED">
        <w:rPr>
          <w:rFonts w:cstheme="minorHAnsi"/>
          <w:color w:val="0D0D0D" w:themeColor="text1" w:themeTint="F2"/>
        </w:rPr>
        <w:t xml:space="preserve"> </w:t>
      </w:r>
      <w:r w:rsidRPr="00656C37">
        <w:rPr>
          <w:rFonts w:eastAsia="Times New Roman" w:cstheme="minorHAnsi"/>
          <w:color w:val="0D0D0D" w:themeColor="text1" w:themeTint="F2"/>
          <w:lang w:eastAsia="en-US"/>
        </w:rPr>
        <w:t xml:space="preserve">Because many scholars and teachers in African countries were themselves products of colonial education, they were unable to get a thorough and chronological account of their own history, this history is hardly known in Africa and abroad. </w:t>
      </w:r>
      <w:r w:rsidR="001758ED">
        <w:rPr>
          <w:rFonts w:eastAsia="Times New Roman" w:cstheme="minorHAnsi"/>
          <w:color w:val="0D0D0D" w:themeColor="text1" w:themeTint="F2"/>
          <w:lang w:eastAsia="en-US"/>
        </w:rPr>
        <w:t>With this new evidence and other pieces of written, oral, and art history, it will be agreed that the European assertion that Africa did not</w:t>
      </w:r>
      <w:bookmarkStart w:id="4" w:name="_GoBack"/>
      <w:bookmarkEnd w:id="4"/>
      <w:r w:rsidR="001758ED">
        <w:rPr>
          <w:rFonts w:eastAsia="Times New Roman" w:cstheme="minorHAnsi"/>
          <w:color w:val="0D0D0D" w:themeColor="text1" w:themeTint="F2"/>
          <w:lang w:eastAsia="en-US"/>
        </w:rPr>
        <w:t xml:space="preserve"> have a history before their advent is simply false, and at its worst, as ridiculous as saying the continent had always been uninhabited.</w:t>
      </w:r>
    </w:p>
    <w:p w14:paraId="512B6C8E" w14:textId="09F05E8E" w:rsidR="001758ED" w:rsidRDefault="001758ED" w:rsidP="001758ED">
      <w:pPr>
        <w:spacing w:before="100" w:beforeAutospacing="1" w:after="100" w:afterAutospacing="1" w:line="360" w:lineRule="auto"/>
        <w:ind w:firstLine="0"/>
        <w:jc w:val="both"/>
        <w:textAlignment w:val="baseline"/>
        <w:rPr>
          <w:rFonts w:eastAsia="Times New Roman" w:cstheme="minorHAnsi"/>
          <w:color w:val="0D0D0D" w:themeColor="text1" w:themeTint="F2"/>
          <w:lang w:eastAsia="en-US"/>
        </w:rPr>
      </w:pPr>
    </w:p>
    <w:p w14:paraId="65681BF7" w14:textId="6605BD47" w:rsidR="001758ED" w:rsidRDefault="001758ED" w:rsidP="001758ED">
      <w:pPr>
        <w:spacing w:before="100" w:beforeAutospacing="1" w:after="100" w:afterAutospacing="1" w:line="360" w:lineRule="auto"/>
        <w:ind w:firstLine="0"/>
        <w:jc w:val="both"/>
        <w:textAlignment w:val="baseline"/>
        <w:rPr>
          <w:rFonts w:eastAsia="Times New Roman" w:cstheme="minorHAnsi"/>
          <w:color w:val="0D0D0D" w:themeColor="text1" w:themeTint="F2"/>
          <w:lang w:eastAsia="en-US"/>
        </w:rPr>
      </w:pPr>
    </w:p>
    <w:p w14:paraId="053B31E0" w14:textId="4AF51320" w:rsidR="001758ED" w:rsidRDefault="001758ED" w:rsidP="001758ED">
      <w:pPr>
        <w:spacing w:before="100" w:beforeAutospacing="1" w:after="100" w:afterAutospacing="1" w:line="360" w:lineRule="auto"/>
        <w:ind w:firstLine="0"/>
        <w:jc w:val="both"/>
        <w:textAlignment w:val="baseline"/>
        <w:rPr>
          <w:rFonts w:eastAsia="Times New Roman" w:cstheme="minorHAnsi"/>
          <w:color w:val="0D0D0D" w:themeColor="text1" w:themeTint="F2"/>
          <w:lang w:eastAsia="en-US"/>
        </w:rPr>
      </w:pPr>
    </w:p>
    <w:p w14:paraId="36EB87AB" w14:textId="04C08B2F" w:rsidR="001758ED" w:rsidRDefault="001758ED" w:rsidP="001758ED">
      <w:pPr>
        <w:spacing w:before="100" w:beforeAutospacing="1" w:after="100" w:afterAutospacing="1" w:line="360" w:lineRule="auto"/>
        <w:ind w:firstLine="0"/>
        <w:jc w:val="both"/>
        <w:textAlignment w:val="baseline"/>
        <w:rPr>
          <w:rFonts w:eastAsia="Times New Roman" w:cstheme="minorHAnsi"/>
          <w:color w:val="0D0D0D" w:themeColor="text1" w:themeTint="F2"/>
          <w:lang w:eastAsia="en-US"/>
        </w:rPr>
      </w:pPr>
    </w:p>
    <w:p w14:paraId="69A8384E" w14:textId="7584E4F2" w:rsidR="001758ED" w:rsidRDefault="001758ED" w:rsidP="001758ED">
      <w:pPr>
        <w:spacing w:before="100" w:beforeAutospacing="1" w:after="100" w:afterAutospacing="1" w:line="360" w:lineRule="auto"/>
        <w:ind w:firstLine="0"/>
        <w:jc w:val="both"/>
        <w:textAlignment w:val="baseline"/>
        <w:rPr>
          <w:rFonts w:eastAsia="Times New Roman" w:cstheme="minorHAnsi"/>
          <w:color w:val="0D0D0D" w:themeColor="text1" w:themeTint="F2"/>
          <w:lang w:eastAsia="en-US"/>
        </w:rPr>
      </w:pPr>
    </w:p>
    <w:p w14:paraId="0650053D" w14:textId="46E5A93C" w:rsidR="001758ED" w:rsidRDefault="001758ED" w:rsidP="001758ED">
      <w:pPr>
        <w:spacing w:before="100" w:beforeAutospacing="1" w:after="100" w:afterAutospacing="1" w:line="360" w:lineRule="auto"/>
        <w:ind w:firstLine="0"/>
        <w:jc w:val="both"/>
        <w:textAlignment w:val="baseline"/>
        <w:rPr>
          <w:rFonts w:eastAsia="Times New Roman" w:cstheme="minorHAnsi"/>
          <w:color w:val="0D0D0D" w:themeColor="text1" w:themeTint="F2"/>
          <w:lang w:eastAsia="en-US"/>
        </w:rPr>
      </w:pPr>
    </w:p>
    <w:p w14:paraId="739A45D9" w14:textId="00769AFC" w:rsidR="001758ED" w:rsidRDefault="001758ED" w:rsidP="001758ED">
      <w:pPr>
        <w:spacing w:before="100" w:beforeAutospacing="1" w:after="100" w:afterAutospacing="1" w:line="360" w:lineRule="auto"/>
        <w:ind w:firstLine="0"/>
        <w:jc w:val="both"/>
        <w:textAlignment w:val="baseline"/>
        <w:rPr>
          <w:rFonts w:eastAsia="Times New Roman" w:cstheme="minorHAnsi"/>
          <w:color w:val="0D0D0D" w:themeColor="text1" w:themeTint="F2"/>
          <w:lang w:eastAsia="en-US"/>
        </w:rPr>
      </w:pPr>
    </w:p>
    <w:p w14:paraId="6124607B" w14:textId="4B962B98" w:rsidR="001758ED" w:rsidRDefault="001758ED" w:rsidP="001758ED">
      <w:pPr>
        <w:spacing w:before="100" w:beforeAutospacing="1" w:after="100" w:afterAutospacing="1" w:line="360" w:lineRule="auto"/>
        <w:ind w:firstLine="0"/>
        <w:jc w:val="both"/>
        <w:textAlignment w:val="baseline"/>
        <w:rPr>
          <w:rFonts w:eastAsia="Times New Roman" w:cstheme="minorHAnsi"/>
          <w:color w:val="0D0D0D" w:themeColor="text1" w:themeTint="F2"/>
          <w:lang w:eastAsia="en-US"/>
        </w:rPr>
      </w:pPr>
    </w:p>
    <w:p w14:paraId="31AC63E1" w14:textId="3D8077A5" w:rsidR="001758ED" w:rsidRDefault="001758ED" w:rsidP="001758ED">
      <w:pPr>
        <w:spacing w:before="100" w:beforeAutospacing="1" w:after="100" w:afterAutospacing="1" w:line="360" w:lineRule="auto"/>
        <w:ind w:firstLine="0"/>
        <w:jc w:val="both"/>
        <w:textAlignment w:val="baseline"/>
        <w:rPr>
          <w:rFonts w:eastAsia="Times New Roman" w:cstheme="minorHAnsi"/>
          <w:color w:val="0D0D0D" w:themeColor="text1" w:themeTint="F2"/>
          <w:lang w:eastAsia="en-US"/>
        </w:rPr>
      </w:pPr>
    </w:p>
    <w:p w14:paraId="18AB7BF8" w14:textId="58205E03" w:rsidR="00635179" w:rsidRPr="00635179" w:rsidRDefault="001758ED" w:rsidP="00635179">
      <w:pPr>
        <w:spacing w:before="100" w:beforeAutospacing="1" w:after="100" w:afterAutospacing="1" w:line="360" w:lineRule="auto"/>
        <w:ind w:firstLine="0"/>
        <w:jc w:val="center"/>
        <w:textAlignment w:val="baseline"/>
        <w:rPr>
          <w:rFonts w:eastAsia="Times New Roman" w:cstheme="minorHAnsi"/>
          <w:color w:val="0D0D0D" w:themeColor="text1" w:themeTint="F2"/>
          <w:lang w:eastAsia="en-US"/>
        </w:rPr>
      </w:pPr>
      <w:r w:rsidRPr="001758ED">
        <w:rPr>
          <w:rFonts w:eastAsia="Times New Roman" w:cstheme="minorHAnsi"/>
          <w:color w:val="0D0D0D" w:themeColor="text1" w:themeTint="F2"/>
          <w:lang w:eastAsia="en-US"/>
        </w:rPr>
        <w:lastRenderedPageBreak/>
        <w:t>References</w:t>
      </w:r>
    </w:p>
    <w:p w14:paraId="05BFA992" w14:textId="77777777" w:rsidR="00635179" w:rsidRPr="00510A20" w:rsidRDefault="00635179" w:rsidP="00635179">
      <w:pPr>
        <w:autoSpaceDE w:val="0"/>
        <w:autoSpaceDN w:val="0"/>
        <w:adjustRightInd w:val="0"/>
        <w:spacing w:line="360" w:lineRule="auto"/>
        <w:ind w:left="1080" w:hanging="720"/>
        <w:rPr>
          <w:rFonts w:cstheme="minorHAnsi"/>
          <w:color w:val="0D0D0D" w:themeColor="text1" w:themeTint="F2"/>
          <w:spacing w:val="-5"/>
          <w:shd w:val="clear" w:color="auto" w:fill="FFFFFF"/>
        </w:rPr>
      </w:pPr>
      <w:r w:rsidRPr="00510A20">
        <w:rPr>
          <w:rFonts w:eastAsia="Times New Roman" w:cstheme="minorHAnsi"/>
          <w:color w:val="0D0D0D" w:themeColor="text1" w:themeTint="F2"/>
          <w:lang w:eastAsia="en-US"/>
        </w:rPr>
        <w:t>Austen, Ralph A., ed. </w:t>
      </w:r>
      <w:r w:rsidRPr="00510A20">
        <w:rPr>
          <w:rFonts w:eastAsia="Times New Roman" w:cstheme="minorHAnsi"/>
          <w:i/>
          <w:iCs/>
          <w:color w:val="0D0D0D" w:themeColor="text1" w:themeTint="F2"/>
          <w:bdr w:val="none" w:sz="0" w:space="0" w:color="auto" w:frame="1"/>
          <w:lang w:eastAsia="en-US"/>
        </w:rPr>
        <w:t xml:space="preserve">In Search of </w:t>
      </w:r>
      <w:proofErr w:type="spellStart"/>
      <w:r w:rsidRPr="00510A20">
        <w:rPr>
          <w:rFonts w:eastAsia="Times New Roman" w:cstheme="minorHAnsi"/>
          <w:i/>
          <w:iCs/>
          <w:color w:val="0D0D0D" w:themeColor="text1" w:themeTint="F2"/>
          <w:bdr w:val="none" w:sz="0" w:space="0" w:color="auto" w:frame="1"/>
          <w:lang w:eastAsia="en-US"/>
        </w:rPr>
        <w:t>Sunjata</w:t>
      </w:r>
      <w:proofErr w:type="spellEnd"/>
      <w:r w:rsidRPr="00510A20">
        <w:rPr>
          <w:rFonts w:eastAsia="Times New Roman" w:cstheme="minorHAnsi"/>
          <w:i/>
          <w:iCs/>
          <w:color w:val="0D0D0D" w:themeColor="text1" w:themeTint="F2"/>
          <w:bdr w:val="none" w:sz="0" w:space="0" w:color="auto" w:frame="1"/>
          <w:lang w:eastAsia="en-US"/>
        </w:rPr>
        <w:t>: The Mande Oral Epic as History, Literature, and Performance</w:t>
      </w:r>
      <w:r w:rsidRPr="00510A20">
        <w:rPr>
          <w:rFonts w:eastAsia="Times New Roman" w:cstheme="minorHAnsi"/>
          <w:color w:val="0D0D0D" w:themeColor="text1" w:themeTint="F2"/>
          <w:lang w:eastAsia="en-US"/>
        </w:rPr>
        <w:t>. Bloomington: Indiana University Press, 1999.</w:t>
      </w:r>
    </w:p>
    <w:p w14:paraId="24D8FCAA" w14:textId="77777777" w:rsidR="00635179" w:rsidRPr="00510A20" w:rsidRDefault="00635179" w:rsidP="00635179">
      <w:pPr>
        <w:autoSpaceDE w:val="0"/>
        <w:autoSpaceDN w:val="0"/>
        <w:adjustRightInd w:val="0"/>
        <w:spacing w:line="360" w:lineRule="auto"/>
        <w:ind w:left="1080" w:hanging="720"/>
        <w:rPr>
          <w:rFonts w:cstheme="minorHAnsi"/>
          <w:color w:val="0D0D0D" w:themeColor="text1" w:themeTint="F2"/>
          <w:spacing w:val="-5"/>
          <w:shd w:val="clear" w:color="auto" w:fill="FFFFFF"/>
        </w:rPr>
      </w:pPr>
      <w:proofErr w:type="spellStart"/>
      <w:r w:rsidRPr="00510A20">
        <w:rPr>
          <w:rFonts w:eastAsia="Times New Roman" w:cstheme="minorHAnsi"/>
          <w:color w:val="0D0D0D" w:themeColor="text1" w:themeTint="F2"/>
          <w:lang w:eastAsia="en-US"/>
        </w:rPr>
        <w:t>Berkhofer</w:t>
      </w:r>
      <w:proofErr w:type="spellEnd"/>
      <w:r w:rsidRPr="00510A20">
        <w:rPr>
          <w:rFonts w:eastAsia="Times New Roman" w:cstheme="minorHAnsi"/>
          <w:color w:val="0D0D0D" w:themeColor="text1" w:themeTint="F2"/>
          <w:lang w:eastAsia="en-US"/>
        </w:rPr>
        <w:t xml:space="preserve"> Jr., Robert F. </w:t>
      </w:r>
      <w:r w:rsidRPr="00510A20">
        <w:rPr>
          <w:rFonts w:eastAsia="Times New Roman" w:cstheme="minorHAnsi"/>
          <w:i/>
          <w:iCs/>
          <w:color w:val="0D0D0D" w:themeColor="text1" w:themeTint="F2"/>
          <w:bdr w:val="none" w:sz="0" w:space="0" w:color="auto" w:frame="1"/>
          <w:lang w:eastAsia="en-US"/>
        </w:rPr>
        <w:t>Fashioning History: Current Practices and Principles</w:t>
      </w:r>
      <w:r>
        <w:rPr>
          <w:rFonts w:eastAsia="Times New Roman" w:cstheme="minorHAnsi"/>
          <w:color w:val="0D0D0D" w:themeColor="text1" w:themeTint="F2"/>
          <w:lang w:eastAsia="en-US"/>
        </w:rPr>
        <w:t xml:space="preserve">: </w:t>
      </w:r>
      <w:r w:rsidRPr="00510A20">
        <w:rPr>
          <w:rFonts w:eastAsia="Times New Roman" w:cstheme="minorHAnsi"/>
          <w:color w:val="0D0D0D" w:themeColor="text1" w:themeTint="F2"/>
          <w:lang w:eastAsia="en-US"/>
        </w:rPr>
        <w:t>New York: Palgrave Macmillan</w:t>
      </w:r>
      <w:r>
        <w:rPr>
          <w:rFonts w:eastAsia="Times New Roman" w:cstheme="minorHAnsi"/>
          <w:color w:val="0D0D0D" w:themeColor="text1" w:themeTint="F2"/>
          <w:lang w:eastAsia="en-US"/>
        </w:rPr>
        <w:t xml:space="preserve">, </w:t>
      </w:r>
      <w:r w:rsidRPr="00510A20">
        <w:rPr>
          <w:rFonts w:eastAsia="Times New Roman" w:cstheme="minorHAnsi"/>
          <w:color w:val="0D0D0D" w:themeColor="text1" w:themeTint="F2"/>
          <w:lang w:eastAsia="en-US"/>
        </w:rPr>
        <w:t>2008</w:t>
      </w:r>
      <w:r>
        <w:rPr>
          <w:rFonts w:eastAsia="Times New Roman" w:cstheme="minorHAnsi"/>
          <w:color w:val="0D0D0D" w:themeColor="text1" w:themeTint="F2"/>
          <w:lang w:eastAsia="en-US"/>
        </w:rPr>
        <w:t>.</w:t>
      </w:r>
    </w:p>
    <w:p w14:paraId="3361C932" w14:textId="77777777" w:rsidR="00635179" w:rsidRPr="00510A20" w:rsidRDefault="00635179" w:rsidP="00635179">
      <w:pPr>
        <w:autoSpaceDE w:val="0"/>
        <w:autoSpaceDN w:val="0"/>
        <w:adjustRightInd w:val="0"/>
        <w:spacing w:line="360" w:lineRule="auto"/>
        <w:ind w:left="1080" w:hanging="720"/>
        <w:rPr>
          <w:rFonts w:cstheme="minorHAnsi"/>
          <w:color w:val="0D0D0D" w:themeColor="text1" w:themeTint="F2"/>
          <w:spacing w:val="-5"/>
          <w:shd w:val="clear" w:color="auto" w:fill="FFFFFF"/>
        </w:rPr>
      </w:pPr>
      <w:r w:rsidRPr="00510A20">
        <w:rPr>
          <w:rFonts w:eastAsia="Times New Roman" w:cstheme="minorHAnsi"/>
          <w:color w:val="0D0D0D" w:themeColor="text1" w:themeTint="F2"/>
          <w:lang w:eastAsia="en-US"/>
        </w:rPr>
        <w:t xml:space="preserve">Bloch, </w:t>
      </w:r>
      <w:bookmarkStart w:id="5" w:name="_Hlk93853147"/>
      <w:r w:rsidRPr="00510A20">
        <w:rPr>
          <w:rFonts w:eastAsia="Times New Roman" w:cstheme="minorHAnsi"/>
          <w:color w:val="0D0D0D" w:themeColor="text1" w:themeTint="F2"/>
          <w:lang w:eastAsia="en-US"/>
        </w:rPr>
        <w:t>Marc</w:t>
      </w:r>
      <w:bookmarkEnd w:id="5"/>
      <w:r>
        <w:rPr>
          <w:rFonts w:eastAsia="Times New Roman" w:cstheme="minorHAnsi"/>
          <w:color w:val="0D0D0D" w:themeColor="text1" w:themeTint="F2"/>
          <w:lang w:eastAsia="en-US"/>
        </w:rPr>
        <w:t>.</w:t>
      </w:r>
      <w:r w:rsidRPr="00510A20">
        <w:rPr>
          <w:rFonts w:eastAsia="Times New Roman" w:cstheme="minorHAnsi"/>
          <w:color w:val="0D0D0D" w:themeColor="text1" w:themeTint="F2"/>
          <w:lang w:eastAsia="en-US"/>
        </w:rPr>
        <w:t xml:space="preserve"> </w:t>
      </w:r>
      <w:r w:rsidRPr="00510A20">
        <w:rPr>
          <w:rFonts w:eastAsia="Times New Roman" w:cstheme="minorHAnsi"/>
          <w:i/>
          <w:iCs/>
          <w:color w:val="0D0D0D" w:themeColor="text1" w:themeTint="F2"/>
          <w:bdr w:val="none" w:sz="0" w:space="0" w:color="auto" w:frame="1"/>
          <w:lang w:eastAsia="en-US"/>
        </w:rPr>
        <w:t>The Historian’s Craft</w:t>
      </w:r>
      <w:r w:rsidRPr="00510A20">
        <w:rPr>
          <w:rFonts w:eastAsia="Times New Roman" w:cstheme="minorHAnsi"/>
          <w:color w:val="0D0D0D" w:themeColor="text1" w:themeTint="F2"/>
          <w:lang w:eastAsia="en-US"/>
        </w:rPr>
        <w:t>, trans. by Peter Putnam</w:t>
      </w:r>
      <w:r>
        <w:rPr>
          <w:rFonts w:eastAsia="Times New Roman" w:cstheme="minorHAnsi"/>
          <w:color w:val="0D0D0D" w:themeColor="text1" w:themeTint="F2"/>
          <w:lang w:eastAsia="en-US"/>
        </w:rPr>
        <w:t xml:space="preserve">: </w:t>
      </w:r>
      <w:r w:rsidRPr="00510A20">
        <w:rPr>
          <w:rFonts w:eastAsia="Times New Roman" w:cstheme="minorHAnsi"/>
          <w:color w:val="0D0D0D" w:themeColor="text1" w:themeTint="F2"/>
          <w:lang w:eastAsia="en-US"/>
        </w:rPr>
        <w:t>New York: Knopf</w:t>
      </w:r>
      <w:r>
        <w:rPr>
          <w:rFonts w:eastAsia="Times New Roman" w:cstheme="minorHAnsi"/>
          <w:color w:val="0D0D0D" w:themeColor="text1" w:themeTint="F2"/>
          <w:lang w:eastAsia="en-US"/>
        </w:rPr>
        <w:t xml:space="preserve">, </w:t>
      </w:r>
      <w:r w:rsidRPr="00510A20">
        <w:rPr>
          <w:rFonts w:eastAsia="Times New Roman" w:cstheme="minorHAnsi"/>
          <w:color w:val="0D0D0D" w:themeColor="text1" w:themeTint="F2"/>
          <w:lang w:eastAsia="en-US"/>
        </w:rPr>
        <w:t>1953</w:t>
      </w:r>
      <w:r>
        <w:rPr>
          <w:rFonts w:eastAsia="Times New Roman" w:cstheme="minorHAnsi"/>
          <w:color w:val="0D0D0D" w:themeColor="text1" w:themeTint="F2"/>
          <w:lang w:eastAsia="en-US"/>
        </w:rPr>
        <w:t>.</w:t>
      </w:r>
    </w:p>
    <w:p w14:paraId="497048EC" w14:textId="77777777" w:rsidR="00635179" w:rsidRPr="00510A20" w:rsidRDefault="00635179" w:rsidP="00635179">
      <w:pPr>
        <w:shd w:val="clear" w:color="auto" w:fill="FFFFFF"/>
        <w:spacing w:line="360" w:lineRule="auto"/>
        <w:ind w:left="1080" w:hanging="720"/>
        <w:textAlignment w:val="baseline"/>
        <w:rPr>
          <w:rFonts w:eastAsia="Times New Roman" w:cstheme="minorHAnsi"/>
          <w:color w:val="0D0D0D" w:themeColor="text1" w:themeTint="F2"/>
          <w:lang w:eastAsia="en-US"/>
        </w:rPr>
      </w:pPr>
      <w:proofErr w:type="spellStart"/>
      <w:r w:rsidRPr="00510A20">
        <w:rPr>
          <w:rFonts w:cstheme="minorHAnsi"/>
          <w:color w:val="0D0D0D" w:themeColor="text1" w:themeTint="F2"/>
          <w:shd w:val="clear" w:color="auto" w:fill="FFFFFF"/>
        </w:rPr>
        <w:t>Bortolot</w:t>
      </w:r>
      <w:proofErr w:type="spellEnd"/>
      <w:r w:rsidRPr="00510A20">
        <w:rPr>
          <w:rFonts w:cstheme="minorHAnsi"/>
          <w:color w:val="0D0D0D" w:themeColor="text1" w:themeTint="F2"/>
          <w:shd w:val="clear" w:color="auto" w:fill="FFFFFF"/>
        </w:rPr>
        <w:t xml:space="preserve">, Alexander Ives. </w:t>
      </w:r>
      <w:r w:rsidRPr="00510A20">
        <w:rPr>
          <w:rFonts w:cstheme="minorHAnsi"/>
          <w:i/>
          <w:iCs/>
          <w:color w:val="0D0D0D" w:themeColor="text1" w:themeTint="F2"/>
          <w:shd w:val="clear" w:color="auto" w:fill="FFFFFF"/>
        </w:rPr>
        <w:t>Ways of Recording African History</w:t>
      </w:r>
      <w:r w:rsidRPr="00510A20">
        <w:rPr>
          <w:rFonts w:cstheme="minorHAnsi"/>
          <w:color w:val="0D0D0D" w:themeColor="text1" w:themeTint="F2"/>
          <w:shd w:val="clear" w:color="auto" w:fill="FFFFFF"/>
        </w:rPr>
        <w:t>. In </w:t>
      </w:r>
      <w:proofErr w:type="spellStart"/>
      <w:r w:rsidRPr="00510A20">
        <w:rPr>
          <w:rFonts w:cstheme="minorHAnsi"/>
          <w:i/>
          <w:iCs/>
          <w:color w:val="0D0D0D" w:themeColor="text1" w:themeTint="F2"/>
          <w:bdr w:val="none" w:sz="0" w:space="0" w:color="auto" w:frame="1"/>
          <w:shd w:val="clear" w:color="auto" w:fill="FFFFFF"/>
        </w:rPr>
        <w:t>Heilbrunn</w:t>
      </w:r>
      <w:proofErr w:type="spellEnd"/>
      <w:r w:rsidRPr="00510A20">
        <w:rPr>
          <w:rFonts w:cstheme="minorHAnsi"/>
          <w:i/>
          <w:iCs/>
          <w:color w:val="0D0D0D" w:themeColor="text1" w:themeTint="F2"/>
          <w:bdr w:val="none" w:sz="0" w:space="0" w:color="auto" w:frame="1"/>
          <w:shd w:val="clear" w:color="auto" w:fill="FFFFFF"/>
        </w:rPr>
        <w:t xml:space="preserve"> Timeline of Art History</w:t>
      </w:r>
      <w:r w:rsidRPr="00510A20">
        <w:rPr>
          <w:rFonts w:cstheme="minorHAnsi"/>
          <w:color w:val="0D0D0D" w:themeColor="text1" w:themeTint="F2"/>
          <w:shd w:val="clear" w:color="auto" w:fill="FFFFFF"/>
        </w:rPr>
        <w:t>. New York: The Metropolitan Museum of Art, 2000</w:t>
      </w:r>
      <w:r>
        <w:rPr>
          <w:rFonts w:cstheme="minorHAnsi"/>
          <w:color w:val="0D0D0D" w:themeColor="text1" w:themeTint="F2"/>
          <w:shd w:val="clear" w:color="auto" w:fill="FFFFFF"/>
        </w:rPr>
        <w:t xml:space="preserve"> </w:t>
      </w:r>
      <w:r w:rsidRPr="00510A20">
        <w:rPr>
          <w:rFonts w:cstheme="minorHAnsi"/>
          <w:color w:val="0D0D0D" w:themeColor="text1" w:themeTint="F2"/>
          <w:shd w:val="clear" w:color="auto" w:fill="FFFFFF"/>
        </w:rPr>
        <w:t xml:space="preserve">–. </w:t>
      </w:r>
      <w:hyperlink r:id="rId9" w:history="1">
        <w:r w:rsidRPr="007958C7">
          <w:rPr>
            <w:rStyle w:val="Hyperlink"/>
            <w:rFonts w:cstheme="minorHAnsi"/>
            <w:shd w:val="clear" w:color="auto" w:fill="FFFFFF"/>
            <w14:textFill>
              <w14:solidFill>
                <w14:srgbClr w14:val="0000FF">
                  <w14:lumMod w14:val="95000"/>
                  <w14:lumOff w14:val="5000"/>
                </w14:srgbClr>
              </w14:solidFill>
            </w14:textFill>
          </w:rPr>
          <w:t>http://www.metmuseum.org/toah/hd/ahis/hd_ahis.html</w:t>
        </w:r>
      </w:hyperlink>
      <w:r>
        <w:rPr>
          <w:rFonts w:cstheme="minorHAnsi"/>
          <w:color w:val="0D0D0D" w:themeColor="text1" w:themeTint="F2"/>
          <w:shd w:val="clear" w:color="auto" w:fill="FFFFFF"/>
        </w:rPr>
        <w:t xml:space="preserve"> </w:t>
      </w:r>
      <w:r w:rsidRPr="00510A20">
        <w:rPr>
          <w:rFonts w:cstheme="minorHAnsi"/>
          <w:color w:val="0D0D0D" w:themeColor="text1" w:themeTint="F2"/>
          <w:shd w:val="clear" w:color="auto" w:fill="FFFFFF"/>
        </w:rPr>
        <w:t>2003</w:t>
      </w:r>
      <w:r>
        <w:rPr>
          <w:rFonts w:cstheme="minorHAnsi"/>
          <w:color w:val="0D0D0D" w:themeColor="text1" w:themeTint="F2"/>
          <w:shd w:val="clear" w:color="auto" w:fill="FFFFFF"/>
        </w:rPr>
        <w:t>.</w:t>
      </w:r>
    </w:p>
    <w:p w14:paraId="73AA63B1" w14:textId="77777777" w:rsidR="00635179" w:rsidRPr="00510A20" w:rsidRDefault="00635179" w:rsidP="00635179">
      <w:pPr>
        <w:autoSpaceDE w:val="0"/>
        <w:autoSpaceDN w:val="0"/>
        <w:adjustRightInd w:val="0"/>
        <w:spacing w:line="360" w:lineRule="auto"/>
        <w:ind w:left="1080" w:hanging="720"/>
        <w:rPr>
          <w:rFonts w:cstheme="minorHAnsi"/>
          <w:color w:val="0D0D0D" w:themeColor="text1" w:themeTint="F2"/>
          <w:spacing w:val="-5"/>
          <w:shd w:val="clear" w:color="auto" w:fill="FFFFFF"/>
        </w:rPr>
      </w:pPr>
      <w:proofErr w:type="spellStart"/>
      <w:r w:rsidRPr="00510A20">
        <w:rPr>
          <w:rStyle w:val="uppercase"/>
          <w:rFonts w:cstheme="minorHAnsi"/>
          <w:color w:val="0D0D0D" w:themeColor="text1" w:themeTint="F2"/>
          <w:shd w:val="clear" w:color="auto" w:fill="FFFFFF"/>
        </w:rPr>
        <w:t>Coquery-Vidrovitch</w:t>
      </w:r>
      <w:proofErr w:type="spellEnd"/>
      <w:r w:rsidRPr="00510A20">
        <w:rPr>
          <w:rFonts w:cstheme="minorHAnsi"/>
          <w:color w:val="0D0D0D" w:themeColor="text1" w:themeTint="F2"/>
          <w:shd w:val="clear" w:color="auto" w:fill="FFFFFF"/>
        </w:rPr>
        <w:t xml:space="preserve">, </w:t>
      </w:r>
      <w:bookmarkStart w:id="6" w:name="_Hlk93852813"/>
      <w:r w:rsidRPr="00510A20">
        <w:rPr>
          <w:rFonts w:cstheme="minorHAnsi"/>
          <w:color w:val="0D0D0D" w:themeColor="text1" w:themeTint="F2"/>
          <w:shd w:val="clear" w:color="auto" w:fill="FFFFFF"/>
        </w:rPr>
        <w:t>Catherine</w:t>
      </w:r>
      <w:bookmarkEnd w:id="6"/>
      <w:r w:rsidRPr="00510A20">
        <w:rPr>
          <w:rFonts w:cstheme="minorHAnsi"/>
          <w:color w:val="0D0D0D" w:themeColor="text1" w:themeTint="F2"/>
          <w:shd w:val="clear" w:color="auto" w:fill="FFFFFF"/>
        </w:rPr>
        <w:t xml:space="preserve">. </w:t>
      </w:r>
      <w:r w:rsidRPr="00510A20">
        <w:rPr>
          <w:rFonts w:cstheme="minorHAnsi"/>
          <w:i/>
          <w:iCs/>
          <w:color w:val="0D0D0D" w:themeColor="text1" w:themeTint="F2"/>
          <w:shd w:val="clear" w:color="auto" w:fill="FFFFFF"/>
        </w:rPr>
        <w:t>African Historiography in Africa</w:t>
      </w:r>
      <w:r>
        <w:rPr>
          <w:rFonts w:cstheme="minorHAnsi"/>
          <w:color w:val="0D0D0D" w:themeColor="text1" w:themeTint="F2"/>
          <w:shd w:val="clear" w:color="auto" w:fill="FFFFFF"/>
        </w:rPr>
        <w:t>.</w:t>
      </w:r>
      <w:r w:rsidRPr="00510A20">
        <w:rPr>
          <w:rFonts w:cstheme="minorHAnsi"/>
          <w:color w:val="0D0D0D" w:themeColor="text1" w:themeTint="F2"/>
          <w:shd w:val="clear" w:color="auto" w:fill="FFFFFF"/>
        </w:rPr>
        <w:t> </w:t>
      </w:r>
      <w:r w:rsidRPr="00510A20">
        <w:rPr>
          <w:rFonts w:cstheme="minorHAnsi"/>
          <w:i/>
          <w:iCs/>
          <w:color w:val="0D0D0D" w:themeColor="text1" w:themeTint="F2"/>
          <w:shd w:val="clear" w:color="auto" w:fill="FFFFFF"/>
        </w:rPr>
        <w:t>Revue Tiers Monde</w:t>
      </w:r>
      <w:r w:rsidRPr="00510A20">
        <w:rPr>
          <w:rFonts w:cstheme="minorHAnsi"/>
          <w:color w:val="0D0D0D" w:themeColor="text1" w:themeTint="F2"/>
          <w:shd w:val="clear" w:color="auto" w:fill="FFFFFF"/>
        </w:rPr>
        <w:t>, vol. 216, no. 4, 2013, pp. 111-127.</w:t>
      </w:r>
    </w:p>
    <w:p w14:paraId="6ABF74F6" w14:textId="77777777" w:rsidR="00635179" w:rsidRPr="00510A20" w:rsidRDefault="00635179" w:rsidP="00635179">
      <w:pPr>
        <w:autoSpaceDE w:val="0"/>
        <w:autoSpaceDN w:val="0"/>
        <w:adjustRightInd w:val="0"/>
        <w:spacing w:line="360" w:lineRule="auto"/>
        <w:ind w:left="1080" w:hanging="720"/>
        <w:rPr>
          <w:rFonts w:cstheme="minorHAnsi"/>
          <w:color w:val="0D0D0D" w:themeColor="text1" w:themeTint="F2"/>
          <w:spacing w:val="-5"/>
          <w:shd w:val="clear" w:color="auto" w:fill="FFFFFF"/>
        </w:rPr>
      </w:pPr>
      <w:r w:rsidRPr="00510A20">
        <w:rPr>
          <w:rFonts w:eastAsia="Times New Roman" w:cstheme="minorHAnsi"/>
          <w:color w:val="0D0D0D" w:themeColor="text1" w:themeTint="F2"/>
          <w:lang w:eastAsia="en-US"/>
        </w:rPr>
        <w:t>Dike, Kenneth</w:t>
      </w:r>
      <w:r>
        <w:rPr>
          <w:rFonts w:eastAsia="Times New Roman" w:cstheme="minorHAnsi"/>
          <w:color w:val="0D0D0D" w:themeColor="text1" w:themeTint="F2"/>
          <w:lang w:eastAsia="en-US"/>
        </w:rPr>
        <w:t>.</w:t>
      </w:r>
      <w:r w:rsidRPr="00510A20">
        <w:rPr>
          <w:rFonts w:eastAsia="Times New Roman" w:cstheme="minorHAnsi"/>
          <w:color w:val="0D0D0D" w:themeColor="text1" w:themeTint="F2"/>
          <w:lang w:eastAsia="en-US"/>
        </w:rPr>
        <w:t xml:space="preserve"> </w:t>
      </w:r>
      <w:r w:rsidRPr="00510A20">
        <w:rPr>
          <w:rFonts w:eastAsia="Times New Roman" w:cstheme="minorHAnsi"/>
          <w:i/>
          <w:iCs/>
          <w:color w:val="0D0D0D" w:themeColor="text1" w:themeTint="F2"/>
          <w:lang w:eastAsia="en-US"/>
        </w:rPr>
        <w:t xml:space="preserve">“Forward” to Ajayi, J. F. A and </w:t>
      </w:r>
      <w:proofErr w:type="spellStart"/>
      <w:r w:rsidRPr="00510A20">
        <w:rPr>
          <w:rFonts w:eastAsia="Times New Roman" w:cstheme="minorHAnsi"/>
          <w:i/>
          <w:iCs/>
          <w:color w:val="0D0D0D" w:themeColor="text1" w:themeTint="F2"/>
          <w:lang w:eastAsia="en-US"/>
        </w:rPr>
        <w:t>Espie</w:t>
      </w:r>
      <w:proofErr w:type="spellEnd"/>
      <w:r w:rsidRPr="00510A20">
        <w:rPr>
          <w:rFonts w:eastAsia="Times New Roman" w:cstheme="minorHAnsi"/>
          <w:color w:val="0D0D0D" w:themeColor="text1" w:themeTint="F2"/>
          <w:lang w:eastAsia="en-US"/>
        </w:rPr>
        <w:t>, I. (eds.), </w:t>
      </w:r>
      <w:r w:rsidRPr="00510A20">
        <w:rPr>
          <w:rFonts w:eastAsia="Times New Roman" w:cstheme="minorHAnsi"/>
          <w:i/>
          <w:iCs/>
          <w:color w:val="0D0D0D" w:themeColor="text1" w:themeTint="F2"/>
          <w:bdr w:val="none" w:sz="0" w:space="0" w:color="auto" w:frame="1"/>
          <w:lang w:eastAsia="en-US"/>
        </w:rPr>
        <w:t>A Thousand Years of West African History</w:t>
      </w:r>
      <w:r>
        <w:rPr>
          <w:rFonts w:eastAsia="Times New Roman" w:cstheme="minorHAnsi"/>
          <w:color w:val="0D0D0D" w:themeColor="text1" w:themeTint="F2"/>
          <w:lang w:eastAsia="en-US"/>
        </w:rPr>
        <w:t xml:space="preserve">. </w:t>
      </w:r>
      <w:r w:rsidRPr="00510A20">
        <w:rPr>
          <w:rFonts w:eastAsia="Times New Roman" w:cstheme="minorHAnsi"/>
          <w:color w:val="0D0D0D" w:themeColor="text1" w:themeTint="F2"/>
          <w:lang w:eastAsia="en-US"/>
        </w:rPr>
        <w:t>Ibadan University Press</w:t>
      </w:r>
      <w:r>
        <w:rPr>
          <w:rFonts w:eastAsia="Times New Roman" w:cstheme="minorHAnsi"/>
          <w:color w:val="0D0D0D" w:themeColor="text1" w:themeTint="F2"/>
          <w:lang w:eastAsia="en-US"/>
        </w:rPr>
        <w:t xml:space="preserve">, </w:t>
      </w:r>
      <w:r w:rsidRPr="00510A20">
        <w:rPr>
          <w:rFonts w:eastAsia="Times New Roman" w:cstheme="minorHAnsi"/>
          <w:color w:val="0D0D0D" w:themeColor="text1" w:themeTint="F2"/>
          <w:lang w:eastAsia="en-US"/>
        </w:rPr>
        <w:t>1965</w:t>
      </w:r>
      <w:r>
        <w:rPr>
          <w:rFonts w:eastAsia="Times New Roman" w:cstheme="minorHAnsi"/>
          <w:color w:val="0D0D0D" w:themeColor="text1" w:themeTint="F2"/>
          <w:lang w:eastAsia="en-US"/>
        </w:rPr>
        <w:t>.</w:t>
      </w:r>
    </w:p>
    <w:p w14:paraId="4DF6DE5A" w14:textId="77777777" w:rsidR="00635179" w:rsidRPr="00510A20" w:rsidRDefault="00635179" w:rsidP="00635179">
      <w:pPr>
        <w:autoSpaceDE w:val="0"/>
        <w:autoSpaceDN w:val="0"/>
        <w:adjustRightInd w:val="0"/>
        <w:spacing w:line="360" w:lineRule="auto"/>
        <w:ind w:left="1080" w:hanging="720"/>
        <w:rPr>
          <w:rFonts w:cstheme="minorHAnsi"/>
          <w:color w:val="0D0D0D" w:themeColor="text1" w:themeTint="F2"/>
          <w:spacing w:val="-5"/>
          <w:shd w:val="clear" w:color="auto" w:fill="FFFFFF"/>
        </w:rPr>
      </w:pPr>
      <w:r w:rsidRPr="00510A20">
        <w:rPr>
          <w:rFonts w:eastAsia="Times New Roman" w:cstheme="minorHAnsi"/>
          <w:color w:val="0D0D0D" w:themeColor="text1" w:themeTint="F2"/>
          <w:lang w:eastAsia="en-US"/>
        </w:rPr>
        <w:t>Dike, Kenneth</w:t>
      </w:r>
      <w:r>
        <w:rPr>
          <w:rFonts w:eastAsia="Times New Roman" w:cstheme="minorHAnsi"/>
          <w:color w:val="0D0D0D" w:themeColor="text1" w:themeTint="F2"/>
          <w:lang w:eastAsia="en-US"/>
        </w:rPr>
        <w:t xml:space="preserve">. </w:t>
      </w:r>
      <w:r w:rsidRPr="00510A20">
        <w:rPr>
          <w:rFonts w:eastAsia="Times New Roman" w:cstheme="minorHAnsi"/>
          <w:i/>
          <w:iCs/>
          <w:color w:val="0D0D0D" w:themeColor="text1" w:themeTint="F2"/>
          <w:bdr w:val="none" w:sz="0" w:space="0" w:color="auto" w:frame="1"/>
          <w:lang w:eastAsia="en-US"/>
        </w:rPr>
        <w:t>Trade and Politics in the Niger Delta</w:t>
      </w:r>
      <w:r>
        <w:rPr>
          <w:rFonts w:eastAsia="Times New Roman" w:cstheme="minorHAnsi"/>
          <w:color w:val="0D0D0D" w:themeColor="text1" w:themeTint="F2"/>
          <w:lang w:eastAsia="en-US"/>
        </w:rPr>
        <w:t xml:space="preserve">: </w:t>
      </w:r>
      <w:r w:rsidRPr="00510A20">
        <w:rPr>
          <w:rFonts w:eastAsia="Times New Roman" w:cstheme="minorHAnsi"/>
          <w:color w:val="0D0D0D" w:themeColor="text1" w:themeTint="F2"/>
          <w:lang w:eastAsia="en-US"/>
        </w:rPr>
        <w:t>Oxford University Press</w:t>
      </w:r>
      <w:r>
        <w:rPr>
          <w:rFonts w:eastAsia="Times New Roman" w:cstheme="minorHAnsi"/>
          <w:color w:val="0D0D0D" w:themeColor="text1" w:themeTint="F2"/>
          <w:lang w:eastAsia="en-US"/>
        </w:rPr>
        <w:t xml:space="preserve">, </w:t>
      </w:r>
      <w:r w:rsidRPr="00510A20">
        <w:rPr>
          <w:rFonts w:eastAsia="Times New Roman" w:cstheme="minorHAnsi"/>
          <w:color w:val="0D0D0D" w:themeColor="text1" w:themeTint="F2"/>
          <w:lang w:eastAsia="en-US"/>
        </w:rPr>
        <w:t>1956</w:t>
      </w:r>
      <w:r>
        <w:rPr>
          <w:rFonts w:eastAsia="Times New Roman" w:cstheme="minorHAnsi"/>
          <w:color w:val="0D0D0D" w:themeColor="text1" w:themeTint="F2"/>
          <w:lang w:eastAsia="en-US"/>
        </w:rPr>
        <w:t>.</w:t>
      </w:r>
      <w:r w:rsidRPr="00510A20">
        <w:rPr>
          <w:rFonts w:eastAsia="Times New Roman" w:cstheme="minorHAnsi"/>
          <w:color w:val="0D0D0D" w:themeColor="text1" w:themeTint="F2"/>
          <w:lang w:eastAsia="en-US"/>
        </w:rPr>
        <w:t> </w:t>
      </w:r>
    </w:p>
    <w:p w14:paraId="12BD0C7F" w14:textId="77777777" w:rsidR="00635179" w:rsidRPr="00510A20" w:rsidRDefault="00635179" w:rsidP="00635179">
      <w:pPr>
        <w:autoSpaceDE w:val="0"/>
        <w:autoSpaceDN w:val="0"/>
        <w:adjustRightInd w:val="0"/>
        <w:spacing w:line="360" w:lineRule="auto"/>
        <w:ind w:left="1080" w:hanging="720"/>
        <w:rPr>
          <w:rFonts w:cstheme="minorHAnsi"/>
          <w:color w:val="0D0D0D" w:themeColor="text1" w:themeTint="F2"/>
          <w:spacing w:val="-5"/>
          <w:shd w:val="clear" w:color="auto" w:fill="FFFFFF"/>
        </w:rPr>
      </w:pPr>
      <w:r w:rsidRPr="00510A20">
        <w:rPr>
          <w:rFonts w:eastAsia="Times New Roman" w:cstheme="minorHAnsi"/>
          <w:color w:val="0D0D0D" w:themeColor="text1" w:themeTint="F2"/>
          <w:lang w:eastAsia="en-US"/>
        </w:rPr>
        <w:t>Hegel, Georg Wilhelm Friedrich</w:t>
      </w:r>
      <w:r>
        <w:rPr>
          <w:rFonts w:eastAsia="Times New Roman" w:cstheme="minorHAnsi"/>
          <w:color w:val="0D0D0D" w:themeColor="text1" w:themeTint="F2"/>
          <w:lang w:eastAsia="en-US"/>
        </w:rPr>
        <w:t xml:space="preserve">. </w:t>
      </w:r>
      <w:r w:rsidRPr="00510A20">
        <w:rPr>
          <w:rFonts w:eastAsia="Times New Roman" w:cstheme="minorHAnsi"/>
          <w:i/>
          <w:iCs/>
          <w:color w:val="0D0D0D" w:themeColor="text1" w:themeTint="F2"/>
          <w:bdr w:val="none" w:sz="0" w:space="0" w:color="auto" w:frame="1"/>
          <w:lang w:eastAsia="en-US"/>
        </w:rPr>
        <w:t>The Philosophy of History</w:t>
      </w:r>
      <w:r w:rsidRPr="00510A20">
        <w:rPr>
          <w:rFonts w:eastAsia="Times New Roman" w:cstheme="minorHAnsi"/>
          <w:color w:val="0D0D0D" w:themeColor="text1" w:themeTint="F2"/>
          <w:lang w:eastAsia="en-US"/>
        </w:rPr>
        <w:t xml:space="preserve">, trans. by J. </w:t>
      </w:r>
      <w:proofErr w:type="spellStart"/>
      <w:r w:rsidRPr="00510A20">
        <w:rPr>
          <w:rFonts w:eastAsia="Times New Roman" w:cstheme="minorHAnsi"/>
          <w:color w:val="0D0D0D" w:themeColor="text1" w:themeTint="F2"/>
          <w:lang w:eastAsia="en-US"/>
        </w:rPr>
        <w:t>Jibree</w:t>
      </w:r>
      <w:proofErr w:type="spellEnd"/>
      <w:r>
        <w:rPr>
          <w:rFonts w:eastAsia="Times New Roman" w:cstheme="minorHAnsi"/>
          <w:color w:val="0D0D0D" w:themeColor="text1" w:themeTint="F2"/>
          <w:lang w:eastAsia="en-US"/>
        </w:rPr>
        <w:t xml:space="preserve">. </w:t>
      </w:r>
      <w:r w:rsidRPr="00510A20">
        <w:rPr>
          <w:rFonts w:eastAsia="Times New Roman" w:cstheme="minorHAnsi"/>
          <w:color w:val="0D0D0D" w:themeColor="text1" w:themeTint="F2"/>
          <w:lang w:eastAsia="en-US"/>
        </w:rPr>
        <w:t>New York: Dover</w:t>
      </w:r>
      <w:r>
        <w:rPr>
          <w:rFonts w:eastAsia="Times New Roman" w:cstheme="minorHAnsi"/>
          <w:color w:val="0D0D0D" w:themeColor="text1" w:themeTint="F2"/>
          <w:lang w:eastAsia="en-US"/>
        </w:rPr>
        <w:t xml:space="preserve">, </w:t>
      </w:r>
      <w:r w:rsidRPr="00510A20">
        <w:rPr>
          <w:rFonts w:eastAsia="Times New Roman" w:cstheme="minorHAnsi"/>
          <w:color w:val="0D0D0D" w:themeColor="text1" w:themeTint="F2"/>
          <w:lang w:eastAsia="en-US"/>
        </w:rPr>
        <w:t>1956</w:t>
      </w:r>
      <w:r>
        <w:rPr>
          <w:rFonts w:eastAsia="Times New Roman" w:cstheme="minorHAnsi"/>
          <w:color w:val="0D0D0D" w:themeColor="text1" w:themeTint="F2"/>
          <w:lang w:eastAsia="en-US"/>
        </w:rPr>
        <w:t>.</w:t>
      </w:r>
    </w:p>
    <w:p w14:paraId="799529E4" w14:textId="77777777" w:rsidR="00635179" w:rsidRPr="00510A20" w:rsidRDefault="00635179" w:rsidP="00635179">
      <w:pPr>
        <w:autoSpaceDE w:val="0"/>
        <w:autoSpaceDN w:val="0"/>
        <w:adjustRightInd w:val="0"/>
        <w:spacing w:line="360" w:lineRule="auto"/>
        <w:ind w:left="1080" w:hanging="720"/>
        <w:rPr>
          <w:rFonts w:cstheme="minorHAnsi"/>
          <w:color w:val="0D0D0D" w:themeColor="text1" w:themeTint="F2"/>
          <w:spacing w:val="-5"/>
          <w:shd w:val="clear" w:color="auto" w:fill="FFFFFF"/>
        </w:rPr>
      </w:pPr>
      <w:r w:rsidRPr="00510A20">
        <w:rPr>
          <w:rFonts w:cstheme="minorHAnsi"/>
          <w:color w:val="0D0D0D" w:themeColor="text1" w:themeTint="F2"/>
          <w:spacing w:val="-5"/>
          <w:shd w:val="clear" w:color="auto" w:fill="FFFFFF"/>
        </w:rPr>
        <w:t>Kiwanuka, M. S. M. “</w:t>
      </w:r>
      <w:r w:rsidRPr="00510A20">
        <w:rPr>
          <w:rFonts w:cstheme="minorHAnsi"/>
          <w:i/>
          <w:iCs/>
          <w:color w:val="0D0D0D" w:themeColor="text1" w:themeTint="F2"/>
          <w:spacing w:val="-5"/>
          <w:shd w:val="clear" w:color="auto" w:fill="FFFFFF"/>
        </w:rPr>
        <w:t xml:space="preserve">African Pre-Colonial History: A Challenge </w:t>
      </w:r>
      <w:proofErr w:type="gramStart"/>
      <w:r w:rsidRPr="00510A20">
        <w:rPr>
          <w:rFonts w:cstheme="minorHAnsi"/>
          <w:i/>
          <w:iCs/>
          <w:color w:val="0D0D0D" w:themeColor="text1" w:themeTint="F2"/>
          <w:spacing w:val="-5"/>
          <w:shd w:val="clear" w:color="auto" w:fill="FFFFFF"/>
        </w:rPr>
        <w:t>To</w:t>
      </w:r>
      <w:proofErr w:type="gramEnd"/>
      <w:r w:rsidRPr="00510A20">
        <w:rPr>
          <w:rFonts w:cstheme="minorHAnsi"/>
          <w:i/>
          <w:iCs/>
          <w:color w:val="0D0D0D" w:themeColor="text1" w:themeTint="F2"/>
          <w:spacing w:val="-5"/>
          <w:shd w:val="clear" w:color="auto" w:fill="FFFFFF"/>
        </w:rPr>
        <w:t xml:space="preserve"> The Historian’s Craft.</w:t>
      </w:r>
      <w:r w:rsidRPr="00510A20">
        <w:rPr>
          <w:rFonts w:cstheme="minorHAnsi"/>
          <w:color w:val="0D0D0D" w:themeColor="text1" w:themeTint="F2"/>
          <w:spacing w:val="-5"/>
          <w:shd w:val="clear" w:color="auto" w:fill="FFFFFF"/>
        </w:rPr>
        <w:t>” </w:t>
      </w:r>
      <w:r w:rsidRPr="00510A20">
        <w:rPr>
          <w:rFonts w:cstheme="minorHAnsi"/>
          <w:i/>
          <w:iCs/>
          <w:color w:val="0D0D0D" w:themeColor="text1" w:themeTint="F2"/>
          <w:spacing w:val="-5"/>
          <w:shd w:val="clear" w:color="auto" w:fill="FFFFFF"/>
        </w:rPr>
        <w:t>Journal of Eastern African Research &amp; Development</w:t>
      </w:r>
      <w:r w:rsidRPr="00510A20">
        <w:rPr>
          <w:rFonts w:cstheme="minorHAnsi"/>
          <w:color w:val="0D0D0D" w:themeColor="text1" w:themeTint="F2"/>
          <w:spacing w:val="-5"/>
          <w:shd w:val="clear" w:color="auto" w:fill="FFFFFF"/>
        </w:rPr>
        <w:t xml:space="preserve">, vol. 2, no. 1, Gideon Were Publications, 1972, pp. 69–77, </w:t>
      </w:r>
      <w:hyperlink r:id="rId10" w:history="1">
        <w:r w:rsidRPr="00510A20">
          <w:rPr>
            <w:rStyle w:val="Hyperlink"/>
            <w:rFonts w:cstheme="minorHAnsi"/>
            <w:color w:val="0D0D0D" w:themeColor="text1" w:themeTint="F2"/>
            <w:spacing w:val="-5"/>
            <w:shd w:val="clear" w:color="auto" w:fill="FFFFFF"/>
          </w:rPr>
          <w:t>http://www.jstor.org/stable/43658228</w:t>
        </w:r>
      </w:hyperlink>
      <w:r>
        <w:rPr>
          <w:rFonts w:cstheme="minorHAnsi"/>
          <w:color w:val="0D0D0D" w:themeColor="text1" w:themeTint="F2"/>
          <w:spacing w:val="-5"/>
          <w:shd w:val="clear" w:color="auto" w:fill="FFFFFF"/>
        </w:rPr>
        <w:t xml:space="preserve"> </w:t>
      </w:r>
    </w:p>
    <w:p w14:paraId="6A751426" w14:textId="77777777" w:rsidR="00635179" w:rsidRPr="00510A20" w:rsidRDefault="00635179" w:rsidP="00635179">
      <w:pPr>
        <w:autoSpaceDE w:val="0"/>
        <w:autoSpaceDN w:val="0"/>
        <w:adjustRightInd w:val="0"/>
        <w:spacing w:line="360" w:lineRule="auto"/>
        <w:ind w:left="1080" w:hanging="720"/>
        <w:rPr>
          <w:rFonts w:cstheme="minorHAnsi"/>
          <w:color w:val="0D0D0D" w:themeColor="text1" w:themeTint="F2"/>
          <w:spacing w:val="-5"/>
          <w:shd w:val="clear" w:color="auto" w:fill="FFFFFF"/>
        </w:rPr>
      </w:pPr>
      <w:r w:rsidRPr="00510A20">
        <w:rPr>
          <w:rFonts w:eastAsia="Times New Roman" w:cstheme="minorHAnsi"/>
          <w:color w:val="0D0D0D" w:themeColor="text1" w:themeTint="F2"/>
          <w:lang w:eastAsia="en-US"/>
        </w:rPr>
        <w:t xml:space="preserve">M’ Bow, </w:t>
      </w:r>
      <w:bookmarkStart w:id="7" w:name="_Hlk93853516"/>
      <w:proofErr w:type="spellStart"/>
      <w:r w:rsidRPr="00510A20">
        <w:rPr>
          <w:rFonts w:eastAsia="Times New Roman" w:cstheme="minorHAnsi"/>
          <w:color w:val="0D0D0D" w:themeColor="text1" w:themeTint="F2"/>
          <w:lang w:eastAsia="en-US"/>
        </w:rPr>
        <w:t>Ahmadou-Mathar</w:t>
      </w:r>
      <w:bookmarkEnd w:id="7"/>
      <w:proofErr w:type="spellEnd"/>
      <w:r>
        <w:rPr>
          <w:rFonts w:eastAsia="Times New Roman" w:cstheme="minorHAnsi"/>
          <w:color w:val="0D0D0D" w:themeColor="text1" w:themeTint="F2"/>
          <w:lang w:eastAsia="en-US"/>
        </w:rPr>
        <w:t>.</w:t>
      </w:r>
      <w:r w:rsidRPr="00510A20">
        <w:rPr>
          <w:rFonts w:eastAsia="Times New Roman" w:cstheme="minorHAnsi"/>
          <w:color w:val="0D0D0D" w:themeColor="text1" w:themeTint="F2"/>
          <w:lang w:eastAsia="en-US"/>
        </w:rPr>
        <w:t> </w:t>
      </w:r>
      <w:r w:rsidRPr="00510A20">
        <w:rPr>
          <w:rFonts w:eastAsia="Times New Roman" w:cstheme="minorHAnsi"/>
          <w:i/>
          <w:iCs/>
          <w:color w:val="0D0D0D" w:themeColor="text1" w:themeTint="F2"/>
          <w:bdr w:val="none" w:sz="0" w:space="0" w:color="auto" w:frame="1"/>
          <w:lang w:eastAsia="en-US"/>
        </w:rPr>
        <w:t>General History of Africa I: Methodology and African Prehistory</w:t>
      </w:r>
      <w:r w:rsidRPr="00510A20">
        <w:rPr>
          <w:rFonts w:eastAsia="Times New Roman" w:cstheme="minorHAnsi"/>
          <w:color w:val="0D0D0D" w:themeColor="text1" w:themeTint="F2"/>
          <w:lang w:eastAsia="en-US"/>
        </w:rPr>
        <w:t>, ed. by J. Ki-</w:t>
      </w:r>
      <w:proofErr w:type="spellStart"/>
      <w:r w:rsidRPr="00510A20">
        <w:rPr>
          <w:rFonts w:eastAsia="Times New Roman" w:cstheme="minorHAnsi"/>
          <w:color w:val="0D0D0D" w:themeColor="text1" w:themeTint="F2"/>
          <w:lang w:eastAsia="en-US"/>
        </w:rPr>
        <w:t>Zerbo</w:t>
      </w:r>
      <w:proofErr w:type="spellEnd"/>
      <w:r>
        <w:rPr>
          <w:rFonts w:eastAsia="Times New Roman" w:cstheme="minorHAnsi"/>
          <w:color w:val="0D0D0D" w:themeColor="text1" w:themeTint="F2"/>
          <w:lang w:eastAsia="en-US"/>
        </w:rPr>
        <w:t xml:space="preserve">. </w:t>
      </w:r>
      <w:r w:rsidRPr="00510A20">
        <w:rPr>
          <w:rFonts w:eastAsia="Times New Roman" w:cstheme="minorHAnsi"/>
          <w:color w:val="0D0D0D" w:themeColor="text1" w:themeTint="F2"/>
          <w:lang w:eastAsia="en-US"/>
        </w:rPr>
        <w:t>Paris: UNESCO.</w:t>
      </w:r>
      <w:r>
        <w:rPr>
          <w:rFonts w:eastAsia="Times New Roman" w:cstheme="minorHAnsi"/>
          <w:color w:val="0D0D0D" w:themeColor="text1" w:themeTint="F2"/>
          <w:lang w:eastAsia="en-US"/>
        </w:rPr>
        <w:t xml:space="preserve"> </w:t>
      </w:r>
      <w:r w:rsidRPr="00510A20">
        <w:rPr>
          <w:rFonts w:eastAsia="Times New Roman" w:cstheme="minorHAnsi"/>
          <w:color w:val="0D0D0D" w:themeColor="text1" w:themeTint="F2"/>
          <w:lang w:eastAsia="en-US"/>
        </w:rPr>
        <w:t>1981</w:t>
      </w:r>
      <w:r>
        <w:rPr>
          <w:rFonts w:eastAsia="Times New Roman" w:cstheme="minorHAnsi"/>
          <w:color w:val="0D0D0D" w:themeColor="text1" w:themeTint="F2"/>
          <w:lang w:eastAsia="en-US"/>
        </w:rPr>
        <w:t>.</w:t>
      </w:r>
    </w:p>
    <w:p w14:paraId="2892ED9E" w14:textId="77777777" w:rsidR="00635179" w:rsidRPr="00510A20" w:rsidRDefault="00635179" w:rsidP="00635179">
      <w:pPr>
        <w:shd w:val="clear" w:color="auto" w:fill="FFFFFF"/>
        <w:spacing w:line="360" w:lineRule="auto"/>
        <w:ind w:left="1080" w:hanging="720"/>
        <w:textAlignment w:val="baseline"/>
        <w:rPr>
          <w:rFonts w:eastAsia="Times New Roman" w:cstheme="minorHAnsi"/>
          <w:color w:val="0D0D0D" w:themeColor="text1" w:themeTint="F2"/>
          <w:lang w:eastAsia="en-US"/>
        </w:rPr>
      </w:pPr>
      <w:r w:rsidRPr="00510A20">
        <w:rPr>
          <w:rFonts w:cstheme="minorHAnsi"/>
          <w:color w:val="0D0D0D" w:themeColor="text1" w:themeTint="F2"/>
        </w:rPr>
        <w:t>Poulsen, Sven</w:t>
      </w:r>
      <w:r>
        <w:rPr>
          <w:rFonts w:cstheme="minorHAnsi"/>
          <w:color w:val="0D0D0D" w:themeColor="text1" w:themeTint="F2"/>
        </w:rPr>
        <w:t>.</w:t>
      </w:r>
      <w:r w:rsidRPr="00510A20">
        <w:rPr>
          <w:rFonts w:cstheme="minorHAnsi"/>
          <w:color w:val="0D0D0D" w:themeColor="text1" w:themeTint="F2"/>
        </w:rPr>
        <w:t xml:space="preserve"> </w:t>
      </w:r>
      <w:r w:rsidRPr="00F91DD0">
        <w:rPr>
          <w:rFonts w:cstheme="minorHAnsi"/>
          <w:i/>
          <w:iCs/>
          <w:color w:val="0D0D0D" w:themeColor="text1" w:themeTint="F2"/>
        </w:rPr>
        <w:t>African history: from a European to an African point of view</w:t>
      </w:r>
      <w:r w:rsidRPr="00510A20">
        <w:rPr>
          <w:rFonts w:cstheme="minorHAnsi"/>
          <w:color w:val="0D0D0D" w:themeColor="text1" w:themeTint="F2"/>
        </w:rPr>
        <w:t xml:space="preserve">, </w:t>
      </w:r>
      <w:proofErr w:type="spellStart"/>
      <w:r w:rsidRPr="00510A20">
        <w:rPr>
          <w:rFonts w:cstheme="minorHAnsi"/>
          <w:color w:val="0D0D0D" w:themeColor="text1" w:themeTint="F2"/>
        </w:rPr>
        <w:t>Kunapipi</w:t>
      </w:r>
      <w:proofErr w:type="spellEnd"/>
      <w:r w:rsidRPr="00510A20">
        <w:rPr>
          <w:rFonts w:cstheme="minorHAnsi"/>
          <w:color w:val="0D0D0D" w:themeColor="text1" w:themeTint="F2"/>
        </w:rPr>
        <w:t>, 1981</w:t>
      </w:r>
      <w:r>
        <w:rPr>
          <w:rFonts w:cstheme="minorHAnsi"/>
          <w:color w:val="0D0D0D" w:themeColor="text1" w:themeTint="F2"/>
        </w:rPr>
        <w:t xml:space="preserve">. </w:t>
      </w:r>
      <w:r w:rsidRPr="00510A20">
        <w:rPr>
          <w:rFonts w:cstheme="minorHAnsi"/>
          <w:color w:val="0D0D0D" w:themeColor="text1" w:themeTint="F2"/>
        </w:rPr>
        <w:t xml:space="preserve">3(1), 13 – 19. Available </w:t>
      </w:r>
      <w:proofErr w:type="spellStart"/>
      <w:proofErr w:type="gramStart"/>
      <w:r w:rsidRPr="00510A20">
        <w:rPr>
          <w:rFonts w:cstheme="minorHAnsi"/>
          <w:color w:val="0D0D0D" w:themeColor="text1" w:themeTint="F2"/>
        </w:rPr>
        <w:t>at:https</w:t>
      </w:r>
      <w:proofErr w:type="spellEnd"/>
      <w:r w:rsidRPr="00510A20">
        <w:rPr>
          <w:rFonts w:cstheme="minorHAnsi"/>
          <w:color w:val="0D0D0D" w:themeColor="text1" w:themeTint="F2"/>
        </w:rPr>
        <w:t>://ro.uow.edu.au/</w:t>
      </w:r>
      <w:proofErr w:type="spellStart"/>
      <w:r w:rsidRPr="00510A20">
        <w:rPr>
          <w:rFonts w:cstheme="minorHAnsi"/>
          <w:color w:val="0D0D0D" w:themeColor="text1" w:themeTint="F2"/>
        </w:rPr>
        <w:t>kunapipi</w:t>
      </w:r>
      <w:proofErr w:type="spellEnd"/>
      <w:r w:rsidRPr="00510A20">
        <w:rPr>
          <w:rFonts w:cstheme="minorHAnsi"/>
          <w:color w:val="0D0D0D" w:themeColor="text1" w:themeTint="F2"/>
        </w:rPr>
        <w:t>/vol3/iss1/10</w:t>
      </w:r>
      <w:proofErr w:type="gramEnd"/>
    </w:p>
    <w:p w14:paraId="27B28AE2" w14:textId="77777777" w:rsidR="00635179" w:rsidRPr="00510A20" w:rsidRDefault="00635179" w:rsidP="00635179">
      <w:pPr>
        <w:autoSpaceDE w:val="0"/>
        <w:autoSpaceDN w:val="0"/>
        <w:adjustRightInd w:val="0"/>
        <w:spacing w:line="360" w:lineRule="auto"/>
        <w:ind w:left="1080" w:hanging="720"/>
        <w:rPr>
          <w:rFonts w:cstheme="minorHAnsi"/>
          <w:color w:val="0D0D0D" w:themeColor="text1" w:themeTint="F2"/>
          <w:spacing w:val="-5"/>
          <w:shd w:val="clear" w:color="auto" w:fill="FFFFFF"/>
        </w:rPr>
      </w:pPr>
      <w:r w:rsidRPr="00510A20">
        <w:rPr>
          <w:rFonts w:eastAsia="Times New Roman" w:cstheme="minorHAnsi"/>
          <w:color w:val="0D0D0D" w:themeColor="text1" w:themeTint="F2"/>
          <w:lang w:eastAsia="en-US"/>
        </w:rPr>
        <w:t xml:space="preserve">Roberts, Mary </w:t>
      </w:r>
      <w:bookmarkStart w:id="8" w:name="_Hlk93855255"/>
      <w:proofErr w:type="spellStart"/>
      <w:r w:rsidRPr="00510A20">
        <w:rPr>
          <w:rFonts w:eastAsia="Times New Roman" w:cstheme="minorHAnsi"/>
          <w:color w:val="0D0D0D" w:themeColor="text1" w:themeTint="F2"/>
          <w:lang w:eastAsia="en-US"/>
        </w:rPr>
        <w:t>Nooter</w:t>
      </w:r>
      <w:bookmarkEnd w:id="8"/>
      <w:proofErr w:type="spellEnd"/>
      <w:r w:rsidRPr="00510A20">
        <w:rPr>
          <w:rFonts w:eastAsia="Times New Roman" w:cstheme="minorHAnsi"/>
          <w:color w:val="0D0D0D" w:themeColor="text1" w:themeTint="F2"/>
          <w:lang w:eastAsia="en-US"/>
        </w:rPr>
        <w:t>, and Allen F. Roberts, eds. </w:t>
      </w:r>
      <w:r w:rsidRPr="00510A20">
        <w:rPr>
          <w:rFonts w:eastAsia="Times New Roman" w:cstheme="minorHAnsi"/>
          <w:i/>
          <w:iCs/>
          <w:color w:val="0D0D0D" w:themeColor="text1" w:themeTint="F2"/>
          <w:bdr w:val="none" w:sz="0" w:space="0" w:color="auto" w:frame="1"/>
          <w:lang w:eastAsia="en-US"/>
        </w:rPr>
        <w:t>Memory: Luba Art and the Making of History</w:t>
      </w:r>
      <w:r w:rsidRPr="00510A20">
        <w:rPr>
          <w:rFonts w:eastAsia="Times New Roman" w:cstheme="minorHAnsi"/>
          <w:color w:val="0D0D0D" w:themeColor="text1" w:themeTint="F2"/>
          <w:lang w:eastAsia="en-US"/>
        </w:rPr>
        <w:t>. Exhibition catalogue. New York: Museum for African Art, 1996.</w:t>
      </w:r>
    </w:p>
    <w:p w14:paraId="0786DAB2" w14:textId="77777777" w:rsidR="00635179" w:rsidRPr="00510A20" w:rsidRDefault="00635179" w:rsidP="00635179">
      <w:pPr>
        <w:autoSpaceDE w:val="0"/>
        <w:autoSpaceDN w:val="0"/>
        <w:adjustRightInd w:val="0"/>
        <w:spacing w:line="360" w:lineRule="auto"/>
        <w:ind w:left="1080" w:hanging="720"/>
        <w:rPr>
          <w:rFonts w:cstheme="minorHAnsi"/>
          <w:color w:val="0D0D0D" w:themeColor="text1" w:themeTint="F2"/>
          <w:spacing w:val="-5"/>
          <w:shd w:val="clear" w:color="auto" w:fill="FFFFFF"/>
        </w:rPr>
      </w:pPr>
      <w:r w:rsidRPr="00510A20">
        <w:rPr>
          <w:rFonts w:eastAsia="Times New Roman" w:cstheme="minorHAnsi"/>
          <w:color w:val="0D0D0D" w:themeColor="text1" w:themeTint="F2"/>
          <w:lang w:eastAsia="en-US"/>
        </w:rPr>
        <w:t>Seligman, Charles</w:t>
      </w:r>
      <w:r>
        <w:rPr>
          <w:rFonts w:eastAsia="Times New Roman" w:cstheme="minorHAnsi"/>
          <w:color w:val="0D0D0D" w:themeColor="text1" w:themeTint="F2"/>
          <w:lang w:eastAsia="en-US"/>
        </w:rPr>
        <w:t>.</w:t>
      </w:r>
      <w:r w:rsidRPr="00510A20">
        <w:rPr>
          <w:rFonts w:eastAsia="Times New Roman" w:cstheme="minorHAnsi"/>
          <w:color w:val="0D0D0D" w:themeColor="text1" w:themeTint="F2"/>
          <w:lang w:eastAsia="en-US"/>
        </w:rPr>
        <w:t> </w:t>
      </w:r>
      <w:r w:rsidRPr="00510A20">
        <w:rPr>
          <w:rFonts w:eastAsia="Times New Roman" w:cstheme="minorHAnsi"/>
          <w:i/>
          <w:iCs/>
          <w:color w:val="0D0D0D" w:themeColor="text1" w:themeTint="F2"/>
          <w:bdr w:val="none" w:sz="0" w:space="0" w:color="auto" w:frame="1"/>
          <w:lang w:eastAsia="en-US"/>
        </w:rPr>
        <w:t>Races of Africa</w:t>
      </w:r>
      <w:r>
        <w:rPr>
          <w:rFonts w:eastAsia="Times New Roman" w:cstheme="minorHAnsi"/>
          <w:color w:val="0D0D0D" w:themeColor="text1" w:themeTint="F2"/>
          <w:lang w:eastAsia="en-US"/>
        </w:rPr>
        <w:t xml:space="preserve">. </w:t>
      </w:r>
      <w:r w:rsidRPr="00510A20">
        <w:rPr>
          <w:rFonts w:eastAsia="Times New Roman" w:cstheme="minorHAnsi"/>
          <w:color w:val="0D0D0D" w:themeColor="text1" w:themeTint="F2"/>
          <w:lang w:eastAsia="en-US"/>
        </w:rPr>
        <w:t>London</w:t>
      </w:r>
      <w:r>
        <w:rPr>
          <w:rFonts w:eastAsia="Times New Roman" w:cstheme="minorHAnsi"/>
          <w:color w:val="0D0D0D" w:themeColor="text1" w:themeTint="F2"/>
          <w:lang w:eastAsia="en-US"/>
        </w:rPr>
        <w:t xml:space="preserve">, </w:t>
      </w:r>
      <w:r w:rsidRPr="00510A20">
        <w:rPr>
          <w:rFonts w:eastAsia="Times New Roman" w:cstheme="minorHAnsi"/>
          <w:color w:val="0D0D0D" w:themeColor="text1" w:themeTint="F2"/>
          <w:lang w:eastAsia="en-US"/>
        </w:rPr>
        <w:t>1930</w:t>
      </w:r>
      <w:r>
        <w:rPr>
          <w:rFonts w:eastAsia="Times New Roman" w:cstheme="minorHAnsi"/>
          <w:color w:val="0D0D0D" w:themeColor="text1" w:themeTint="F2"/>
          <w:lang w:eastAsia="en-US"/>
        </w:rPr>
        <w:t>.</w:t>
      </w:r>
    </w:p>
    <w:p w14:paraId="5B8082EE" w14:textId="77777777" w:rsidR="00635179" w:rsidRPr="00510A20" w:rsidRDefault="00635179" w:rsidP="00635179">
      <w:pPr>
        <w:autoSpaceDE w:val="0"/>
        <w:autoSpaceDN w:val="0"/>
        <w:adjustRightInd w:val="0"/>
        <w:spacing w:line="360" w:lineRule="auto"/>
        <w:ind w:left="1080" w:hanging="720"/>
        <w:rPr>
          <w:rFonts w:cstheme="minorHAnsi"/>
          <w:color w:val="0D0D0D" w:themeColor="text1" w:themeTint="F2"/>
          <w:spacing w:val="-5"/>
          <w:shd w:val="clear" w:color="auto" w:fill="FFFFFF"/>
        </w:rPr>
      </w:pPr>
      <w:r w:rsidRPr="00510A20">
        <w:rPr>
          <w:rFonts w:eastAsia="Times New Roman" w:cstheme="minorHAnsi"/>
          <w:color w:val="0D0D0D" w:themeColor="text1" w:themeTint="F2"/>
          <w:lang w:eastAsia="en-US"/>
        </w:rPr>
        <w:t>Shaw Ryan, Benjamin</w:t>
      </w:r>
      <w:r>
        <w:rPr>
          <w:rFonts w:eastAsia="Times New Roman" w:cstheme="minorHAnsi"/>
          <w:color w:val="0D0D0D" w:themeColor="text1" w:themeTint="F2"/>
          <w:lang w:eastAsia="en-US"/>
        </w:rPr>
        <w:t xml:space="preserve">. </w:t>
      </w:r>
      <w:r w:rsidRPr="00510A20">
        <w:rPr>
          <w:rFonts w:eastAsia="Times New Roman" w:cstheme="minorHAnsi"/>
          <w:color w:val="0D0D0D" w:themeColor="text1" w:themeTint="F2"/>
          <w:lang w:eastAsia="en-US"/>
        </w:rPr>
        <w:t>“</w:t>
      </w:r>
      <w:r w:rsidRPr="00F91DD0">
        <w:rPr>
          <w:rFonts w:eastAsia="Times New Roman" w:cstheme="minorHAnsi"/>
          <w:i/>
          <w:iCs/>
          <w:color w:val="0D0D0D" w:themeColor="text1" w:themeTint="F2"/>
          <w:lang w:eastAsia="en-US"/>
        </w:rPr>
        <w:t>Events and Periods as Concepts for Organizing Historical Knowledge”,</w:t>
      </w:r>
      <w:r w:rsidRPr="00510A20">
        <w:rPr>
          <w:rFonts w:eastAsia="Times New Roman" w:cstheme="minorHAnsi"/>
          <w:color w:val="0D0D0D" w:themeColor="text1" w:themeTint="F2"/>
          <w:lang w:eastAsia="en-US"/>
        </w:rPr>
        <w:t xml:space="preserve"> doctoral thesis, University of California Berkeley, 2010</w:t>
      </w:r>
      <w:r>
        <w:rPr>
          <w:rFonts w:eastAsia="Times New Roman" w:cstheme="minorHAnsi"/>
          <w:color w:val="0D0D0D" w:themeColor="text1" w:themeTint="F2"/>
          <w:lang w:eastAsia="en-US"/>
        </w:rPr>
        <w:t xml:space="preserve">. </w:t>
      </w:r>
      <w:r w:rsidRPr="00510A20">
        <w:rPr>
          <w:rFonts w:eastAsia="Times New Roman" w:cstheme="minorHAnsi"/>
          <w:color w:val="0D0D0D" w:themeColor="text1" w:themeTint="F2"/>
          <w:lang w:eastAsia="en-US"/>
        </w:rPr>
        <w:t>1.</w:t>
      </w:r>
    </w:p>
    <w:p w14:paraId="6C2BBB00" w14:textId="77777777" w:rsidR="00635179" w:rsidRPr="00510A20" w:rsidRDefault="00635179" w:rsidP="00635179">
      <w:pPr>
        <w:autoSpaceDE w:val="0"/>
        <w:autoSpaceDN w:val="0"/>
        <w:adjustRightInd w:val="0"/>
        <w:spacing w:line="360" w:lineRule="auto"/>
        <w:ind w:left="1080" w:hanging="720"/>
        <w:rPr>
          <w:rFonts w:cstheme="minorHAnsi"/>
          <w:color w:val="0D0D0D" w:themeColor="text1" w:themeTint="F2"/>
          <w:spacing w:val="-5"/>
          <w:shd w:val="clear" w:color="auto" w:fill="FFFFFF"/>
        </w:rPr>
      </w:pPr>
      <w:r w:rsidRPr="00510A20">
        <w:rPr>
          <w:rFonts w:eastAsia="Times New Roman" w:cstheme="minorHAnsi"/>
          <w:color w:val="0D0D0D" w:themeColor="text1" w:themeTint="F2"/>
          <w:lang w:eastAsia="en-US"/>
        </w:rPr>
        <w:t>Stearns, Peter</w:t>
      </w:r>
      <w:r>
        <w:rPr>
          <w:rFonts w:eastAsia="Times New Roman" w:cstheme="minorHAnsi"/>
          <w:color w:val="0D0D0D" w:themeColor="text1" w:themeTint="F2"/>
          <w:lang w:eastAsia="en-US"/>
        </w:rPr>
        <w:t xml:space="preserve">. </w:t>
      </w:r>
      <w:r w:rsidRPr="00F91DD0">
        <w:rPr>
          <w:rFonts w:eastAsia="Times New Roman" w:cstheme="minorHAnsi"/>
          <w:i/>
          <w:iCs/>
          <w:color w:val="0D0D0D" w:themeColor="text1" w:themeTint="F2"/>
          <w:lang w:eastAsia="en-US"/>
        </w:rPr>
        <w:t>“Periodization in World History Teaching: Identifying the Big Challenges”</w:t>
      </w:r>
      <w:r w:rsidRPr="00510A20">
        <w:rPr>
          <w:rFonts w:eastAsia="Times New Roman" w:cstheme="minorHAnsi"/>
          <w:color w:val="0D0D0D" w:themeColor="text1" w:themeTint="F2"/>
          <w:lang w:eastAsia="en-US"/>
        </w:rPr>
        <w:t>, </w:t>
      </w:r>
      <w:r w:rsidRPr="00510A20">
        <w:rPr>
          <w:rFonts w:eastAsia="Times New Roman" w:cstheme="minorHAnsi"/>
          <w:i/>
          <w:iCs/>
          <w:color w:val="0D0D0D" w:themeColor="text1" w:themeTint="F2"/>
          <w:bdr w:val="none" w:sz="0" w:space="0" w:color="auto" w:frame="1"/>
          <w:lang w:eastAsia="en-US"/>
        </w:rPr>
        <w:t>The History Teacher,</w:t>
      </w:r>
      <w:r w:rsidRPr="00510A20">
        <w:rPr>
          <w:rFonts w:eastAsia="Times New Roman" w:cstheme="minorHAnsi"/>
          <w:color w:val="0D0D0D" w:themeColor="text1" w:themeTint="F2"/>
          <w:lang w:eastAsia="en-US"/>
        </w:rPr>
        <w:t> 1987</w:t>
      </w:r>
      <w:r>
        <w:rPr>
          <w:rFonts w:eastAsia="Times New Roman" w:cstheme="minorHAnsi"/>
          <w:color w:val="0D0D0D" w:themeColor="text1" w:themeTint="F2"/>
          <w:lang w:eastAsia="en-US"/>
        </w:rPr>
        <w:t xml:space="preserve">. </w:t>
      </w:r>
      <w:r w:rsidRPr="00510A20">
        <w:rPr>
          <w:rFonts w:eastAsia="Times New Roman" w:cstheme="minorHAnsi"/>
          <w:color w:val="0D0D0D" w:themeColor="text1" w:themeTint="F2"/>
          <w:lang w:eastAsia="en-US"/>
        </w:rPr>
        <w:t>20, No. 4, 561.</w:t>
      </w:r>
    </w:p>
    <w:p w14:paraId="64B1E755" w14:textId="77777777" w:rsidR="00635179" w:rsidRPr="00510A20" w:rsidRDefault="00635179" w:rsidP="00635179">
      <w:pPr>
        <w:autoSpaceDE w:val="0"/>
        <w:autoSpaceDN w:val="0"/>
        <w:adjustRightInd w:val="0"/>
        <w:spacing w:line="360" w:lineRule="auto"/>
        <w:ind w:left="1080" w:hanging="720"/>
        <w:rPr>
          <w:rFonts w:cstheme="minorHAnsi"/>
          <w:color w:val="0D0D0D" w:themeColor="text1" w:themeTint="F2"/>
          <w:spacing w:val="-5"/>
          <w:shd w:val="clear" w:color="auto" w:fill="FFFFFF"/>
        </w:rPr>
      </w:pPr>
      <w:r w:rsidRPr="00510A20">
        <w:rPr>
          <w:rFonts w:eastAsia="Times New Roman" w:cstheme="minorHAnsi"/>
          <w:color w:val="0D0D0D" w:themeColor="text1" w:themeTint="F2"/>
          <w:lang w:eastAsia="en-US"/>
        </w:rPr>
        <w:lastRenderedPageBreak/>
        <w:t>Trevor-Roper, Hugh (1963), “</w:t>
      </w:r>
      <w:r w:rsidRPr="00F91DD0">
        <w:rPr>
          <w:rFonts w:eastAsia="Times New Roman" w:cstheme="minorHAnsi"/>
          <w:i/>
          <w:iCs/>
          <w:color w:val="0D0D0D" w:themeColor="text1" w:themeTint="F2"/>
          <w:lang w:eastAsia="en-US"/>
        </w:rPr>
        <w:t>The Rise of Christian Europe”,</w:t>
      </w:r>
      <w:r w:rsidRPr="00510A20">
        <w:rPr>
          <w:rFonts w:eastAsia="Times New Roman" w:cstheme="minorHAnsi"/>
          <w:color w:val="0D0D0D" w:themeColor="text1" w:themeTint="F2"/>
          <w:lang w:eastAsia="en-US"/>
        </w:rPr>
        <w:t> </w:t>
      </w:r>
      <w:r w:rsidRPr="00510A20">
        <w:rPr>
          <w:rFonts w:eastAsia="Times New Roman" w:cstheme="minorHAnsi"/>
          <w:i/>
          <w:iCs/>
          <w:color w:val="0D0D0D" w:themeColor="text1" w:themeTint="F2"/>
          <w:bdr w:val="none" w:sz="0" w:space="0" w:color="auto" w:frame="1"/>
          <w:lang w:eastAsia="en-US"/>
        </w:rPr>
        <w:t>The Listener</w:t>
      </w:r>
      <w:r w:rsidRPr="00510A20">
        <w:rPr>
          <w:rFonts w:eastAsia="Times New Roman" w:cstheme="minorHAnsi"/>
          <w:color w:val="0D0D0D" w:themeColor="text1" w:themeTint="F2"/>
          <w:lang w:eastAsia="en-US"/>
        </w:rPr>
        <w:t>, 1963</w:t>
      </w:r>
      <w:r>
        <w:rPr>
          <w:rFonts w:eastAsia="Times New Roman" w:cstheme="minorHAnsi"/>
          <w:color w:val="0D0D0D" w:themeColor="text1" w:themeTint="F2"/>
          <w:lang w:eastAsia="en-US"/>
        </w:rPr>
        <w:t>.</w:t>
      </w:r>
      <w:r w:rsidRPr="00510A20">
        <w:rPr>
          <w:rFonts w:eastAsia="Times New Roman" w:cstheme="minorHAnsi"/>
          <w:color w:val="0D0D0D" w:themeColor="text1" w:themeTint="F2"/>
          <w:lang w:eastAsia="en-US"/>
        </w:rPr>
        <w:t xml:space="preserve"> 871.</w:t>
      </w:r>
    </w:p>
    <w:p w14:paraId="18049D4B" w14:textId="77777777" w:rsidR="00635179" w:rsidRDefault="00635179" w:rsidP="00635179">
      <w:pPr>
        <w:shd w:val="clear" w:color="auto" w:fill="FFFFFF"/>
        <w:spacing w:line="360" w:lineRule="auto"/>
        <w:ind w:left="1080" w:hanging="720"/>
        <w:textAlignment w:val="baseline"/>
        <w:rPr>
          <w:rFonts w:eastAsia="Times New Roman" w:cstheme="minorHAnsi"/>
          <w:color w:val="0D0D0D" w:themeColor="text1" w:themeTint="F2"/>
          <w:lang w:eastAsia="en-US"/>
        </w:rPr>
      </w:pPr>
      <w:proofErr w:type="spellStart"/>
      <w:r w:rsidRPr="00510A20">
        <w:rPr>
          <w:rFonts w:eastAsia="Times New Roman" w:cstheme="minorHAnsi"/>
          <w:color w:val="0D0D0D" w:themeColor="text1" w:themeTint="F2"/>
          <w:lang w:eastAsia="en-US"/>
        </w:rPr>
        <w:t>Vansina</w:t>
      </w:r>
      <w:proofErr w:type="spellEnd"/>
      <w:r w:rsidRPr="00510A20">
        <w:rPr>
          <w:rFonts w:eastAsia="Times New Roman" w:cstheme="minorHAnsi"/>
          <w:color w:val="0D0D0D" w:themeColor="text1" w:themeTint="F2"/>
          <w:lang w:eastAsia="en-US"/>
        </w:rPr>
        <w:t xml:space="preserve">, </w:t>
      </w:r>
      <w:bookmarkStart w:id="9" w:name="_Hlk93855362"/>
      <w:r w:rsidRPr="00510A20">
        <w:rPr>
          <w:rFonts w:eastAsia="Times New Roman" w:cstheme="minorHAnsi"/>
          <w:color w:val="0D0D0D" w:themeColor="text1" w:themeTint="F2"/>
          <w:lang w:eastAsia="en-US"/>
        </w:rPr>
        <w:t>Jan</w:t>
      </w:r>
      <w:bookmarkEnd w:id="9"/>
      <w:r w:rsidRPr="00510A20">
        <w:rPr>
          <w:rFonts w:eastAsia="Times New Roman" w:cstheme="minorHAnsi"/>
          <w:color w:val="0D0D0D" w:themeColor="text1" w:themeTint="F2"/>
          <w:lang w:eastAsia="en-US"/>
        </w:rPr>
        <w:t>. </w:t>
      </w:r>
      <w:r w:rsidRPr="00510A20">
        <w:rPr>
          <w:rFonts w:eastAsia="Times New Roman" w:cstheme="minorHAnsi"/>
          <w:i/>
          <w:iCs/>
          <w:color w:val="0D0D0D" w:themeColor="text1" w:themeTint="F2"/>
          <w:bdr w:val="none" w:sz="0" w:space="0" w:color="auto" w:frame="1"/>
          <w:lang w:eastAsia="en-US"/>
        </w:rPr>
        <w:t xml:space="preserve">The Children of Woot: A History of the </w:t>
      </w:r>
      <w:proofErr w:type="spellStart"/>
      <w:r w:rsidRPr="00510A20">
        <w:rPr>
          <w:rFonts w:eastAsia="Times New Roman" w:cstheme="minorHAnsi"/>
          <w:i/>
          <w:iCs/>
          <w:color w:val="0D0D0D" w:themeColor="text1" w:themeTint="F2"/>
          <w:bdr w:val="none" w:sz="0" w:space="0" w:color="auto" w:frame="1"/>
          <w:lang w:eastAsia="en-US"/>
        </w:rPr>
        <w:t>Kuba</w:t>
      </w:r>
      <w:proofErr w:type="spellEnd"/>
      <w:r w:rsidRPr="00510A20">
        <w:rPr>
          <w:rFonts w:eastAsia="Times New Roman" w:cstheme="minorHAnsi"/>
          <w:i/>
          <w:iCs/>
          <w:color w:val="0D0D0D" w:themeColor="text1" w:themeTint="F2"/>
          <w:bdr w:val="none" w:sz="0" w:space="0" w:color="auto" w:frame="1"/>
          <w:lang w:eastAsia="en-US"/>
        </w:rPr>
        <w:t xml:space="preserve"> Peoples</w:t>
      </w:r>
      <w:r w:rsidRPr="00510A20">
        <w:rPr>
          <w:rFonts w:eastAsia="Times New Roman" w:cstheme="minorHAnsi"/>
          <w:color w:val="0D0D0D" w:themeColor="text1" w:themeTint="F2"/>
          <w:lang w:eastAsia="en-US"/>
        </w:rPr>
        <w:t>. Madison: University of Wisconsin Press, 1978.</w:t>
      </w:r>
    </w:p>
    <w:p w14:paraId="041311ED" w14:textId="4B66E2A0" w:rsidR="00635179" w:rsidRPr="00F91DD0" w:rsidRDefault="00635179" w:rsidP="00635179">
      <w:pPr>
        <w:shd w:val="clear" w:color="auto" w:fill="FFFFFF"/>
        <w:spacing w:line="360" w:lineRule="auto"/>
        <w:ind w:left="1080" w:hanging="720"/>
        <w:textAlignment w:val="baseline"/>
        <w:rPr>
          <w:rFonts w:eastAsia="Times New Roman" w:cstheme="minorHAnsi"/>
          <w:color w:val="0D0D0D" w:themeColor="text1" w:themeTint="F2"/>
          <w:lang w:eastAsia="en-US"/>
        </w:rPr>
      </w:pPr>
      <w:r w:rsidRPr="00F91DD0">
        <w:rPr>
          <w:rFonts w:cstheme="minorHAnsi"/>
          <w:color w:val="0D0D0D" w:themeColor="text1" w:themeTint="F2"/>
          <w:bdr w:val="none" w:sz="0" w:space="0" w:color="auto" w:frame="1"/>
          <w:shd w:val="clear" w:color="auto" w:fill="FFFFFF"/>
        </w:rPr>
        <w:t>Zeinab Badawi</w:t>
      </w:r>
      <w:r w:rsidRPr="00F91DD0">
        <w:rPr>
          <w:rFonts w:cstheme="minorHAnsi"/>
          <w:color w:val="0D0D0D" w:themeColor="text1" w:themeTint="F2"/>
        </w:rPr>
        <w:t xml:space="preserve">. </w:t>
      </w:r>
      <w:r w:rsidRPr="00F91DD0">
        <w:rPr>
          <w:rFonts w:cstheme="minorHAnsi"/>
          <w:i/>
          <w:iCs/>
          <w:color w:val="0D0D0D" w:themeColor="text1" w:themeTint="F2"/>
        </w:rPr>
        <w:t>One of Africa's best kept secrets - its history</w:t>
      </w:r>
      <w:r>
        <w:rPr>
          <w:rFonts w:cstheme="minorHAnsi"/>
          <w:i/>
          <w:iCs/>
          <w:color w:val="0D0D0D" w:themeColor="text1" w:themeTint="F2"/>
        </w:rPr>
        <w:t>. Retrieved from</w:t>
      </w:r>
      <w:r>
        <w:rPr>
          <w:rFonts w:cstheme="minorHAnsi"/>
          <w:color w:val="0D0D0D" w:themeColor="text1" w:themeTint="F2"/>
        </w:rPr>
        <w:t xml:space="preserve"> </w:t>
      </w:r>
      <w:hyperlink r:id="rId11" w:history="1">
        <w:r w:rsidRPr="007958C7">
          <w:rPr>
            <w:rStyle w:val="Hyperlink"/>
            <w:rFonts w:cstheme="minorHAnsi"/>
            <w:i/>
            <w:iCs/>
            <w:shd w:val="clear" w:color="auto" w:fill="FFFFFF"/>
            <w14:textFill>
              <w14:solidFill>
                <w14:srgbClr w14:val="0000FF">
                  <w14:lumMod w14:val="95000"/>
                  <w14:lumOff w14:val="5000"/>
                </w14:srgbClr>
              </w14:solidFill>
            </w14:textFill>
          </w:rPr>
          <w:t xml:space="preserve">https://www.bbc.com/news/world-africa-40420910 2017 </w:t>
        </w:r>
        <w:r w:rsidRPr="007958C7">
          <w:rPr>
            <w:rStyle w:val="Hyperlink"/>
            <w:rFonts w:cstheme="minorHAnsi"/>
            <w:i/>
            <w:iCs/>
            <w:shd w:val="clear" w:color="auto" w:fill="FFFFFF"/>
            <w14:textFill>
              <w14:solidFill>
                <w14:srgbClr w14:val="0000FF">
                  <w14:lumMod w14:val="95000"/>
                  <w14:lumOff w14:val="5000"/>
                </w14:srgbClr>
              </w14:solidFill>
            </w14:textFill>
          </w:rPr>
          <w:t>2022</w:t>
        </w:r>
      </w:hyperlink>
      <w:r>
        <w:rPr>
          <w:rFonts w:cstheme="minorHAnsi"/>
          <w:i/>
          <w:iCs/>
          <w:color w:val="0D0D0D" w:themeColor="text1" w:themeTint="F2"/>
          <w:shd w:val="clear" w:color="auto" w:fill="FFFFFF"/>
        </w:rPr>
        <w:t xml:space="preserve">. </w:t>
      </w:r>
    </w:p>
    <w:p w14:paraId="7FBF3C0B" w14:textId="77777777" w:rsidR="001758ED" w:rsidRPr="001758ED" w:rsidRDefault="001758ED" w:rsidP="001758ED">
      <w:pPr>
        <w:spacing w:before="100" w:beforeAutospacing="1" w:after="100" w:afterAutospacing="1" w:line="360" w:lineRule="auto"/>
        <w:ind w:firstLine="0"/>
        <w:textAlignment w:val="baseline"/>
        <w:rPr>
          <w:rFonts w:eastAsia="Times New Roman" w:cstheme="minorHAnsi"/>
          <w:color w:val="0D0D0D" w:themeColor="text1" w:themeTint="F2"/>
          <w:lang w:eastAsia="en-US"/>
        </w:rPr>
      </w:pPr>
    </w:p>
    <w:p w14:paraId="5B265D7C" w14:textId="77777777" w:rsidR="001758ED" w:rsidRPr="001758ED" w:rsidRDefault="001758ED" w:rsidP="001758ED">
      <w:pPr>
        <w:spacing w:before="100" w:beforeAutospacing="1" w:after="100" w:afterAutospacing="1" w:line="360" w:lineRule="auto"/>
        <w:ind w:firstLine="0"/>
        <w:jc w:val="center"/>
        <w:textAlignment w:val="baseline"/>
        <w:rPr>
          <w:rFonts w:cstheme="minorHAnsi"/>
          <w:color w:val="0D0D0D" w:themeColor="text1" w:themeTint="F2"/>
        </w:rPr>
      </w:pPr>
    </w:p>
    <w:sectPr w:rsidR="001758ED" w:rsidRPr="001758ED" w:rsidSect="001758ED">
      <w:headerReference w:type="default" r:id="rId12"/>
      <w:headerReference w:type="first" r:id="rId13"/>
      <w:footnotePr>
        <w:pos w:val="beneathText"/>
      </w:footnotePr>
      <w:pgSz w:w="12240" w:h="15840"/>
      <w:pgMar w:top="1440" w:right="1440" w:bottom="1440" w:left="1440" w:header="720" w:footer="720" w:gutter="0"/>
      <w:pgNumType w:start="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CF5D2B" w14:textId="77777777" w:rsidR="00ED1E10" w:rsidRDefault="00ED1E10">
      <w:pPr>
        <w:spacing w:line="240" w:lineRule="auto"/>
      </w:pPr>
      <w:r>
        <w:separator/>
      </w:r>
    </w:p>
    <w:p w14:paraId="3D363128" w14:textId="77777777" w:rsidR="00ED1E10" w:rsidRDefault="00ED1E10"/>
  </w:endnote>
  <w:endnote w:type="continuationSeparator" w:id="0">
    <w:p w14:paraId="5FC827A5" w14:textId="77777777" w:rsidR="00ED1E10" w:rsidRDefault="00ED1E10">
      <w:pPr>
        <w:spacing w:line="240" w:lineRule="auto"/>
      </w:pPr>
      <w:r>
        <w:continuationSeparator/>
      </w:r>
    </w:p>
    <w:p w14:paraId="1CA5CF91" w14:textId="77777777" w:rsidR="00ED1E10" w:rsidRDefault="00ED1E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CCF035" w14:textId="77777777" w:rsidR="00ED1E10" w:rsidRDefault="00ED1E10">
      <w:pPr>
        <w:spacing w:line="240" w:lineRule="auto"/>
      </w:pPr>
      <w:r>
        <w:separator/>
      </w:r>
    </w:p>
    <w:p w14:paraId="2F282893" w14:textId="77777777" w:rsidR="00ED1E10" w:rsidRDefault="00ED1E10"/>
  </w:footnote>
  <w:footnote w:type="continuationSeparator" w:id="0">
    <w:p w14:paraId="287C3E18" w14:textId="77777777" w:rsidR="00ED1E10" w:rsidRDefault="00ED1E10">
      <w:pPr>
        <w:spacing w:line="240" w:lineRule="auto"/>
      </w:pPr>
      <w:r>
        <w:continuationSeparator/>
      </w:r>
    </w:p>
    <w:p w14:paraId="4166E1EE" w14:textId="77777777" w:rsidR="00ED1E10" w:rsidRDefault="00ED1E1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dTable2-Accent1"/>
      <w:tblW w:w="0" w:type="auto"/>
      <w:tblLook w:val="04A0" w:firstRow="1" w:lastRow="0" w:firstColumn="1" w:lastColumn="0" w:noHBand="0" w:noVBand="1"/>
      <w:tblDescription w:val="Header layout table"/>
    </w:tblPr>
    <w:tblGrid>
      <w:gridCol w:w="8280"/>
      <w:gridCol w:w="1080"/>
    </w:tblGrid>
    <w:tr w:rsidR="004D6B86" w14:paraId="77DA81BA" w14:textId="77777777" w:rsidTr="008A78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0" w:type="dxa"/>
        </w:tcPr>
        <w:p w14:paraId="6EAD353A" w14:textId="6BB58635" w:rsidR="004D6B86" w:rsidRPr="00170521" w:rsidRDefault="00ED1E10" w:rsidP="00170521">
          <w:pPr>
            <w:pStyle w:val="Header"/>
          </w:pPr>
          <w:sdt>
            <w:sdtPr>
              <w:alias w:val="Enter shortened title:"/>
              <w:tag w:val="Enter shortened title:"/>
              <w:id w:val="-582528332"/>
              <w:placeholder/>
              <w15:dataBinding w:prefixMappings="xmlns:ns0='http://schemas.microsoft.com/temp/samples' " w:xpath="/ns0:employees[1]/ns0:employee[1]/ns0:CustomerName[1]" w:storeItemID="{B98E728A-96FF-4995-885C-5AF887AB0C35}"/>
              <w15:appearance w15:val="hidden"/>
            </w:sdtPr>
            <w:sdtEndPr/>
            <w:sdtContent>
              <w:r w:rsidR="005B32CE">
                <w:rPr>
                  <w:rFonts w:cstheme="minorHAnsi"/>
                </w:rPr>
                <w:t>Africa before the coming of the Europeans</w:t>
              </w:r>
            </w:sdtContent>
          </w:sdt>
        </w:p>
      </w:tc>
      <w:tc>
        <w:tcPr>
          <w:tcW w:w="1080" w:type="dxa"/>
        </w:tcPr>
        <w:p w14:paraId="05DFDAD3" w14:textId="77777777" w:rsidR="004D6B86" w:rsidRDefault="00345333">
          <w:pPr>
            <w:pStyle w:val="Header"/>
            <w:jc w:val="right"/>
            <w:cnfStyle w:val="100000000000" w:firstRow="1" w:lastRow="0" w:firstColumn="0" w:lastColumn="0" w:oddVBand="0" w:evenVBand="0" w:oddHBand="0" w:evenHBand="0" w:firstRowFirstColumn="0" w:firstRowLastColumn="0" w:lastRowFirstColumn="0" w:lastRowLastColumn="0"/>
          </w:pPr>
          <w:r>
            <w:fldChar w:fldCharType="begin"/>
          </w:r>
          <w:r>
            <w:instrText xml:space="preserve"> PAGE   \* MERGEFORMAT </w:instrText>
          </w:r>
          <w:r>
            <w:fldChar w:fldCharType="separate"/>
          </w:r>
          <w:r w:rsidR="00C925C8">
            <w:rPr>
              <w:noProof/>
            </w:rPr>
            <w:t>2</w:t>
          </w:r>
          <w:r>
            <w:rPr>
              <w:noProof/>
            </w:rPr>
            <w:fldChar w:fldCharType="end"/>
          </w:r>
        </w:p>
      </w:tc>
    </w:tr>
  </w:tbl>
  <w:p w14:paraId="14AFBBCD" w14:textId="77777777" w:rsidR="004D6B86" w:rsidRDefault="004D6B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dTable2-Accent1"/>
      <w:tblW w:w="0" w:type="auto"/>
      <w:tblLook w:val="04A0" w:firstRow="1" w:lastRow="0" w:firstColumn="1" w:lastColumn="0" w:noHBand="0" w:noVBand="1"/>
      <w:tblDescription w:val="Header layout table"/>
    </w:tblPr>
    <w:tblGrid>
      <w:gridCol w:w="8280"/>
      <w:gridCol w:w="1080"/>
    </w:tblGrid>
    <w:tr w:rsidR="004D6B86" w14:paraId="74EEC707" w14:textId="77777777" w:rsidTr="008A78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0" w:type="dxa"/>
        </w:tcPr>
        <w:p w14:paraId="6E5A517F" w14:textId="507E4B82" w:rsidR="004D6B86" w:rsidRPr="009F0414" w:rsidRDefault="00961AE5" w:rsidP="00504F88">
          <w:pPr>
            <w:pStyle w:val="Header"/>
          </w:pPr>
          <w:r>
            <w:t xml:space="preserve">Running head: </w:t>
          </w:r>
          <w:sdt>
            <w:sdtPr>
              <w:alias w:val="Enter shortened title:"/>
              <w:tag w:val="Enter shortened title:"/>
              <w:id w:val="-211583021"/>
              <w:placeholder/>
              <w15:dataBinding w:prefixMappings="xmlns:ns0='http://schemas.microsoft.com/temp/samples' " w:xpath="/ns0:employees[1]/ns0:employee[1]/ns0:CustomerName[1]" w:storeItemID="{B98E728A-96FF-4995-885C-5AF887AB0C35}"/>
              <w15:appearance w15:val="hidden"/>
            </w:sdtPr>
            <w:sdtEndPr/>
            <w:sdtContent>
              <w:r w:rsidR="005B32CE">
                <w:rPr>
                  <w:rFonts w:cstheme="minorHAnsi"/>
                </w:rPr>
                <w:t>Africa before the coming of the Europeans</w:t>
              </w:r>
            </w:sdtContent>
          </w:sdt>
        </w:p>
      </w:tc>
      <w:tc>
        <w:tcPr>
          <w:tcW w:w="1080" w:type="dxa"/>
        </w:tcPr>
        <w:p w14:paraId="19F55C9E" w14:textId="77777777" w:rsidR="004D6B86" w:rsidRDefault="00345333">
          <w:pPr>
            <w:pStyle w:val="Header"/>
            <w:jc w:val="right"/>
            <w:cnfStyle w:val="100000000000" w:firstRow="1" w:lastRow="0" w:firstColumn="0" w:lastColumn="0" w:oddVBand="0" w:evenVBand="0" w:oddHBand="0" w:evenHBand="0" w:firstRowFirstColumn="0" w:firstRowLastColumn="0" w:lastRowFirstColumn="0" w:lastRowLastColumn="0"/>
          </w:pPr>
          <w:r>
            <w:fldChar w:fldCharType="begin"/>
          </w:r>
          <w:r>
            <w:instrText xml:space="preserve"> PAGE   \* MERGEFORMAT </w:instrText>
          </w:r>
          <w:r>
            <w:fldChar w:fldCharType="separate"/>
          </w:r>
          <w:r w:rsidR="00C925C8">
            <w:rPr>
              <w:noProof/>
            </w:rPr>
            <w:t>1</w:t>
          </w:r>
          <w:r>
            <w:rPr>
              <w:noProof/>
            </w:rPr>
            <w:fldChar w:fldCharType="end"/>
          </w:r>
        </w:p>
      </w:tc>
    </w:tr>
  </w:tbl>
  <w:p w14:paraId="07564923" w14:textId="77777777" w:rsidR="004D6B86" w:rsidRDefault="004D6B86" w:rsidP="002C62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proofState w:spelling="clean" w:grammar="clean"/>
  <w:attachedTemplate r:id="rId1"/>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2CE"/>
    <w:rsid w:val="00006BBA"/>
    <w:rsid w:val="0001010E"/>
    <w:rsid w:val="000217F5"/>
    <w:rsid w:val="00075C46"/>
    <w:rsid w:val="00097169"/>
    <w:rsid w:val="00114BFA"/>
    <w:rsid w:val="001602E3"/>
    <w:rsid w:val="00160C0C"/>
    <w:rsid w:val="001664A2"/>
    <w:rsid w:val="00170521"/>
    <w:rsid w:val="001758ED"/>
    <w:rsid w:val="001973DB"/>
    <w:rsid w:val="001B4848"/>
    <w:rsid w:val="001F447A"/>
    <w:rsid w:val="001F7399"/>
    <w:rsid w:val="00212319"/>
    <w:rsid w:val="00225BE3"/>
    <w:rsid w:val="00274E0A"/>
    <w:rsid w:val="002B6153"/>
    <w:rsid w:val="002C449F"/>
    <w:rsid w:val="002C627C"/>
    <w:rsid w:val="00307586"/>
    <w:rsid w:val="00336906"/>
    <w:rsid w:val="00345333"/>
    <w:rsid w:val="003A06C6"/>
    <w:rsid w:val="003E36B1"/>
    <w:rsid w:val="003E4162"/>
    <w:rsid w:val="003F7CBD"/>
    <w:rsid w:val="004716EA"/>
    <w:rsid w:val="00481CF8"/>
    <w:rsid w:val="00492C2D"/>
    <w:rsid w:val="004A3D87"/>
    <w:rsid w:val="004B18A9"/>
    <w:rsid w:val="004D4F8C"/>
    <w:rsid w:val="004D6B86"/>
    <w:rsid w:val="00501453"/>
    <w:rsid w:val="00504F88"/>
    <w:rsid w:val="0055242C"/>
    <w:rsid w:val="00595412"/>
    <w:rsid w:val="005B32CE"/>
    <w:rsid w:val="005D7E7E"/>
    <w:rsid w:val="0061747E"/>
    <w:rsid w:val="00635179"/>
    <w:rsid w:val="00641876"/>
    <w:rsid w:val="00645290"/>
    <w:rsid w:val="00656C37"/>
    <w:rsid w:val="0066701C"/>
    <w:rsid w:val="00684C26"/>
    <w:rsid w:val="006B015B"/>
    <w:rsid w:val="006C162F"/>
    <w:rsid w:val="006D7EE9"/>
    <w:rsid w:val="00721927"/>
    <w:rsid w:val="007244DE"/>
    <w:rsid w:val="0081390C"/>
    <w:rsid w:val="00815D94"/>
    <w:rsid w:val="00816831"/>
    <w:rsid w:val="00837D67"/>
    <w:rsid w:val="008747E8"/>
    <w:rsid w:val="008A2A83"/>
    <w:rsid w:val="008A78F1"/>
    <w:rsid w:val="00910F0E"/>
    <w:rsid w:val="00961AE5"/>
    <w:rsid w:val="009A2C38"/>
    <w:rsid w:val="009F0414"/>
    <w:rsid w:val="00A4757D"/>
    <w:rsid w:val="00A77F6B"/>
    <w:rsid w:val="00A81BB2"/>
    <w:rsid w:val="00AA5C05"/>
    <w:rsid w:val="00AB4CBC"/>
    <w:rsid w:val="00AE6370"/>
    <w:rsid w:val="00B03BA4"/>
    <w:rsid w:val="00B106C0"/>
    <w:rsid w:val="00B665A4"/>
    <w:rsid w:val="00C11BBF"/>
    <w:rsid w:val="00C3438C"/>
    <w:rsid w:val="00C43AC1"/>
    <w:rsid w:val="00C5686B"/>
    <w:rsid w:val="00C74024"/>
    <w:rsid w:val="00C83B15"/>
    <w:rsid w:val="00C925C8"/>
    <w:rsid w:val="00CB7F84"/>
    <w:rsid w:val="00CE244C"/>
    <w:rsid w:val="00CF1B55"/>
    <w:rsid w:val="00DB2E59"/>
    <w:rsid w:val="00DB358F"/>
    <w:rsid w:val="00DC44F1"/>
    <w:rsid w:val="00DF6D26"/>
    <w:rsid w:val="00E7305D"/>
    <w:rsid w:val="00E93693"/>
    <w:rsid w:val="00EA780C"/>
    <w:rsid w:val="00EB69D3"/>
    <w:rsid w:val="00ED1E10"/>
    <w:rsid w:val="00F31D66"/>
    <w:rsid w:val="00F363EC"/>
    <w:rsid w:val="00F36E83"/>
    <w:rsid w:val="00F413AC"/>
    <w:rsid w:val="00F755A2"/>
    <w:rsid w:val="00FE725C"/>
  </w:rsids>
  <m:mathPr>
    <m:mathFont m:val="Cambria Math"/>
    <m:brkBin m:val="before"/>
    <m:brkBinSub m:val="--"/>
    <m:smallFrac m:val="0"/>
    <m:dispDef/>
    <m:lMargin m:val="0"/>
    <m:rMargin m:val="0"/>
    <m:defJc m:val="centerGroup"/>
    <m:wrapIndent m:val="1440"/>
    <m:intLim m:val="subSup"/>
    <m:naryLim m:val="undOvr"/>
  </m:mathPr>
  <w:attachedSchema w:val="http://schemas.microsoft.com/temp/samples"/>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DFBBDAE"/>
  <w15:chartTrackingRefBased/>
  <w15:docId w15:val="{E82195E2-0733-4E3F-8AF5-0903B304C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5" w:qFormat="1"/>
    <w:lsdException w:name="heading 8" w:semiHidden="1" w:uiPriority="5" w:qFormat="1"/>
    <w:lsdException w:name="heading 9" w:semiHidden="1" w:uiPriority="5"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5C8"/>
  </w:style>
  <w:style w:type="paragraph" w:styleId="Heading1">
    <w:name w:val="heading 1"/>
    <w:basedOn w:val="Normal"/>
    <w:next w:val="Normal"/>
    <w:link w:val="Heading1Char"/>
    <w:uiPriority w:val="5"/>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5"/>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5"/>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5"/>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5"/>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5"/>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qFormat/>
    <w:pPr>
      <w:spacing w:line="240" w:lineRule="auto"/>
      <w:ind w:firstLine="0"/>
    </w:pPr>
  </w:style>
  <w:style w:type="character" w:customStyle="1" w:styleId="HeaderChar">
    <w:name w:val="Header Char"/>
    <w:basedOn w:val="DefaultParagraphFont"/>
    <w:link w:val="Header"/>
    <w:uiPriority w:val="99"/>
    <w:rsid w:val="00DB2E59"/>
  </w:style>
  <w:style w:type="character" w:styleId="PlaceholderText">
    <w:name w:val="Placeholder Text"/>
    <w:basedOn w:val="DefaultParagraphFont"/>
    <w:uiPriority w:val="99"/>
    <w:semiHidden/>
    <w:rsid w:val="00EB69D3"/>
    <w:rPr>
      <w:color w:val="000000" w:themeColor="text1"/>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5"/>
    <w:rsid w:val="00DB2E59"/>
    <w:rPr>
      <w:rFonts w:asciiTheme="majorHAnsi" w:eastAsiaTheme="majorEastAsia" w:hAnsiTheme="majorHAnsi" w:cstheme="majorBidi"/>
      <w:b/>
      <w:bCs/>
    </w:rPr>
  </w:style>
  <w:style w:type="character" w:customStyle="1" w:styleId="Heading2Char">
    <w:name w:val="Heading 2 Char"/>
    <w:basedOn w:val="DefaultParagraphFont"/>
    <w:link w:val="Heading2"/>
    <w:uiPriority w:val="5"/>
    <w:rsid w:val="00DB2E59"/>
    <w:rPr>
      <w:rFonts w:asciiTheme="majorHAnsi" w:eastAsiaTheme="majorEastAsia" w:hAnsiTheme="majorHAnsi" w:cstheme="majorBidi"/>
      <w:b/>
      <w:bCs/>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customStyle="1" w:styleId="Heading3Char">
    <w:name w:val="Heading 3 Char"/>
    <w:basedOn w:val="DefaultParagraphFont"/>
    <w:link w:val="Heading3"/>
    <w:uiPriority w:val="5"/>
    <w:rsid w:val="00DB2E59"/>
    <w:rPr>
      <w:rFonts w:asciiTheme="majorHAnsi" w:eastAsiaTheme="majorEastAsia" w:hAnsiTheme="majorHAnsi" w:cstheme="majorBidi"/>
      <w:b/>
      <w:bCs/>
    </w:rPr>
  </w:style>
  <w:style w:type="character" w:customStyle="1" w:styleId="Heading4Char">
    <w:name w:val="Heading 4 Char"/>
    <w:basedOn w:val="DefaultParagraphFont"/>
    <w:link w:val="Heading4"/>
    <w:uiPriority w:val="5"/>
    <w:rsid w:val="00DB2E59"/>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5"/>
    <w:rsid w:val="00DB2E59"/>
    <w:rPr>
      <w:rFonts w:asciiTheme="majorHAnsi" w:eastAsiaTheme="majorEastAsia" w:hAnsiTheme="majorHAnsi" w:cstheme="majorBidi"/>
      <w:i/>
      <w:iCs/>
    </w:rPr>
  </w:style>
  <w:style w:type="paragraph" w:styleId="BalloonText">
    <w:name w:val="Balloon Text"/>
    <w:basedOn w:val="Normal"/>
    <w:link w:val="BalloonTextChar"/>
    <w:uiPriority w:val="99"/>
    <w:semiHidden/>
    <w:unhideWhenUsed/>
    <w:rsid w:val="00EB69D3"/>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B69D3"/>
    <w:rPr>
      <w:rFonts w:ascii="Segoe UI" w:hAnsi="Segoe UI" w:cs="Segoe UI"/>
      <w:sz w:val="22"/>
      <w:szCs w:val="18"/>
    </w:rPr>
  </w:style>
  <w:style w:type="paragraph" w:styleId="Bibliography">
    <w:name w:val="Bibliography"/>
    <w:basedOn w:val="Normal"/>
    <w:next w:val="Normal"/>
    <w:uiPriority w:val="6"/>
    <w:unhideWhenUsed/>
    <w:qFormat/>
    <w:pPr>
      <w:ind w:left="720" w:hanging="720"/>
    </w:pPr>
  </w:style>
  <w:style w:type="paragraph" w:styleId="BlockText">
    <w:name w:val="Block Text"/>
    <w:basedOn w:val="Normal"/>
    <w:uiPriority w:val="99"/>
    <w:semiHidden/>
    <w:unhideWhenUsed/>
    <w:rsid w:val="003F7CBD"/>
    <w:pPr>
      <w:pBdr>
        <w:top w:val="single" w:sz="2" w:space="10" w:color="000000" w:themeColor="text2" w:shadow="1"/>
        <w:left w:val="single" w:sz="2" w:space="10" w:color="000000" w:themeColor="text2" w:shadow="1"/>
        <w:bottom w:val="single" w:sz="2" w:space="10" w:color="000000" w:themeColor="text2" w:shadow="1"/>
        <w:right w:val="single" w:sz="2" w:space="10" w:color="000000" w:themeColor="text2" w:shadow="1"/>
      </w:pBdr>
      <w:ind w:left="1152" w:right="1152" w:firstLine="0"/>
    </w:pPr>
    <w:rPr>
      <w:i/>
      <w:iCs/>
      <w:color w:val="000000" w:themeColor="text2"/>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EB69D3"/>
    <w:pPr>
      <w:spacing w:after="120"/>
      <w:ind w:firstLine="0"/>
    </w:pPr>
    <w:rPr>
      <w:sz w:val="22"/>
      <w:szCs w:val="16"/>
    </w:rPr>
  </w:style>
  <w:style w:type="character" w:customStyle="1" w:styleId="BodyText3Char">
    <w:name w:val="Body Text 3 Char"/>
    <w:basedOn w:val="DefaultParagraphFont"/>
    <w:link w:val="BodyText3"/>
    <w:uiPriority w:val="99"/>
    <w:semiHidden/>
    <w:rsid w:val="00EB69D3"/>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EB69D3"/>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B69D3"/>
    <w:rPr>
      <w:sz w:val="22"/>
      <w:szCs w:val="16"/>
    </w:rPr>
  </w:style>
  <w:style w:type="paragraph" w:styleId="Caption">
    <w:name w:val="caption"/>
    <w:basedOn w:val="Normal"/>
    <w:next w:val="Normal"/>
    <w:uiPriority w:val="35"/>
    <w:semiHidden/>
    <w:unhideWhenUsed/>
    <w:qFormat/>
    <w:rsid w:val="00EB69D3"/>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EB69D3"/>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B69D3"/>
    <w:rPr>
      <w:sz w:val="22"/>
      <w:szCs w:val="20"/>
    </w:rPr>
  </w:style>
  <w:style w:type="paragraph" w:styleId="CommentSubject">
    <w:name w:val="annotation subject"/>
    <w:basedOn w:val="CommentText"/>
    <w:next w:val="CommentText"/>
    <w:link w:val="CommentSubjectChar"/>
    <w:uiPriority w:val="99"/>
    <w:semiHidden/>
    <w:unhideWhenUsed/>
    <w:rsid w:val="00EB69D3"/>
    <w:rPr>
      <w:b/>
      <w:bCs/>
    </w:rPr>
  </w:style>
  <w:style w:type="character" w:customStyle="1" w:styleId="CommentSubjectChar">
    <w:name w:val="Comment Subject Char"/>
    <w:basedOn w:val="CommentTextChar"/>
    <w:link w:val="CommentSubject"/>
    <w:uiPriority w:val="99"/>
    <w:semiHidden/>
    <w:rsid w:val="00EB69D3"/>
    <w:rPr>
      <w:b/>
      <w:bCs/>
      <w:sz w:val="22"/>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EB69D3"/>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B69D3"/>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EB69D3"/>
    <w:pPr>
      <w:spacing w:line="240" w:lineRule="auto"/>
    </w:pPr>
    <w:rPr>
      <w:sz w:val="22"/>
      <w:szCs w:val="20"/>
    </w:rPr>
  </w:style>
  <w:style w:type="character" w:customStyle="1" w:styleId="FootnoteTextChar">
    <w:name w:val="Footnote Text Char"/>
    <w:basedOn w:val="DefaultParagraphFont"/>
    <w:link w:val="FootnoteText"/>
    <w:uiPriority w:val="99"/>
    <w:semiHidden/>
    <w:rsid w:val="00EB69D3"/>
    <w:rPr>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B69D3"/>
    <w:pPr>
      <w:spacing w:line="240" w:lineRule="auto"/>
      <w:ind w:firstLine="0"/>
    </w:pPr>
    <w:rPr>
      <w:rFonts w:asciiTheme="majorHAnsi" w:eastAsiaTheme="majorEastAsia" w:hAnsiTheme="majorHAnsi" w:cstheme="majorBidi"/>
      <w:sz w:val="22"/>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5"/>
    <w:semiHidden/>
    <w:rsid w:val="00336906"/>
    <w:rPr>
      <w:rFonts w:asciiTheme="majorHAnsi" w:eastAsiaTheme="majorEastAsia" w:hAnsiTheme="majorHAnsi" w:cstheme="majorBidi"/>
      <w:color w:val="6E6E6E" w:themeColor="accent1" w:themeShade="7F"/>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EB69D3"/>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B69D3"/>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EB69D3"/>
    <w:pPr>
      <w:pBdr>
        <w:top w:val="single" w:sz="4" w:space="10" w:color="6E6E6E" w:themeColor="accent1" w:themeShade="80"/>
        <w:bottom w:val="single" w:sz="4" w:space="10" w:color="6E6E6E" w:themeColor="accent1" w:themeShade="80"/>
      </w:pBdr>
      <w:spacing w:before="360" w:after="360"/>
      <w:ind w:left="864" w:right="864" w:firstLine="0"/>
      <w:jc w:val="center"/>
    </w:pPr>
    <w:rPr>
      <w:i/>
      <w:iCs/>
      <w:color w:val="6E6E6E" w:themeColor="accent1" w:themeShade="80"/>
    </w:rPr>
  </w:style>
  <w:style w:type="character" w:customStyle="1" w:styleId="IntenseQuoteChar">
    <w:name w:val="Intense Quote Char"/>
    <w:basedOn w:val="DefaultParagraphFont"/>
    <w:link w:val="IntenseQuote"/>
    <w:uiPriority w:val="30"/>
    <w:semiHidden/>
    <w:rsid w:val="00EB69D3"/>
    <w:rPr>
      <w:i/>
      <w:iCs/>
      <w:color w:val="6E6E6E" w:themeColor="accent1" w:themeShade="80"/>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8"/>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8"/>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EB69D3"/>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EB69D3"/>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EB69D3"/>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B69D3"/>
    <w:rPr>
      <w:rFonts w:ascii="Consolas" w:hAnsi="Consolas" w:cs="Consolas"/>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qFormat/>
    <w:rPr>
      <w:vertAlign w:val="superscript"/>
    </w:rPr>
  </w:style>
  <w:style w:type="table" w:customStyle="1" w:styleId="APAReport">
    <w:name w:val="APA Report"/>
    <w:basedOn w:val="TableNormal"/>
    <w:uiPriority w:val="99"/>
    <w:rsid w:val="003F7CBD"/>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7"/>
    <w:qFormat/>
    <w:pPr>
      <w:spacing w:before="240"/>
      <w:ind w:firstLine="0"/>
      <w:contextualSpacing/>
    </w:pPr>
  </w:style>
  <w:style w:type="paragraph" w:styleId="Footer">
    <w:name w:val="footer"/>
    <w:basedOn w:val="Normal"/>
    <w:link w:val="FooterChar"/>
    <w:uiPriority w:val="99"/>
    <w:qFormat/>
    <w:pPr>
      <w:tabs>
        <w:tab w:val="center" w:pos="4680"/>
        <w:tab w:val="right" w:pos="9360"/>
      </w:tabs>
      <w:spacing w:line="240" w:lineRule="auto"/>
    </w:pPr>
  </w:style>
  <w:style w:type="character" w:customStyle="1" w:styleId="FooterChar">
    <w:name w:val="Footer Char"/>
    <w:basedOn w:val="DefaultParagraphFont"/>
    <w:link w:val="Footer"/>
    <w:uiPriority w:val="99"/>
    <w:rsid w:val="00DB2E59"/>
  </w:style>
  <w:style w:type="character" w:styleId="CommentReference">
    <w:name w:val="annotation reference"/>
    <w:basedOn w:val="DefaultParagraphFont"/>
    <w:uiPriority w:val="99"/>
    <w:semiHidden/>
    <w:unhideWhenUsed/>
    <w:rsid w:val="00EB69D3"/>
    <w:rPr>
      <w:sz w:val="22"/>
      <w:szCs w:val="16"/>
    </w:rPr>
  </w:style>
  <w:style w:type="paragraph" w:styleId="EndnoteText">
    <w:name w:val="endnote text"/>
    <w:basedOn w:val="Normal"/>
    <w:link w:val="EndnoteTextChar"/>
    <w:uiPriority w:val="99"/>
    <w:semiHidden/>
    <w:unhideWhenUsed/>
    <w:qFormat/>
    <w:rsid w:val="00EB69D3"/>
    <w:pPr>
      <w:spacing w:line="240" w:lineRule="auto"/>
    </w:pPr>
    <w:rPr>
      <w:sz w:val="22"/>
      <w:szCs w:val="20"/>
    </w:rPr>
  </w:style>
  <w:style w:type="character" w:customStyle="1" w:styleId="EndnoteTextChar">
    <w:name w:val="Endnote Text Char"/>
    <w:basedOn w:val="DefaultParagraphFont"/>
    <w:link w:val="EndnoteText"/>
    <w:uiPriority w:val="99"/>
    <w:semiHidden/>
    <w:rsid w:val="00EB69D3"/>
    <w:rPr>
      <w:sz w:val="22"/>
      <w:szCs w:val="20"/>
    </w:rPr>
  </w:style>
  <w:style w:type="character" w:styleId="HTMLCode">
    <w:name w:val="HTML Code"/>
    <w:basedOn w:val="DefaultParagraphFont"/>
    <w:uiPriority w:val="99"/>
    <w:semiHidden/>
    <w:unhideWhenUsed/>
    <w:rsid w:val="00EB69D3"/>
    <w:rPr>
      <w:rFonts w:ascii="Consolas" w:hAnsi="Consolas"/>
      <w:sz w:val="22"/>
      <w:szCs w:val="20"/>
    </w:rPr>
  </w:style>
  <w:style w:type="character" w:styleId="HTMLKeyboard">
    <w:name w:val="HTML Keyboard"/>
    <w:basedOn w:val="DefaultParagraphFont"/>
    <w:uiPriority w:val="99"/>
    <w:semiHidden/>
    <w:unhideWhenUsed/>
    <w:rsid w:val="00EB69D3"/>
    <w:rPr>
      <w:rFonts w:ascii="Consolas" w:hAnsi="Consolas"/>
      <w:sz w:val="22"/>
      <w:szCs w:val="20"/>
    </w:rPr>
  </w:style>
  <w:style w:type="character" w:styleId="HTMLTypewriter">
    <w:name w:val="HTML Typewriter"/>
    <w:basedOn w:val="DefaultParagraphFont"/>
    <w:uiPriority w:val="99"/>
    <w:semiHidden/>
    <w:unhideWhenUsed/>
    <w:rsid w:val="00EB69D3"/>
    <w:rPr>
      <w:rFonts w:ascii="Consolas" w:hAnsi="Consolas"/>
      <w:sz w:val="22"/>
      <w:szCs w:val="20"/>
    </w:rPr>
  </w:style>
  <w:style w:type="paragraph" w:styleId="TOCHeading">
    <w:name w:val="TOC Heading"/>
    <w:basedOn w:val="Heading1"/>
    <w:next w:val="Normal"/>
    <w:uiPriority w:val="39"/>
    <w:semiHidden/>
    <w:unhideWhenUsed/>
    <w:qFormat/>
    <w:rsid w:val="00EB69D3"/>
    <w:pPr>
      <w:spacing w:before="240"/>
      <w:ind w:firstLine="720"/>
      <w:jc w:val="left"/>
      <w:outlineLvl w:val="9"/>
    </w:pPr>
    <w:rPr>
      <w:b w:val="0"/>
      <w:bCs w:val="0"/>
      <w:color w:val="6E6E6E" w:themeColor="accent1" w:themeShade="80"/>
      <w:sz w:val="32"/>
      <w:szCs w:val="32"/>
    </w:rPr>
  </w:style>
  <w:style w:type="character" w:styleId="IntenseReference">
    <w:name w:val="Intense Reference"/>
    <w:basedOn w:val="DefaultParagraphFont"/>
    <w:uiPriority w:val="32"/>
    <w:semiHidden/>
    <w:unhideWhenUsed/>
    <w:qFormat/>
    <w:rsid w:val="00EB69D3"/>
    <w:rPr>
      <w:b/>
      <w:bCs/>
      <w:caps w:val="0"/>
      <w:smallCaps/>
      <w:color w:val="6E6E6E" w:themeColor="accent1" w:themeShade="80"/>
      <w:spacing w:val="5"/>
    </w:rPr>
  </w:style>
  <w:style w:type="character" w:styleId="IntenseEmphasis">
    <w:name w:val="Intense Emphasis"/>
    <w:basedOn w:val="DefaultParagraphFont"/>
    <w:uiPriority w:val="21"/>
    <w:semiHidden/>
    <w:unhideWhenUsed/>
    <w:qFormat/>
    <w:rsid w:val="00EB69D3"/>
    <w:rPr>
      <w:i/>
      <w:iCs/>
      <w:color w:val="6E6E6E" w:themeColor="accent1" w:themeShade="80"/>
    </w:rPr>
  </w:style>
  <w:style w:type="table" w:styleId="GridTable4-Accent4">
    <w:name w:val="Grid Table 4 Accent 4"/>
    <w:basedOn w:val="TableNormal"/>
    <w:uiPriority w:val="49"/>
    <w:rsid w:val="003F7CBD"/>
    <w:pPr>
      <w:spacing w:line="240" w:lineRule="auto"/>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1">
    <w:name w:val="Grid Table 2 Accent 1"/>
    <w:basedOn w:val="TableNormal"/>
    <w:uiPriority w:val="47"/>
    <w:rsid w:val="008A78F1"/>
    <w:pPr>
      <w:spacing w:line="240" w:lineRule="auto"/>
    </w:pPr>
    <w:tblPr>
      <w:tblStyleRowBandSize w:val="1"/>
      <w:tblStyleColBandSize w:val="1"/>
      <w:tblBorders>
        <w:top w:val="single" w:sz="2" w:space="0" w:color="EAEAEA" w:themeColor="accent1" w:themeTint="99"/>
        <w:bottom w:val="single" w:sz="2" w:space="0" w:color="EAEAEA" w:themeColor="accent1" w:themeTint="99"/>
        <w:insideH w:val="single" w:sz="2" w:space="0" w:color="EAEAEA" w:themeColor="accent1" w:themeTint="99"/>
        <w:insideV w:val="single" w:sz="2" w:space="0" w:color="EAEAEA" w:themeColor="accent1" w:themeTint="99"/>
      </w:tblBorders>
      <w:tblCellMar>
        <w:left w:w="0" w:type="dxa"/>
        <w:right w:w="0" w:type="dxa"/>
      </w:tblCellMar>
    </w:tblPr>
    <w:tblStylePr w:type="firstRow">
      <w:rPr>
        <w:b w:val="0"/>
        <w:bCs/>
        <w:i w:val="0"/>
      </w:rPr>
      <w:tblPr/>
      <w:tcPr>
        <w:tcBorders>
          <w:top w:val="nil"/>
          <w:left w:val="nil"/>
          <w:bottom w:val="nil"/>
          <w:right w:val="nil"/>
          <w:insideH w:val="nil"/>
          <w:insideV w:val="nil"/>
          <w:tl2br w:val="nil"/>
          <w:tr2bl w:val="nil"/>
        </w:tcBorders>
        <w:shd w:val="clear" w:color="auto" w:fill="FFFFFF" w:themeFill="background1"/>
      </w:tcPr>
    </w:tblStylePr>
    <w:tblStylePr w:type="lastRow">
      <w:rPr>
        <w:b/>
        <w:bCs/>
      </w:rPr>
      <w:tblPr/>
      <w:tcPr>
        <w:tcBorders>
          <w:top w:val="double" w:sz="2" w:space="0" w:color="EAEAE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character" w:styleId="Hyperlink">
    <w:name w:val="Hyperlink"/>
    <w:basedOn w:val="DefaultParagraphFont"/>
    <w:uiPriority w:val="99"/>
    <w:unhideWhenUsed/>
    <w:rsid w:val="005B32CE"/>
    <w:rPr>
      <w:color w:val="0000FF"/>
      <w:u w:val="single"/>
    </w:rPr>
  </w:style>
  <w:style w:type="paragraph" w:customStyle="1" w:styleId="ssrcss-1q0x1qg-paragraph">
    <w:name w:val="ssrcss-1q0x1qg-paragraph"/>
    <w:basedOn w:val="Normal"/>
    <w:rsid w:val="005B32CE"/>
    <w:pPr>
      <w:spacing w:before="100" w:beforeAutospacing="1" w:after="100" w:afterAutospacing="1" w:line="240" w:lineRule="auto"/>
      <w:ind w:firstLine="0"/>
    </w:pPr>
    <w:rPr>
      <w:rFonts w:ascii="Times New Roman" w:eastAsia="Times New Roman" w:hAnsi="Times New Roman" w:cs="Times New Roman"/>
      <w:color w:val="auto"/>
      <w:lang w:eastAsia="en-US"/>
    </w:rPr>
  </w:style>
  <w:style w:type="character" w:customStyle="1" w:styleId="uppercase">
    <w:name w:val="uppercase"/>
    <w:basedOn w:val="DefaultParagraphFont"/>
    <w:rsid w:val="00635179"/>
  </w:style>
  <w:style w:type="character" w:styleId="UnresolvedMention">
    <w:name w:val="Unresolved Mention"/>
    <w:basedOn w:val="DefaultParagraphFont"/>
    <w:uiPriority w:val="99"/>
    <w:semiHidden/>
    <w:unhideWhenUsed/>
    <w:rsid w:val="006351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19307443">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bbc.com/news/world-africa-40420910%202017%202022"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www.jstor.org/stable/43658228" TargetMode="External"/><Relationship Id="rId4" Type="http://schemas.openxmlformats.org/officeDocument/2006/relationships/styles" Target="styles.xml"/><Relationship Id="rId9" Type="http://schemas.openxmlformats.org/officeDocument/2006/relationships/hyperlink" Target="http://www.metmuseum.org/toah/hd/ahis/hd_ahis.html"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APA%20style%20paper.dotx" TargetMode="Externa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6C6C6C"/>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employees xmlns="http://schemas.microsoft.com/temp/samples">
  <employee>
    <Customer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wp14"&gt;&lt;w:body&gt;&lt;w:p w:rsidR="00000000" w:rsidRDefault="005B32CE"&gt;&lt;w:r&gt;&lt;w:rPr&gt;&lt;w:rFonts w:cstheme="minorHAnsi"/&gt;&lt;/w:rPr&gt;&lt;w:t&gt;Africa before the coming of the Europeans&lt;/w:t&gt;&lt;/w:r&gt;&lt;/w:p&gt;&lt;w:sectPr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wp14"&gt;&lt;w:abstractNum w:abstractNumId="0" w15:restartNumberingAfterBreak="0"&gt;&lt;w:nsid w:val="FFFFFF7C"/&gt;&lt;w:multiLevelType w:val="singleLevel"/&gt;&lt;w:tmpl w:val="6ED08D94"/&gt;&lt;w:lvl w:ilvl="0"&gt;&lt;w:start w:val="1"/&gt;&lt;w:numFmt w:val="decimal"/&gt;&lt;w:pStyle w:val="ListNumber5"/&gt;&lt;w:lvlText w:val="%1."/&gt;&lt;w:lvlJc w:val="left"/&gt;&lt;w:pPr&gt;&lt;w:tabs&gt;&lt;w:tab w:val="num" w:pos="1800"/&gt;&lt;/w:tabs&gt;&lt;w:ind w:left="1800" w:hanging="360"/&gt;&lt;/w:pPr&gt;&lt;/w:lvl&gt;&lt;/w:abstractNum&gt;&lt;w:abstractNum w:abstractNumId="1" w15:restartNumberingAfterBreak="0"&gt;&lt;w:nsid w:val="FFFFFF7D"/&gt;&lt;w:multiLevelType w:val="singleLevel"/&gt;&lt;w:tmpl w:val="3D5203EE"/&gt;&lt;w:lvl w:ilvl="0"&gt;&lt;w:start w:val="1"/&gt;&lt;w:numFmt w:val="decimal"/&gt;&lt;w:pStyle w:val="ListNumber4"/&gt;&lt;w:lvlText w:val="%1."/&gt;&lt;w:lvlJc w:val="left"/&gt;&lt;w:pPr&gt;&lt;w:tabs&gt;&lt;w:tab w:val="num" w:pos="1440"/&gt;&lt;/w:tabs&gt;&lt;w:ind w:left="1440" w:hanging="360"/&gt;&lt;/w:pPr&gt;&lt;/w:lvl&gt;&lt;/w:abstractNum&gt;&lt;w:abstractNum w:abstractNumId="2" w15:restartNumberingAfterBreak="0"&gt;&lt;w:nsid w:val="FFFFFF7E"/&gt;&lt;w:multiLevelType w:val="singleLevel"/&gt;&lt;w:tmpl w:val="F2DC96EC"/&gt;&lt;w:lvl w:ilvl="0"&gt;&lt;w:start w:val="1"/&gt;&lt;w:numFmt w:val="decimal"/&gt;&lt;w:pStyle w:val="ListNumber3"/&gt;&lt;w:lvlText w:val="%1."/&gt;&lt;w:lvlJc w:val="left"/&gt;&lt;w:pPr&gt;&lt;w:tabs&gt;&lt;w:tab w:val="num" w:pos="1080"/&gt;&lt;/w:tabs&gt;&lt;w:ind w:left="1080" w:hanging="360"/&gt;&lt;/w:pPr&gt;&lt;/w:lvl&gt;&lt;/w:abstractNum&gt;&lt;w:abstractNum w:abstractNumId="3" w15:restartNumberingAfterBreak="0"&gt;&lt;w:nsid w:val="FFFFFF7F"/&gt;&lt;w:multiLevelType w:val="singleLevel"/&gt;&lt;w:tmpl w:val="94D2CA36"/&gt;&lt;w:lvl w:ilvl="0"&gt;&lt;w:start w:val="1"/&gt;&lt;w:numFmt w:val="decimal"/&gt;&lt;w:pStyle w:val="ListNumber2"/&gt;&lt;w:lvlText w:val="%1."/&gt;&lt;w:lvlJc w:val="left"/&gt;&lt;w:pPr&gt;&lt;w:tabs&gt;&lt;w:tab w:val="num" w:pos="720"/&gt;&lt;/w:tabs&gt;&lt;w:ind w:left="720" w:hanging="360"/&gt;&lt;/w:pPr&gt;&lt;/w:lvl&gt;&lt;/w:abstractNum&gt;&lt;w:abstractNum w:abstractNumId="4" w15:restartNumberingAfterBreak="0"&gt;&lt;w:nsid w:val="FFFFFF80"/&gt;&lt;w:multiLevelType w:val="singleLevel"/&gt;&lt;w:tmpl w:val="17BCEBA6"/&gt;&lt;w:lvl w:ilvl="0"&gt;&lt;w:start w:val="1"/&gt;&lt;w:numFmt w:val="bullet"/&gt;&lt;w:pStyle w:val="ListBullet5"/&gt;&lt;w:lvlText w:val=""/&gt;&lt;w:lvlJc w:val="left"/&gt;&lt;w:pPr&gt;&lt;w:tabs&gt;&lt;w:tab w:val="num" w:pos="1800"/&gt;&lt;/w:tabs&gt;&lt;w:ind w:left="1800" w:hanging="360"/&gt;&lt;/w:pPr&gt;&lt;w:rPr&gt;&lt;w:rFonts w:ascii="Symbol" w:hAnsi="Symbol" w:hint="default"/&gt;&lt;/w:rPr&gt;&lt;/w:lvl&gt;&lt;/w:abstractNum&gt;&lt;w:abstractNum w:abstractNumId="5" w15:restartNumberingAfterBreak="0"&gt;&lt;w:nsid w:val="FFFFFF81"/&gt;&lt;w:multiLevelType w:val="singleLevel"/&gt;&lt;w:tmpl w:val="7D386FFE"/&gt;&lt;w:lvl w:ilvl="0"&gt;&lt;w:start w:val="1"/&gt;&lt;w:numFmt w:val="bullet"/&gt;&lt;w:pStyle w:val="ListBullet4"/&gt;&lt;w:lvlText w:val=""/&gt;&lt;w:lvlJc w:val="left"/&gt;&lt;w:pPr&gt;&lt;w:tabs&gt;&lt;w:tab w:val="num" w:pos="1440"/&gt;&lt;/w:tabs&gt;&lt;w:ind w:left="1440" w:hanging="360"/&gt;&lt;/w:pPr&gt;&lt;w:rPr&gt;&lt;w:rFonts w:ascii="Symbol" w:hAnsi="Symbol" w:hint="default"/&gt;&lt;/w:rPr&gt;&lt;/w:lvl&gt;&lt;/w:abstractNum&gt;&lt;w:abstractNum w:abstractNumId="6" w15:restartNumberingAfterBreak="0"&gt;&lt;w:nsid w:val="FFFFFF82"/&gt;&lt;w:multiLevelType w:val="singleLevel"/&gt;&lt;w:tmpl w:val="D73A80FE"/&gt;&lt;w:lvl w:ilvl="0"&gt;&lt;w:start w:val="1"/&gt;&lt;w:numFmt w:val="bullet"/&gt;&lt;w:pStyle w:val="ListBullet3"/&gt;&lt;w:lvlText w:val=""/&gt;&lt;w:lvlJc w:val="left"/&gt;&lt;w:pPr&gt;&lt;w:tabs&gt;&lt;w:tab w:val="num" w:pos="1080"/&gt;&lt;/w:tabs&gt;&lt;w:ind w:left="1080" w:hanging="360"/&gt;&lt;/w:pPr&gt;&lt;w:rPr&gt;&lt;w:rFonts w:ascii="Symbol" w:hAnsi="Symbol" w:hint="default"/&gt;&lt;/w:rPr&gt;&lt;/w:lvl&gt;&lt;/w:abstractNum&gt;&lt;w:abstractNum w:abstractNumId="7" w15:restartNumberingAfterBreak="0"&gt;&lt;w:nsid w:val="FFFFFF83"/&gt;&lt;w:multiLevelType w:val="singleLevel"/&gt;&lt;w:tmpl w:val="0AB08068"/&gt;&lt;w:lvl w:ilvl="0"&gt;&lt;w:start w:val="1"/&gt;&lt;w:numFmt w:val="bullet"/&gt;&lt;w:pStyle w:val="ListBullet2"/&gt;&lt;w:lvlText w:val=""/&gt;&lt;w:lvlJc w:val="left"/&gt;&lt;w:pPr&gt;&lt;w:tabs&gt;&lt;w:tab w:val="num" w:pos="720"/&gt;&lt;/w:tabs&gt;&lt;w:ind w:left="720" w:hanging="360"/&gt;&lt;/w:pPr&gt;&lt;w:rPr&gt;&lt;w:rFonts w:ascii="Symbol" w:hAnsi="Symbol" w:hint="default"/&gt;&lt;/w:rPr&gt;&lt;/w:lvl&gt;&lt;/w:abstractNum&gt;&lt;w:abstractNum w:abstractNumId="8" w15:restartNumberingAfterBreak="0"&gt;&lt;w:nsid w:val="FFFFFF88"/&gt;&lt;w:multiLevelType w:val="singleLevel"/&gt;&lt;w:tmpl w:val="D6E00290"/&gt;&lt;w:lvl w:ilvl="0"&gt;&lt;w:start w:val="1"/&gt;&lt;w:numFmt w:val="decimal"/&gt;&lt;w:pStyle w:val="ListNumber"/&gt;&lt;w:lvlText w:val="%1."/&gt;&lt;w:lvlJc w:val="left"/&gt;&lt;w:pPr&gt;&lt;w:tabs&gt;&lt;w:tab w:val="num" w:pos="1080"/&gt;&lt;/w:tabs&gt;&lt;w:ind w:left="1080" w:hanging="360"/&gt;&lt;/w:pPr&gt;&lt;w:rPr&gt;&lt;w:rFonts w:hint="default"/&gt;&lt;/w:rPr&gt;&lt;/w:lvl&gt;&lt;/w:abstractNum&gt;&lt;w:abstractNum w:abstractNumId="9" w15:restartNumberingAfterBreak="0"&gt;&lt;w:nsid w:val="FFFFFF89"/&gt;&lt;w:multiLevelType w:val="singleLevel"/&gt;&lt;w:tmpl w:val="D6FC344C"/&gt;&lt;w:lvl w:ilvl="0"&gt;&lt;w:start w:val="1"/&gt;&lt;w:numFmt w:val="bullet"/&gt;&lt;w:pStyle w:val="ListBullet"/&gt;&lt;w:lvlText w:val=""/&gt;&lt;w:lvlJc w:val="left"/&gt;&lt;w:pPr&gt;&lt;w:tabs&gt;&lt;w:tab w:val="num" w:pos="1080"/&gt;&lt;/w:tabs&gt;&lt;w:ind w:left="1080" w:hanging="360"/&gt;&lt;/w:pPr&gt;&lt;w:rPr&gt;&lt;w:rFonts w:ascii="Symbol" w:hAnsi="Symbol" w:hint="default"/&gt;&lt;/w:rPr&gt;&lt;/w:lvl&gt;&lt;/w:abstractNum&gt;&lt;w:num w:numId="1"&gt;&lt;w:abstractNumId w:val="9"/&gt;&lt;/w:num&gt;&lt;w:num w:numId="2"&gt;&lt;w:abstractNumId w:val="7"/&gt;&lt;/w:num&gt;&lt;w:num w:numId="3"&gt;&lt;w:abstractNumId w:val="6"/&gt;&lt;/w:num&gt;&lt;w:num w:numId="4"&gt;&lt;w:abstractNumId w:val="5"/&gt;&lt;/w:num&gt;&lt;w:num w:numId="5"&gt;&lt;w:abstractNumId w:val="4"/&gt;&lt;/w:num&gt;&lt;w:num w:numId="6"&gt;&lt;w:abstractNumId w:val="8"/&gt;&lt;/w:num&gt;&lt;w:num w:numId="7"&gt;&lt;w:abstractNumId w:val="3"/&gt;&lt;/w:num&gt;&lt;w:num w:numId="8"&gt;&lt;w:abstractNumId w:val="2"/&gt;&lt;/w:num&gt;&lt;w:num w:numId="9"&gt;&lt;w:abstractNumId w:val="1"/&gt;&lt;/w:num&gt;&lt;w:num w:numId="10"&gt;&lt;w:abstractNumId w:val="0"/&gt;&lt;/w:num&gt;&lt;w:num w:numId="11"&gt;&lt;w:abstractNumId w:val="9"/&gt;&lt;w:lvlOverride w:ilvl="0"&gt;&lt;w:startOverride w:val="1"/&gt;&lt;/w:lvlOverride&gt;&lt;/w:num&gt;&lt;/w:numbering&gt;&lt;/pkg:xmlData&gt;&lt;/pkg:part&gt;&lt;pkg:part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w16cid"&gt;&lt;w:docDefaults&gt;&lt;w:rPrDefault&gt;&lt;w:rPr&gt;&lt;w:rFonts w:asciiTheme="minorHAnsi" w:eastAsiaTheme="minorEastAsia" w:hAnsiTheme="minorHAnsi" w:cstheme="minorBidi"/&gt;&lt;w:color w:val="000000" w:themeColor="text1"/&gt;&lt;w:sz w:val="24"/&gt;&lt;w:szCs w:val="24"/&gt;&lt;w:lang w:val="en-US" w:eastAsia="ja-JP" w:bidi="ar-SA"/&gt;&lt;/w:rPr&gt;&lt;/w:rPrDefault&gt;&lt;w:pPrDefault&gt;&lt;w:pPr&gt;&lt;w:spacing w:line="480" w:lineRule="auto"/&gt;&lt;w:ind w:firstLine="720"/&gt;&lt;/w:pPr&gt;&lt;/w:pPrDefault&gt;&lt;/w:docDefaults&gt;&lt;w:style w:type="paragraph" w:default="1" w:styleId="Normal"&gt;&lt;w:name w:val="Normal"/&gt;&lt;w:qFormat/&gt;&lt;w:rsid w:val="00C925C8"/&gt;&lt;/w:style&gt;&lt;w:style w:type="paragraph" w:styleId="Heading1"&gt;&lt;w:name w:val="heading 1"/&gt;&lt;w:basedOn w:val="Normal"/&gt;&lt;w:next w:val="Normal"/&gt;&lt;w:link w:val="Heading1Char"/&gt;&lt;w:uiPriority w:val="5"/&gt;&lt;w:qFormat/&gt;&lt;w:pPr&gt;&lt;w:keepNext/&gt;&lt;w:keepLines/&gt;&lt;w:ind w:firstLine="0"/&gt;&lt;w:jc w:val="center"/&gt;&lt;w:outlineLvl w:val="0"/&gt;&lt;/w:pPr&gt;&lt;w:rPr&gt;&lt;w:rFonts w:asciiTheme="majorHAnsi" w:eastAsiaTheme="majorEastAsia" w:hAnsiTheme="majorHAnsi" w:cstheme="majorBidi"/&gt;&lt;w:b/&gt;&lt;w:bCs/&gt;&lt;/w:rPr&gt;&lt;/w:style&gt;&lt;w:style w:type="paragraph" w:styleId="Heading2"&gt;&lt;w:name w:val="heading 2"/&gt;&lt;w:basedOn w:val="Normal"/&gt;&lt;w:next w:val="Normal"/&gt;&lt;w:link w:val="Heading2Char"/&gt;&lt;w:uiPriority w:val="5"/&gt;&lt;w:qFormat/&gt;&lt;w:pPr&gt;&lt;w:keepNext/&gt;&lt;w:keepLines/&gt;&lt;w:ind w:firstLine="0"/&gt;&lt;w:outlineLvl w:val="1"/&gt;&lt;/w:pPr&gt;&lt;w:rPr&gt;&lt;w:rFonts w:asciiTheme="majorHAnsi" w:eastAsiaTheme="majorEastAsia" w:hAnsiTheme="majorHAnsi" w:cstheme="majorBidi"/&gt;&lt;w:b/&gt;&lt;w:bCs/&gt;&lt;/w:rPr&gt;&lt;/w:style&gt;&lt;w:style w:type="paragraph" w:styleId="Heading3"&gt;&lt;w:name w:val="heading 3"/&gt;&lt;w:basedOn w:val="Normal"/&gt;&lt;w:next w:val="Normal"/&gt;&lt;w:link w:val="Heading3Char"/&gt;&lt;w:uiPriority w:val="5"/&gt;&lt;w:qFormat/&gt;&lt;w:pPr&gt;&lt;w:keepNext/&gt;&lt;w:keepLines/&gt;&lt;w:outlineLvl w:val="2"/&gt;&lt;/w:pPr&gt;&lt;w:rPr&gt;&lt;w:rFonts w:asciiTheme="majorHAnsi" w:eastAsiaTheme="majorEastAsia" w:hAnsiTheme="majorHAnsi" w:cstheme="majorBidi"/&gt;&lt;w:b/&gt;&lt;w:bCs/&gt;&lt;/w:rPr&gt;&lt;/w:style&gt;&lt;w:style w:type="paragraph" w:styleId="Heading4"&gt;&lt;w:name w:val="heading 4"/&gt;&lt;w:basedOn w:val="Normal"/&gt;&lt;w:next w:val="Normal"/&gt;&lt;w:link w:val="Heading4Char"/&gt;&lt;w:uiPriority w:val="5"/&gt;&lt;w:qFormat/&gt;&lt;w:pPr&gt;&lt;w:keepNext/&gt;&lt;w:keepLines/&gt;&lt;w:outlineLvl w:val="3"/&gt;&lt;/w:pPr&gt;&lt;w:rPr&gt;&lt;w:rFonts w:asciiTheme="majorHAnsi" w:eastAsiaTheme="majorEastAsia" w:hAnsiTheme="majorHAnsi" w:cstheme="majorBidi"/&gt;&lt;w:b/&gt;&lt;w:bCs/&gt;&lt;w:i/&gt;&lt;w:iCs/&gt;&lt;/w:rPr&gt;&lt;/w:style&gt;&lt;w:style w:type="paragraph" w:styleId="Heading5"&gt;&lt;w:name w:val="heading 5"/&gt;&lt;w:basedOn w:val="Normal"/&gt;&lt;w:next w:val="Normal"/&gt;&lt;w:link w:val="Heading5Char"/&gt;&lt;w:uiPriority w:val="5"/&gt;&lt;w:qFormat/&gt;&lt;w:pPr&gt;&lt;w:keepNext/&gt;&lt;w:keepLines/&gt;&lt;w:outlineLvl w:val="4"/&gt;&lt;/w:pPr&gt;&lt;w:rPr&gt;&lt;w:rFonts w:asciiTheme="majorHAnsi" w:eastAsiaTheme="majorEastAsia" w:hAnsiTheme="majorHAnsi" w:cstheme="majorBidi"/&gt;&lt;w:i/&gt;&lt;w:iCs/&gt;&lt;/w:rPr&gt;&lt;/w:style&gt;&lt;w:style w:type="paragraph" w:styleId="Heading6"&gt;&lt;w:name w:val="heading 6"/&gt;&lt;w:basedOn w:val="Normal"/&gt;&lt;w:next w:val="Normal"/&gt;&lt;w:link w:val="Heading6Char"/&gt;&lt;w:uiPriority w:val="5"/&gt;&lt;w:semiHidden/&gt;&lt;w:qFormat/&gt;&lt;w:pPr&gt;&lt;w:keepNext/&gt;&lt;w:keepLines/&gt;&lt;w:spacing w:before="40"/&gt;&lt;w:ind w:firstLine="0"/&gt;&lt;w:outlineLvl w:val="5"/&gt;&lt;/w:pPr&gt;&lt;w:rPr&gt;&lt;w:rFonts w:asciiTheme="majorHAnsi" w:eastAsiaTheme="majorEastAsia" w:hAnsiTheme="majorHAnsi" w:cstheme="majorBidi"/&gt;&lt;w:color w:val="6E6E6E" w:themeColor="accent1" w:themeShade="7F"/&gt;&lt;/w:rPr&gt;&lt;/w:style&gt;&lt;w:style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w:type="paragraph" w:customStyle="1" w:styleId="SectionTitle"&gt;&lt;w:name w:val="Section Title"/&gt;&lt;w:basedOn w:val="Normal"/&gt;&lt;w:next w:val="Normal"/&gt;&lt;w:uiPriority w:val="2"/&gt;&lt;w:qFormat/&gt;&lt;w:pPr&gt;&lt;w:pageBreakBefore/&gt;&lt;w:ind w:firstLine="0"/&gt;&lt;w:jc w:val="center"/&gt;&lt;w:outlineLvl w:val="0"/&gt;&lt;/w:pPr&gt;&lt;w:rPr&gt;&lt;w:rFonts w:asciiTheme="majorHAnsi" w:eastAsiaTheme="majorEastAsia" w:hAnsiTheme="majorHAnsi" w:cstheme="majorBidi"/&gt;&lt;/w:rPr&gt;&lt;/w:style&gt;&lt;w:style w:type="paragraph" w:styleId="Header"&gt;&lt;w:name w:val="header"/&gt;&lt;w:basedOn w:val="Normal"/&gt;&lt;w:link w:val="HeaderChar"/&gt;&lt;w:uiPriority w:val="99"/&gt;&lt;w:qFormat/&gt;&lt;w:pPr&gt;&lt;w:spacing w:line="240" w:lineRule="auto"/&gt;&lt;w:ind w:firstLine="0"/&gt;&lt;/w:pPr&gt;&lt;/w:style&gt;&lt;w:style w:type="character" w:customStyle="1" w:styleId="HeaderChar"&gt;&lt;w:name w:val="Header Char"/&gt;&lt;w:basedOn w:val="DefaultParagraphFont"/&gt;&lt;w:link w:val="Header"/&gt;&lt;w:uiPriority w:val="99"/&gt;&lt;w:rsid w:val="00DB2E59"/&gt;&lt;/w:style&gt;&lt;w:style w:type="character" w:styleId="PlaceholderText"&gt;&lt;w:name w:val="Placeholder Text"/&gt;&lt;w:basedOn w:val="DefaultParagraphFont"/&gt;&lt;w:uiPriority w:val="99"/&gt;&lt;w:semiHidden/&gt;&lt;w:rsid w:val="00EB69D3"/&gt;&lt;w:rPr&gt;&lt;w:color w:val="000000" w:themeColor="text1"/&gt;&lt;/w:rPr&gt;&lt;/w:style&gt;&lt;w:style w:type="paragraph" w:styleId="NoSpacing"&gt;&lt;w:name w:val="No Spacing"/&gt;&lt;w:aliases w:val="No Indent"/&gt;&lt;w:uiPriority w:val="3"/&gt;&lt;w:qFormat/&gt;&lt;w:pPr&gt;&lt;w:ind w:firstLine="0"/&gt;&lt;/w:pPr&gt;&lt;/w:style&gt;&lt;w:style w:type="character" w:customStyle="1" w:styleId="Heading1Char"&gt;&lt;w:name w:val="Heading 1 Char"/&gt;&lt;w:basedOn w:val="DefaultParagraphFont"/&gt;&lt;w:link w:val="Heading1"/&gt;&lt;w:uiPriority w:val="5"/&gt;&lt;w:rsid w:val="00DB2E59"/&gt;&lt;w:rPr&gt;&lt;w:rFonts w:asciiTheme="majorHAnsi" w:eastAsiaTheme="majorEastAsia" w:hAnsiTheme="majorHAnsi" w:cstheme="majorBidi"/&gt;&lt;w:b/&gt;&lt;w:bCs/&gt;&lt;/w:rPr&gt;&lt;/w:style&gt;&lt;w:style w:type="character" w:customStyle="1" w:styleId="Heading2Char"&gt;&lt;w:name w:val="Heading 2 Char"/&gt;&lt;w:basedOn w:val="DefaultParagraphFont"/&gt;&lt;w:link w:val="Heading2"/&gt;&lt;w:uiPriority w:val="5"/&gt;&lt;w:rsid w:val="00DB2E59"/&gt;&lt;w:rPr&gt;&lt;w:rFonts w:asciiTheme="majorHAnsi" w:eastAsiaTheme="majorEastAsia" w:hAnsiTheme="majorHAnsi" w:cstheme="majorBidi"/&gt;&lt;w:b/&gt;&lt;w:bCs/&gt;&lt;/w:rPr&gt;&lt;/w:style&gt;&lt;w:style w:type="paragraph" w:styleId="Title"&gt;&lt;w:name w:val="Title"/&gt;&lt;w:basedOn w:val="Normal"/&gt;&lt;w:next w:val="Normal"/&gt;&lt;w:link w:val="TitleChar"/&gt;&lt;w:uiPriority w:val="1"/&gt;&lt;w:qFormat/&gt;&lt;w:pPr&gt;&lt;w:spacing w:before="2400"/&gt;&lt;w:ind w:firstLine="0"/&gt;&lt;w:contextualSpacing/&gt;&lt;w:jc w:val="center"/&gt;&lt;/w:pPr&gt;&lt;w:rPr&gt;&lt;w:rFonts w:asciiTheme="majorHAnsi" w:eastAsiaTheme="majorEastAsia" w:hAnsiTheme="majorHAnsi" w:cstheme="majorBidi"/&gt;&lt;/w:rPr&gt;&lt;/w:style&gt;&lt;w:style w:type="character" w:customStyle="1" w:styleId="TitleChar"&gt;&lt;w:name w:val="Title Char"/&gt;&lt;w:basedOn w:val="DefaultParagraphFont"/&gt;&lt;w:link w:val="Title"/&gt;&lt;w:uiPriority w:val="1"/&gt;&lt;w:rPr&gt;&lt;w:rFonts w:asciiTheme="majorHAnsi" w:eastAsiaTheme="majorEastAsia" w:hAnsiTheme="majorHAnsi" w:cstheme="majorBidi"/&gt;&lt;/w:rPr&gt;&lt;/w:style&gt;&lt;w:style w:type="character" w:styleId="Emphasis"&gt;&lt;w:name w:val="Emphasis"/&gt;&lt;w:basedOn w:val="DefaultParagraphFont"/&gt;&lt;w:uiPriority w:val="4"/&gt;&lt;w:qFormat/&gt;&lt;w:rPr&gt;&lt;w:i/&gt;&lt;w:iCs/&gt;&lt;/w:rPr&gt;&lt;/w:style&gt;&lt;w:style w:type="character" w:customStyle="1" w:styleId="Heading3Char"&gt;&lt;w:name w:val="Heading 3 Char"/&gt;&lt;w:basedOn w:val="DefaultParagraphFont"/&gt;&lt;w:link w:val="Heading3"/&gt;&lt;w:uiPriority w:val="5"/&gt;&lt;w:rsid w:val="00DB2E59"/&gt;&lt;w:rPr&gt;&lt;w:rFonts w:asciiTheme="majorHAnsi" w:eastAsiaTheme="majorEastAsia" w:hAnsiTheme="majorHAnsi" w:cstheme="majorBidi"/&gt;&lt;w:b/&gt;&lt;w:bCs/&gt;&lt;/w:rPr&gt;&lt;/w:style&gt;&lt;w:style w:type="character" w:customStyle="1" w:styleId="Heading4Char"&gt;&lt;w:name w:val="Heading 4 Char"/&gt;&lt;w:basedOn w:val="DefaultParagraphFont"/&gt;&lt;w:link w:val="Heading4"/&gt;&lt;w:uiPriority w:val="5"/&gt;&lt;w:rsid w:val="00DB2E59"/&gt;&lt;w:rPr&gt;&lt;w:rFonts w:asciiTheme="majorHAnsi" w:eastAsiaTheme="majorEastAsia" w:hAnsiTheme="majorHAnsi" w:cstheme="majorBidi"/&gt;&lt;w:b/&gt;&lt;w:bCs/&gt;&lt;w:i/&gt;&lt;w:iCs/&gt;&lt;/w:rPr&gt;&lt;/w:style&gt;&lt;w:style w:type="character" w:customStyle="1" w:styleId="Heading5Char"&gt;&lt;w:name w:val="Heading 5 Char"/&gt;&lt;w:basedOn w:val="DefaultParagraphFont"/&gt;&lt;w:link w:val="Heading5"/&gt;&lt;w:uiPriority w:val="5"/&gt;&lt;w:rsid w:val="00DB2E59"/&gt;&lt;w:rPr&gt;&lt;w:rFonts w:asciiTheme="majorHAnsi" w:eastAsiaTheme="majorEastAsia" w:hAnsiTheme="majorHAnsi" w:cstheme="majorBidi"/&gt;&lt;w:i/&gt;&lt;w:iCs/&gt;&lt;/w:rPr&gt;&lt;/w:style&gt;&lt;w:style w:type="paragraph" w:styleId="BalloonText"&gt;&lt;w:name w:val="Balloon Text"/&gt;&lt;w:basedOn w:val="Normal"/&gt;&lt;w:link w:val="BalloonTextChar"/&gt;&lt;w:uiPriority w:val="99"/&gt;&lt;w:semiHidden/&gt;&lt;w:unhideWhenUsed/&gt;&lt;w:rsid w:val="00EB69D3"/&gt;&lt;w:pPr&gt;&lt;w:spacing w:line="240" w:lineRule="auto"/&gt;&lt;w:ind w:firstLine="0"/&gt;&lt;/w:pPr&gt;&lt;w:rPr&gt;&lt;w:rFonts w:ascii="Segoe UI" w:hAnsi="Segoe UI" w:cs="Segoe UI"/&gt;&lt;w:sz w:val="22"/&gt;&lt;w:szCs w:val="18"/&gt;&lt;/w:rPr&gt;&lt;/w:style&gt;&lt;w:style w:type="character" w:customStyle="1" w:styleId="BalloonTextChar"&gt;&lt;w:name w:val="Balloon Text Char"/&gt;&lt;w:basedOn w:val="DefaultParagraphFont"/&gt;&lt;w:link w:val="BalloonText"/&gt;&lt;w:uiPriority w:val="99"/&gt;&lt;w:semiHidden/&gt;&lt;w:rsid w:val="00EB69D3"/&gt;&lt;w:rPr&gt;&lt;w:rFonts w:ascii="Segoe UI" w:hAnsi="Segoe UI" w:cs="Segoe UI"/&gt;&lt;w:sz w:val="22"/&gt;&lt;w:szCs w:val="18"/&gt;&lt;/w:rPr&gt;&lt;/w:style&gt;&lt;w:style w:type="paragraph" w:styleId="Bibliography"&gt;&lt;w:name w:val="Bibliography"/&gt;&lt;w:basedOn w:val="Normal"/&gt;&lt;w:next w:val="Normal"/&gt;&lt;w:uiPriority w:val="6"/&gt;&lt;w:unhideWhenUsed/&gt;&lt;w:qFormat/&gt;&lt;w:pPr&gt;&lt;w:ind w:left="720" w:hanging="720"/&gt;&lt;/w:pPr&gt;&lt;/w:style&gt;&lt;w:style w:type="paragraph" w:styleId="BlockText"&gt;&lt;w:name w:val="Block Text"/&gt;&lt;w:basedOn w:val="Normal"/&gt;&lt;w:uiPriority w:val="99"/&gt;&lt;w:semiHidden/&gt;&lt;w:unhideWhenUsed/&gt;&lt;w:rsid w:val="003F7CBD"/&gt;&lt;w:pPr&gt;&lt;w:pBdr&gt;&lt;w:top w:val="single" w:sz="2" w:space="10" w:color="000000" w:themeColor="text2" w:shadow="1"/&gt;&lt;w:left w:val="single" w:sz="2" w:space="10" w:color="000000" w:themeColor="text2" w:shadow="1"/&gt;&lt;w:bottom w:val="single" w:sz="2" w:space="10" w:color="000000" w:themeColor="text2" w:shadow="1"/&gt;&lt;w:right w:val="single" w:sz="2" w:space="10" w:color="000000" w:themeColor="text2" w:shadow="1"/&gt;&lt;/w:pBdr&gt;&lt;w:ind w:left="1152" w:right="1152" w:firstLine="0"/&gt;&lt;/w:pPr&gt;&lt;w:rPr&gt;&lt;w:i/&gt;&lt;w:iCs/&gt;&lt;w:color w:val="000000" w:themeColor="text2"/&gt;&lt;/w:rPr&gt;&lt;/w:style&gt;&lt;w:style w:type="paragraph" w:styleId="BodyText"&gt;&lt;w:name w:val="Body Text"/&gt;&lt;w:basedOn w:val="Normal"/&gt;&lt;w:link w:val="BodyTextChar"/&gt;&lt;w:uiPriority w:val="99"/&gt;&lt;w:semiHidden/&gt;&lt;w:unhideWhenUsed/&gt;&lt;w:pPr&gt;&lt;w:spacing w:after="120"/&gt;&lt;w:ind w:firstLine="0"/&gt;&lt;/w:pPr&gt;&lt;/w:style&gt;&lt;w:style w:type="character" w:customStyle="1" w:styleId="BodyTextChar"&gt;&lt;w:name w:val="Body Text Char"/&gt;&lt;w:basedOn w:val="DefaultParagraphFont"/&gt;&lt;w:link w:val="BodyText"/&gt;&lt;w:uiPriority w:val="99"/&gt;&lt;w:semiHidden/&gt;&lt;w:rPr&gt;&lt;w:kern w:val="24"/&gt;&lt;/w:rPr&gt;&lt;/w:style&gt;&lt;w:style w:type="paragraph" w:styleId="BodyText2"&gt;&lt;w:name w:val="Body Text 2"/&gt;&lt;w:basedOn w:val="Normal"/&gt;&lt;w:link w:val="BodyText2Char"/&gt;&lt;w:uiPriority w:val="99"/&gt;&lt;w:semiHidden/&gt;&lt;w:unhideWhenUsed/&gt;&lt;w:pPr&gt;&lt;w:spacing w:after="120"/&gt;&lt;w:ind w:firstLine="0"/&gt;&lt;/w:pPr&gt;&lt;/w:style&gt;&lt;w:style w:type="character" w:customStyle="1" w:styleId="BodyText2Char"&gt;&lt;w:name w:val="Body Text 2 Char"/&gt;&lt;w:basedOn w:val="DefaultParagraphFont"/&gt;&lt;w:link w:val="BodyText2"/&gt;&lt;w:uiPriority w:val="99"/&gt;&lt;w:semiHidden/&gt;&lt;w:rPr&gt;&lt;w:kern w:val="24"/&gt;&lt;/w:rPr&gt;&lt;/w:style&gt;&lt;w:style w:type="paragraph" w:styleId="BodyText3"&gt;&lt;w:name w:val="Body Text 3"/&gt;&lt;w:basedOn w:val="Normal"/&gt;&lt;w:link w:val="BodyText3Char"/&gt;&lt;w:uiPriority w:val="99"/&gt;&lt;w:semiHidden/&gt;&lt;w:unhideWhenUsed/&gt;&lt;w:rsid w:val="00EB69D3"/&gt;&lt;w:pPr&gt;&lt;w:spacing w:after="120"/&gt;&lt;w:ind w:firstLine="0"/&gt;&lt;/w:pPr&gt;&lt;w:rPr&gt;&lt;w:sz w:val="22"/&gt;&lt;w:szCs w:val="16"/&gt;&lt;/w:rPr&gt;&lt;/w:style&gt;&lt;w:style w:type="character" w:customStyle="1" w:styleId="BodyText3Char"&gt;&lt;w:name w:val="Body Text 3 Char"/&gt;&lt;w:basedOn w:val="DefaultParagraphFont"/&gt;&lt;w:link w:val="BodyText3"/&gt;&lt;w:uiPriority w:val="99"/&gt;&lt;w:semiHidden/&gt;&lt;w:rsid w:val="00EB69D3"/&gt;&lt;w:rPr&gt;&lt;w:sz w:val="22"/&gt;&lt;w:szCs w:val="16"/&gt;&lt;/w:rPr&gt;&lt;/w:style&gt;&lt;w:style w:type="paragraph" w:styleId="BodyTextFirstIndent"&gt;&lt;w:name w:val="Body Text First Indent"/&gt;&lt;w:basedOn w:val="BodyText"/&gt;&lt;w:link w:val="BodyTextFirstIndentChar"/&gt;&lt;w:uiPriority w:val="99"/&gt;&lt;w:semiHidden/&gt;&lt;w:unhideWhenUsed/&gt;&lt;w:pPr&gt;&lt;w:spacing w:after="0"/&gt;&lt;/w:pPr&gt;&lt;/w:style&gt;&lt;w:style w:type="character" w:customStyle="1" w:styleId="BodyTextFirstIndentChar"&gt;&lt;w:name w:val="Body Text First Indent Char"/&gt;&lt;w:basedOn w:val="BodyTextChar"/&gt;&lt;w:link w:val="BodyTextFirstIndent"/&gt;&lt;w:uiPriority w:val="99"/&gt;&lt;w:semiHidden/&gt;&lt;w:rPr&gt;&lt;w:kern w:val="24"/&gt;&lt;/w:rPr&gt;&lt;/w:style&gt;&lt;w:style w:type="paragraph" w:styleId="BodyTextIndent"&gt;&lt;w:name w:val="Body Text Indent"/&gt;&lt;w:basedOn w:val="Normal"/&gt;&lt;w:link w:val="BodyTextIndentChar"/&gt;&lt;w:uiPriority w:val="99"/&gt;&lt;w:semiHidden/&gt;&lt;w:unhideWhenUsed/&gt;&lt;w:pPr&gt;&lt;w:spacing w:after="120"/&gt;&lt;w:ind w:left="360" w:firstLine="0"/&gt;&lt;/w:pPr&gt;&lt;/w:style&gt;&lt;w:style w:type="character" w:customStyle="1" w:styleId="BodyTextIndentChar"&gt;&lt;w:name w:val="Body Text Indent Char"/&gt;&lt;w:basedOn w:val="DefaultParagraphFont"/&gt;&lt;w:link w:val="BodyTextIndent"/&gt;&lt;w:uiPriority w:val="99"/&gt;&lt;w:semiHidden/&gt;&lt;w:rPr&gt;&lt;w:kern w:val="24"/&gt;&lt;/w:rPr&gt;&lt;/w:style&gt;&lt;w:style w:type="paragraph" w:styleId="BodyTextFirstIndent2"&gt;&lt;w:name w:val="Body Text First Indent 2"/&gt;&lt;w:basedOn w:val="BodyTextIndent"/&gt;&lt;w:link w:val="BodyTextFirstIndent2Char"/&gt;&lt;w:uiPriority w:val="99"/&gt;&lt;w:semiHidden/&gt;&lt;w:unhideWhenUsed/&gt;&lt;w:pPr&gt;&lt;w:spacing w:after="0"/&gt;&lt;/w:pPr&gt;&lt;/w:style&gt;&lt;w:style w:type="character" w:customStyle="1" w:styleId="BodyTextFirstIndent2Char"&gt;&lt;w:name w:val="Body Text First Indent 2 Char"/&gt;&lt;w:basedOn w:val="BodyTextIndentChar"/&gt;&lt;w:link w:val="BodyTextFirstIndent2"/&gt;&lt;w:uiPriority w:val="99"/&gt;&lt;w:semiHidden/&gt;&lt;w:rPr&gt;&lt;w:kern w:val="24"/&gt;&lt;/w:rPr&gt;&lt;/w:style&gt;&lt;w:style w:type="paragraph" w:styleId="BodyTextIndent2"&gt;&lt;w:name w:val="Body Text Indent 2"/&gt;&lt;w:basedOn w:val="Normal"/&gt;&lt;w:link w:val="BodyTextIndent2Char"/&gt;&lt;w:uiPriority w:val="99"/&gt;&lt;w:semiHidden/&gt;&lt;w:unhideWhenUsed/&gt;&lt;w:pPr&gt;&lt;w:spacing w:after="120"/&gt;&lt;w:ind w:left="360" w:firstLine="0"/&gt;&lt;/w:pPr&gt;&lt;/w:style&gt;&lt;w:style w:type="character" w:customStyle="1" w:styleId="BodyTextIndent2Char"&gt;&lt;w:name w:val="Body Text Indent 2 Char"/&gt;&lt;w:basedOn w:val="DefaultParagraphFont"/&gt;&lt;w:link w:val="BodyTextIndent2"/&gt;&lt;w:uiPriority w:val="99"/&gt;&lt;w:semiHidden/&gt;&lt;w:rPr&gt;&lt;w:kern w:val="24"/&gt;&lt;/w:rPr&gt;&lt;/w:style&gt;&lt;w:style w:type="paragraph" w:styleId="BodyTextIndent3"&gt;&lt;w:name w:val="Body Text Indent 3"/&gt;&lt;w:basedOn w:val="Normal"/&gt;&lt;w:link w:val="BodyTextIndent3Char"/&gt;&lt;w:uiPriority w:val="99"/&gt;&lt;w:semiHidden/&gt;&lt;w:unhideWhenUsed/&gt;&lt;w:rsid w:val="00EB69D3"/&gt;&lt;w:pPr&gt;&lt;w:spacing w:after="120"/&gt;&lt;w:ind w:left="360" w:firstLine="0"/&gt;&lt;/w:pPr&gt;&lt;w:rPr&gt;&lt;w:sz w:val="22"/&gt;&lt;w:szCs w:val="16"/&gt;&lt;/w:rPr&gt;&lt;/w:style&gt;&lt;w:style w:type="character" w:customStyle="1" w:styleId="BodyTextIndent3Char"&gt;&lt;w:name w:val="Body Text Indent 3 Char"/&gt;&lt;w:basedOn w:val="DefaultParagraphFont"/&gt;&lt;w:link w:val="BodyTextIndent3"/&gt;&lt;w:uiPriority w:val="99"/&gt;&lt;w:semiHidden/&gt;&lt;w:rsid w:val="00EB69D3"/&gt;&lt;w:rPr&gt;&lt;w:sz w:val="22"/&gt;&lt;w:szCs w:val="16"/&gt;&lt;/w:rPr&gt;&lt;/w:style&gt;&lt;w:style w:type="paragraph" w:styleId="Caption"&gt;&lt;w:name w:val="caption"/&gt;&lt;w:basedOn w:val="Normal"/&gt;&lt;w:next w:val="Normal"/&gt;&lt;w:uiPriority w:val="35"/&gt;&lt;w:semiHidden/&gt;&lt;w:unhideWhenUsed/&gt;&lt;w:qFormat/&gt;&lt;w:rsid w:val="00EB69D3"/&gt;&lt;w:pPr&gt;&lt;w:spacing w:after="200" w:line="240" w:lineRule="auto"/&gt;&lt;w:ind w:firstLine="0"/&gt;&lt;/w:pPr&gt;&lt;w:rPr&gt;&lt;w:i/&gt;&lt;w:iCs/&gt;&lt;w:color w:val="000000" w:themeColor="text2"/&gt;&lt;w:sz w:val="22"/&gt;&lt;w:szCs w:val="18"/&gt;&lt;/w:rPr&gt;&lt;/w:style&gt;&lt;w:style w:type="paragraph" w:styleId="Closing"&gt;&lt;w:name w:val="Closing"/&gt;&lt;w:basedOn w:val="Normal"/&gt;&lt;w:link w:val="ClosingChar"/&gt;&lt;w:uiPriority w:val="99"/&gt;&lt;w:semiHidden/&gt;&lt;w:unhideWhenUsed/&gt;&lt;w:pPr&gt;&lt;w:spacing w:line="240" w:lineRule="auto"/&gt;&lt;w:ind w:left="4320" w:firstLine="0"/&gt;&lt;/w:pPr&gt;&lt;/w:style&gt;&lt;w:style w:type="character" w:customStyle="1" w:styleId="ClosingChar"&gt;&lt;w:name w:val="Closing Char"/&gt;&lt;w:basedOn w:val="DefaultParagraphFont"/&gt;&lt;w:link w:val="Closing"/&gt;&lt;w:uiPriority w:val="99"/&gt;&lt;w:semiHidden/&gt;&lt;w:rPr&gt;&lt;w:kern w:val="24"/&gt;&lt;/w:rPr&gt;&lt;/w:style&gt;&lt;w:style w:type="paragraph" w:styleId="CommentText"&gt;&lt;w:name w:val="annotation text"/&gt;&lt;w:basedOn w:val="Normal"/&gt;&lt;w:link w:val="CommentTextChar"/&gt;&lt;w:uiPriority w:val="99"/&gt;&lt;w:semiHidden/&gt;&lt;w:unhideWhenUsed/&gt;&lt;w:rsid w:val="00EB69D3"/&gt;&lt;w:pPr&gt;&lt;w:spacing w:line="240" w:lineRule="auto"/&gt;&lt;w:ind w:firstLine="0"/&gt;&lt;/w:pPr&gt;&lt;w:rPr&gt;&lt;w:sz w:val="22"/&gt;&lt;w:szCs w:val="20"/&gt;&lt;/w:rPr&gt;&lt;/w:style&gt;&lt;w:style w:type="character" w:customStyle="1" w:styleId="CommentTextChar"&gt;&lt;w:name w:val="Comment Text Char"/&gt;&lt;w:basedOn w:val="DefaultParagraphFont"/&gt;&lt;w:link w:val="CommentText"/&gt;&lt;w:uiPriority w:val="99"/&gt;&lt;w:semiHidden/&gt;&lt;w:rsid w:val="00EB69D3"/&gt;&lt;w:rPr&gt;&lt;w:sz w:val="22"/&gt;&lt;w:szCs w:val="20"/&gt;&lt;/w:rPr&gt;&lt;/w:style&gt;&lt;w:style w:type="paragraph" w:styleId="CommentSubject"&gt;&lt;w:name w:val="annotation subject"/&gt;&lt;w:basedOn w:val="CommentText"/&gt;&lt;w:next w:val="CommentText"/&gt;&lt;w:link w:val="CommentSubjectChar"/&gt;&lt;w:uiPriority w:val="99"/&gt;&lt;w:semiHidden/&gt;&lt;w:unhideWhenUsed/&gt;&lt;w:rsid w:val="00EB69D3"/&gt;&lt;w:rPr&gt;&lt;w:b/&gt;&lt;w:bCs/&gt;&lt;/w:rPr&gt;&lt;/w:style&gt;&lt;w:style w:type="character" w:customStyle="1" w:styleId="CommentSubjectChar"&gt;&lt;w:name w:val="Comment Subject Char"/&gt;&lt;w:basedOn w:val="CommentTextChar"/&gt;&lt;w:link w:val="CommentSubject"/&gt;&lt;w:uiPriority w:val="99"/&gt;&lt;w:semiHidden/&gt;&lt;w:rsid w:val="00EB69D3"/&gt;&lt;w:rPr&gt;&lt;w:b/&gt;&lt;w:bCs/&gt;&lt;w:sz w:val="22"/&gt;&lt;w:szCs w:val="20"/&gt;&lt;/w:rPr&gt;&lt;/w:style&gt;&lt;w:style w:type="paragraph" w:styleId="Date"&gt;&lt;w:name w:val="Date"/&gt;&lt;w:basedOn w:val="Normal"/&gt;&lt;w:next w:val="Normal"/&gt;&lt;w:link w:val="DateChar"/&gt;&lt;w:uiPriority w:val="99"/&gt;&lt;w:semiHidden/&gt;&lt;w:unhideWhenUsed/&gt;&lt;w:pPr&gt;&lt;w:ind w:firstLine="0"/&gt;&lt;/w:pPr&gt;&lt;/w:style&gt;&lt;w:style w:type="character" w:customStyle="1" w:styleId="DateChar"&gt;&lt;w:name w:val="Date Char"/&gt;&lt;w:basedOn w:val="DefaultParagraphFont"/&gt;&lt;w:link w:val="Date"/&gt;&lt;w:uiPriority w:val="99"/&gt;&lt;w:semiHidden/&gt;&lt;w:rPr&gt;&lt;w:kern w:val="24"/&gt;&lt;/w:rPr&gt;&lt;/w:style&gt;&lt;w:style w:type="paragraph" w:styleId="DocumentMap"&gt;&lt;w:name w:val="Document Map"/&gt;&lt;w:basedOn w:val="Normal"/&gt;&lt;w:link w:val="DocumentMapChar"/&gt;&lt;w:uiPriority w:val="99"/&gt;&lt;w:semiHidden/&gt;&lt;w:unhideWhenUsed/&gt;&lt;w:rsid w:val="00EB69D3"/&gt;&lt;w:pPr&gt;&lt;w:spacing w:line="240" w:lineRule="auto"/&gt;&lt;w:ind w:firstLine="0"/&gt;&lt;/w:pPr&gt;&lt;w:rPr&gt;&lt;w:rFonts w:ascii="Segoe UI" w:hAnsi="Segoe UI" w:cs="Segoe UI"/&gt;&lt;w:sz w:val="22"/&gt;&lt;w:szCs w:val="16"/&gt;&lt;/w:rPr&gt;&lt;/w:style&gt;&lt;w:style w:type="character" w:customStyle="1" w:styleId="DocumentMapChar"&gt;&lt;w:name w:val="Document Map Char"/&gt;&lt;w:basedOn w:val="DefaultParagraphFont"/&gt;&lt;w:link w:val="DocumentMap"/&gt;&lt;w:uiPriority w:val="99"/&gt;&lt;w:semiHidden/&gt;&lt;w:rsid w:val="00EB69D3"/&gt;&lt;w:rPr&gt;&lt;w:rFonts w:ascii="Segoe UI" w:hAnsi="Segoe UI" w:cs="Segoe UI"/&gt;&lt;w:sz w:val="22"/&gt;&lt;w:szCs w:val="16"/&gt;&lt;/w:rPr&gt;&lt;/w:style&gt;&lt;w:style w:type="paragraph" w:styleId="E-mailSignature"&gt;&lt;w:name w:val="E-mail Signature"/&gt;&lt;w:basedOn w:val="Normal"/&gt;&lt;w:link w:val="E-mailSignatureChar"/&gt;&lt;w:uiPriority w:val="99"/&gt;&lt;w:semiHidden/&gt;&lt;w:unhideWhenUsed/&gt;&lt;w:pPr&gt;&lt;w:spacing w:line="240" w:lineRule="auto"/&gt;&lt;w:ind w:firstLine="0"/&gt;&lt;/w:pPr&gt;&lt;/w:style&gt;&lt;w:style w:type="character" w:customStyle="1" w:styleId="E-mailSignatureChar"&gt;&lt;w:name w:val="E-mail Signature Char"/&gt;&lt;w:basedOn w:val="DefaultParagraphFont"/&gt;&lt;w:link w:val="E-mailSignature"/&gt;&lt;w:uiPriority w:val="99"/&gt;&lt;w:semiHidden/&gt;&lt;w:rPr&gt;&lt;w:kern w:val="24"/&gt;&lt;/w:rPr&gt;&lt;/w:style&gt;&lt;w:style w:type="paragraph" w:styleId="FootnoteText"&gt;&lt;w:name w:val="footnote text"/&gt;&lt;w:basedOn w:val="Normal"/&gt;&lt;w:link w:val="FootnoteTextChar"/&gt;&lt;w:uiPriority w:val="99"/&gt;&lt;w:semiHidden/&gt;&lt;w:unhideWhenUsed/&gt;&lt;w:rsid w:val="00EB69D3"/&gt;&lt;w:pPr&gt;&lt;w:spacing w:line="240" w:lineRule="auto"/&gt;&lt;/w:pPr&gt;&lt;w:rPr&gt;&lt;w:sz w:val="22"/&gt;&lt;w:szCs w:val="20"/&gt;&lt;/w:rPr&gt;&lt;/w:style&gt;&lt;w:style w:type="character" w:customStyle="1" w:styleId="FootnoteTextChar"&gt;&lt;w:name w:val="Footnote Text Char"/&gt;&lt;w:basedOn w:val="DefaultParagraphFont"/&gt;&lt;w:link w:val="FootnoteText"/&gt;&lt;w:uiPriority w:val="99"/&gt;&lt;w:semiHidden/&gt;&lt;w:rsid w:val="00EB69D3"/&gt;&lt;w:rPr&gt;&lt;w:sz w:val="22"/&gt;&lt;w:szCs w:val="20"/&gt;&lt;/w:rPr&gt;&lt;/w:style&gt;&lt;w:style w:type="paragraph" w:styleId="EnvelopeAddress"&gt;&lt;w:name w:val="envelope address"/&gt;&lt;w:basedOn w:val="Normal"/&gt;&lt;w:uiPriority w:val="99"/&gt;&lt;w:semiHidden/&gt;&lt;w:unhideWhenUsed/&gt;&lt;w:pPr&gt;&lt;w:framePr w:w="7920" w:h="1980" w:hRule="exact" w:hSpace="180" w:wrap="auto" w:hAnchor="page" w:xAlign="center" w:yAlign="bottom"/&gt;&lt;w:spacing w:line="240" w:lineRule="auto"/&gt;&lt;w:ind w:left="2880" w:firstLine="0"/&gt;&lt;/w:pPr&gt;&lt;w:rPr&gt;&lt;w:rFonts w:asciiTheme="majorHAnsi" w:eastAsiaTheme="majorEastAsia" w:hAnsiTheme="majorHAnsi" w:cstheme="majorBidi"/&gt;&lt;/w:rPr&gt;&lt;/w:style&gt;&lt;w:style w:type="paragraph" w:styleId="EnvelopeReturn"&gt;&lt;w:name w:val="envelope return"/&gt;&lt;w:basedOn w:val="Normal"/&gt;&lt;w:uiPriority w:val="99"/&gt;&lt;w:semiHidden/&gt;&lt;w:unhideWhenUsed/&gt;&lt;w:rsid w:val="00EB69D3"/&gt;&lt;w:pPr&gt;&lt;w:spacing w:line="240" w:lineRule="auto"/&gt;&lt;w:ind w:firstLine="0"/&gt;&lt;/w:pPr&gt;&lt;w:rPr&gt;&lt;w:rFonts w:asciiTheme="majorHAnsi" w:eastAsiaTheme="majorEastAsia" w:hAnsiTheme="majorHAnsi" w:cstheme="majorBidi"/&gt;&lt;w:sz w:val="22"/&gt;&lt;w:szCs w:val="20"/&gt;&lt;/w:rPr&gt;&lt;/w:style&gt;&lt;w:style w:type="table" w:styleId="TableGrid"&gt;&lt;w:name w:val="Table Grid"/&gt;&lt;w:basedOn w:val="TableNormal"/&gt;&lt;w:uiPriority w:val="39"/&gt;&lt;w:pPr&gt;&lt;w:spacing w:line="240" w:lineRule="auto"/&gt;&lt;/w:pPr&gt;&lt;w:tblPr&gt;&lt;w:tblBorders&gt;&lt;w:top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w:type="table" w:styleId="TableGridLight"&gt;&lt;w:name w:val="Grid Table Light"/&gt;&lt;w:basedOn w:val="TableNormal"/&gt;&lt;w:uiPriority w:val="40"/&gt;&lt;w:pPr&gt;&lt;w:spacing w:line="240" w:lineRule="auto"/&gt;&lt;/w:pPr&gt;&lt;w:tblPr&gt;&lt;w:tblBorders&gt;&lt;w:top w:val="single" w:sz="4" w:space="0" w:color="BFBFBF" w:themeColor="background1" w:themeShade="BF"/&gt;&lt;w:left w:val="single" w:sz="4" w:space="0" w:color="BFBFBF" w:themeColor="background1" w:themeShade="BF"/&gt;&lt;w:bottom w:val="single" w:sz="4" w:space="0" w:color="BFBFBF" w:themeColor="background1" w:themeShade="BF"/&gt;&lt;w:right w:val="single" w:sz="4" w:space="0" w:color="BFBFBF" w:themeColor="background1" w:themeShade="BF"/&gt;&lt;w:insideH w:val="single" w:sz="4" w:space="0" w:color="BFBFBF" w:themeColor="background1" w:themeShade="BF"/&gt;&lt;w:insideV w:val="single" w:sz="4" w:space="0" w:color="BFBFBF" w:themeColor="background1" w:themeShade="BF"/&gt;&lt;/w:tblBorders&gt;&lt;/w:tblPr&gt;&lt;/w:style&gt;&lt;w:style w:type="character" w:customStyle="1" w:styleId="Heading6Char"&gt;&lt;w:name w:val="Heading 6 Char"/&gt;&lt;w:basedOn w:val="DefaultParagraphFont"/&gt;&lt;w:link w:val="Heading6"/&gt;&lt;w:uiPriority w:val="5"/&gt;&lt;w:semiHidden/&gt;&lt;w:rsid w:val="00336906"/&gt;&lt;w:rPr&gt;&lt;w:rFonts w:asciiTheme="majorHAnsi" w:eastAsiaTheme="majorEastAsia" w:hAnsiTheme="majorHAnsi" w:cstheme="majorBidi"/&gt;&lt;w:color w:val="6E6E6E" w:themeColor="accent1" w:themeShade="7F"/&gt;&lt;/w:rPr&gt;&lt;/w:style&gt;&lt;w:style w:type="paragraph" w:styleId="HTMLAddress"&gt;&lt;w:name w:val="HTML Address"/&gt;&lt;w:basedOn w:val="Normal"/&gt;&lt;w:link w:val="HTMLAddressChar"/&gt;&lt;w:uiPriority w:val="99"/&gt;&lt;w:semiHidden/&gt;&lt;w:unhideWhenUsed/&gt;&lt;w:pPr&gt;&lt;w:spacing w:line="240" w:lineRule="auto"/&gt;&lt;w:ind w:firstLine="0"/&gt;&lt;/w:pPr&gt;&lt;w:rPr&gt;&lt;w:i/&gt;&lt;w:iCs/&gt;&lt;/w:rPr&gt;&lt;/w:style&gt;&lt;w:style w:type="character" w:customStyle="1" w:styleId="HTMLAddressChar"&gt;&lt;w:name w:val="HTML Address Char"/&gt;&lt;w:basedOn w:val="DefaultParagraphFont"/&gt;&lt;w:link w:val="HTMLAddress"/&gt;&lt;w:uiPriority w:val="99"/&gt;&lt;w:semiHidden/&gt;&lt;w:rPr&gt;&lt;w:i/&gt;&lt;w:iCs/&gt;&lt;w:kern w:val="24"/&gt;&lt;/w:rPr&gt;&lt;/w:style&gt;&lt;w:style w:type="paragraph" w:styleId="HTMLPreformatted"&gt;&lt;w:name w:val="HTML Preformatted"/&gt;&lt;w:basedOn w:val="Normal"/&gt;&lt;w:link w:val="HTMLPreformattedChar"/&gt;&lt;w:uiPriority w:val="99"/&gt;&lt;w:semiHidden/&gt;&lt;w:unhideWhenUsed/&gt;&lt;w:rsid w:val="00EB69D3"/&gt;&lt;w:pPr&gt;&lt;w:spacing w:line="240" w:lineRule="auto"/&gt;&lt;w:ind w:firstLine="0"/&gt;&lt;/w:pPr&gt;&lt;w:rPr&gt;&lt;w:rFonts w:ascii="Consolas" w:hAnsi="Consolas" w:cs="Consolas"/&gt;&lt;w:sz w:val="22"/&gt;&lt;w:szCs w:val="20"/&gt;&lt;/w:rPr&gt;&lt;/w:style&gt;&lt;w:style w:type="character" w:customStyle="1" w:styleId="HTMLPreformattedChar"&gt;&lt;w:name w:val="HTML Preformatted Char"/&gt;&lt;w:basedOn w:val="DefaultParagraphFont"/&gt;&lt;w:link w:val="HTMLPreformatted"/&gt;&lt;w:uiPriority w:val="99"/&gt;&lt;w:semiHidden/&gt;&lt;w:rsid w:val="00EB69D3"/&gt;&lt;w:rPr&gt;&lt;w:rFonts w:ascii="Consolas" w:hAnsi="Consolas" w:cs="Consolas"/&gt;&lt;w:sz w:val="22"/&gt;&lt;w:szCs w:val="20"/&gt;&lt;/w:rPr&gt;&lt;/w:style&gt;&lt;w:style w:type="paragraph" w:styleId="Index1"&gt;&lt;w:name w:val="index 1"/&gt;&lt;w:basedOn w:val="Normal"/&gt;&lt;w:next w:val="Normal"/&gt;&lt;w:autoRedefine/&gt;&lt;w:uiPriority w:val="99"/&gt;&lt;w:semiHidden/&gt;&lt;w:unhideWhenUsed/&gt;&lt;w:pPr&gt;&lt;w:spacing w:line="240" w:lineRule="auto"/&gt;&lt;w:ind w:left="240" w:firstLine="0"/&gt;&lt;/w:pPr&gt;&lt;/w:style&gt;&lt;w:style w:type="paragraph" w:styleId="Index2"&gt;&lt;w:name w:val="index 2"/&gt;&lt;w:basedOn w:val="Normal"/&gt;&lt;w:next w:val="Normal"/&gt;&lt;w:autoRedefine/&gt;&lt;w:uiPriority w:val="99"/&gt;&lt;w:semiHidden/&gt;&lt;w:unhideWhenUsed/&gt;&lt;w:pPr&gt;&lt;w:spacing w:line="240" w:lineRule="auto"/&gt;&lt;w:ind w:left="480" w:firstLine="0"/&gt;&lt;/w:pPr&gt;&lt;/w:style&gt;&lt;w:style w:type="paragraph" w:styleId="Index3"&gt;&lt;w:name w:val="index 3"/&gt;&lt;w:basedOn w:val="Normal"/&gt;&lt;w:next w:val="Normal"/&gt;&lt;w:autoRedefine/&gt;&lt;w:uiPriority w:val="99"/&gt;&lt;w:semiHidden/&gt;&lt;w:unhideWhenUsed/&gt;&lt;w:pPr&gt;&lt;w:spacing w:line="240" w:lineRule="auto"/&gt;&lt;w:ind w:left="720" w:firstLine="0"/&gt;&lt;/w:pPr&gt;&lt;/w:style&gt;&lt;w:style w:type="paragraph" w:styleId="Index4"&gt;&lt;w:name w:val="index 4"/&gt;&lt;w:basedOn w:val="Normal"/&gt;&lt;w:next w:val="Normal"/&gt;&lt;w:autoRedefine/&gt;&lt;w:uiPriority w:val="99"/&gt;&lt;w:semiHidden/&gt;&lt;w:unhideWhenUsed/&gt;&lt;w:pPr&gt;&lt;w:spacing w:line="240" w:lineRule="auto"/&gt;&lt;w:ind w:left="960" w:firstLine="0"/&gt;&lt;/w:pPr&gt;&lt;/w:style&gt;&lt;w:style w:type="paragraph" w:styleId="Index5"&gt;&lt;w:name w:val="index 5"/&gt;&lt;w:basedOn w:val="Normal"/&gt;&lt;w:next w:val="Normal"/&gt;&lt;w:autoRedefine/&gt;&lt;w:uiPriority w:val="99"/&gt;&lt;w:semiHidden/&gt;&lt;w:unhideWhenUsed/&gt;&lt;w:pPr&gt;&lt;w:spacing w:line="240" w:lineRule="auto"/&gt;&lt;w:ind w:left="1200" w:firstLine="0"/&gt;&lt;/w:pPr&gt;&lt;/w:style&gt;&lt;w:style w:type="paragraph" w:styleId="Index6"&gt;&lt;w:name w:val="index 6"/&gt;&lt;w:basedOn w:val="Normal"/&gt;&lt;w:next w:val="Normal"/&gt;&lt;w:autoRedefine/&gt;&lt;w:uiPriority w:val="99"/&gt;&lt;w:semiHidden/&gt;&lt;w:unhideWhenUsed/&gt;&lt;w:pPr&gt;&lt;w:spacing w:line="240" w:lineRule="auto"/&gt;&lt;w:ind w:left="1440" w:firstLine="0"/&gt;&lt;/w:pPr&gt;&lt;/w:style&gt;&lt;w:style w:type="paragraph" w:styleId="Index7"&gt;&lt;w:name w:val="index 7"/&gt;&lt;w:basedOn w:val="Normal"/&gt;&lt;w:next w:val="Normal"/&gt;&lt;w:autoRedefine/&gt;&lt;w:uiPriority w:val="99"/&gt;&lt;w:semiHidden/&gt;&lt;w:unhideWhenUsed/&gt;&lt;w:pPr&gt;&lt;w:spacing w:line="240" w:lineRule="auto"/&gt;&lt;w:ind w:left="1680" w:firstLine="0"/&gt;&lt;/w:pPr&gt;&lt;/w:style&gt;&lt;w:style w:type="paragraph" w:styleId="Index8"&gt;&lt;w:name w:val="index 8"/&gt;&lt;w:basedOn w:val="Normal"/&gt;&lt;w:next w:val="Normal"/&gt;&lt;w:autoRedefine/&gt;&lt;w:uiPriority w:val="99"/&gt;&lt;w:semiHidden/&gt;&lt;w:unhideWhenUsed/&gt;&lt;w:pPr&gt;&lt;w:spacing w:line="240" w:lineRule="auto"/&gt;&lt;w:ind w:left="1920" w:firstLine="0"/&gt;&lt;/w:pPr&gt;&lt;/w:style&gt;&lt;w:style w:type="paragraph" w:styleId="Index9"&gt;&lt;w:name w:val="index 9"/&gt;&lt;w:basedOn w:val="Normal"/&gt;&lt;w:next w:val="Normal"/&gt;&lt;w:autoRedefine/&gt;&lt;w:uiPriority w:val="99"/&gt;&lt;w:semiHidden/&gt;&lt;w:unhideWhenUsed/&gt;&lt;w:pPr&gt;&lt;w:spacing w:line="240" w:lineRule="auto"/&gt;&lt;w:ind w:left="2160" w:firstLine="0"/&gt;&lt;/w:pPr&gt;&lt;/w:style&gt;&lt;w:style w:type="paragraph" w:styleId="IndexHeading"&gt;&lt;w:name w:val="index heading"/&gt;&lt;w:basedOn w:val="Normal"/&gt;&lt;w:next w:val="Index1"/&gt;&lt;w:uiPriority w:val="99"/&gt;&lt;w:semiHidden/&gt;&lt;w:unhideWhenUsed/&gt;&lt;w:pPr&gt;&lt;w:ind w:firstLine="0"/&gt;&lt;/w:pPr&gt;&lt;w:rPr&gt;&lt;w:rFonts w:asciiTheme="majorHAnsi" w:eastAsiaTheme="majorEastAsia" w:hAnsiTheme="majorHAnsi" w:cstheme="majorBidi"/&gt;&lt;w:b/&gt;&lt;w:bCs/&gt;&lt;/w:rPr&gt;&lt;/w:style&gt;&lt;w:style w:type="paragraph" w:styleId="IntenseQuote"&gt;&lt;w:name w:val="Intense Quote"/&gt;&lt;w:basedOn w:val="Normal"/&gt;&lt;w:next w:val="Normal"/&gt;&lt;w:link w:val="IntenseQuoteChar"/&gt;&lt;w:uiPriority w:val="30"/&gt;&lt;w:semiHidden/&gt;&lt;w:unhideWhenUsed/&gt;&lt;w:qFormat/&gt;&lt;w:rsid w:val="00EB69D3"/&gt;&lt;w:pPr&gt;&lt;w:pBdr&gt;&lt;w:top w:val="single" w:sz="4" w:space="10" w:color="6E6E6E" w:themeColor="accent1" w:themeShade="80"/&gt;&lt;w:bottom w:val="single" w:sz="4" w:space="10" w:color="6E6E6E" w:themeColor="accent1" w:themeShade="80"/&gt;&lt;/w:pBdr&gt;&lt;w:spacing w:before="360" w:after="360"/&gt;&lt;w:ind w:left="864" w:right="864" w:firstLine="0"/&gt;&lt;w:jc w:val="center"/&gt;&lt;/w:pPr&gt;&lt;w:rPr&gt;&lt;w:i/&gt;&lt;w:iCs/&gt;&lt;w:color w:val="6E6E6E" w:themeColor="accent1" w:themeShade="80"/&gt;&lt;/w:rPr&gt;&lt;/w:style&gt;&lt;w:style w:type="character" w:customStyle="1" w:styleId="IntenseQuoteChar"&gt;&lt;w:name w:val="Intense Quote Char"/&gt;&lt;w:basedOn w:val="DefaultParagraphFont"/&gt;&lt;w:link w:val="IntenseQuote"/&gt;&lt;w:uiPriority w:val="30"/&gt;&lt;w:semiHidden/&gt;&lt;w:rsid w:val="00EB69D3"/&gt;&lt;w:rPr&gt;&lt;w:i/&gt;&lt;w:iCs/&gt;&lt;w:color w:val="6E6E6E" w:themeColor="accent1" w:themeShade="80"/&gt;&lt;/w:rPr&gt;&lt;/w:style&gt;&lt;w:style w:type="paragraph" w:styleId="List"&gt;&lt;w:name w:val="List"/&gt;&lt;w:basedOn w:val="Normal"/&gt;&lt;w:uiPriority w:val="99"/&gt;&lt;w:semiHidden/&gt;&lt;w:unhideWhenUsed/&gt;&lt;w:pPr&gt;&lt;w:ind w:left="360" w:firstLine="0"/&gt;&lt;w:contextualSpacing/&gt;&lt;/w:pPr&gt;&lt;/w:style&gt;&lt;w:style w:type="paragraph" w:styleId="List2"&gt;&lt;w:name w:val="List 2"/&gt;&lt;w:basedOn w:val="Normal"/&gt;&lt;w:uiPriority w:val="99"/&gt;&lt;w:semiHidden/&gt;&lt;w:unhideWhenUsed/&gt;&lt;w:pPr&gt;&lt;w:ind w:left="720" w:firstLine="0"/&gt;&lt;w:contextualSpacing/&gt;&lt;/w:pPr&gt;&lt;/w:style&gt;&lt;w:style w:type="paragraph" w:styleId="List3"&gt;&lt;w:name w:val="List 3"/&gt;&lt;w:basedOn w:val="Normal"/&gt;&lt;w:uiPriority w:val="99"/&gt;&lt;w:semiHidden/&gt;&lt;w:unhideWhenUsed/&gt;&lt;w:pPr&gt;&lt;w:ind w:left="1080" w:firstLine="0"/&gt;&lt;w:contextualSpacing/&gt;&lt;/w:pPr&gt;&lt;/w:style&gt;&lt;w:style w:type="paragraph" w:styleId="List4"&gt;&lt;w:name w:val="List 4"/&gt;&lt;w:basedOn w:val="Normal"/&gt;&lt;w:uiPriority w:val="99"/&gt;&lt;w:semiHidden/&gt;&lt;w:unhideWhenUsed/&gt;&lt;w:pPr&gt;&lt;w:ind w:left="1440" w:firstLine="0"/&gt;&lt;w:contextualSpacing/&gt;&lt;/w:pPr&gt;&lt;/w:style&gt;&lt;w:style w:type="paragraph" w:styleId="List5"&gt;&lt;w:name w:val="List 5"/&gt;&lt;w:basedOn w:val="Normal"/&gt;&lt;w:uiPriority w:val="99"/&gt;&lt;w:semiHidden/&gt;&lt;w:unhideWhenUsed/&gt;&lt;w:pPr&gt;&lt;w:ind w:left="1800" w:firstLine="0"/&gt;&lt;w:contextualSpacing/&gt;&lt;/w:pPr&gt;&lt;/w:style&gt;&lt;w:style w:type="paragraph" w:styleId="ListBullet"&gt;&lt;w:name w:val="List Bullet"/&gt;&lt;w:basedOn w:val="Normal"/&gt;&lt;w:uiPriority w:val="8"/&gt;&lt;w:unhideWhenUsed/&gt;&lt;w:qFormat/&gt;&lt;w:pPr&gt;&lt;w:numPr&gt;&lt;w:numId w:val="1"/&gt;&lt;/w:numPr&gt;&lt;w:contextualSpacing/&gt;&lt;/w:pPr&gt;&lt;/w:style&gt;&lt;w:style w:type="paragraph" w:styleId="ListBullet2"&gt;&lt;w:name w:val="List Bullet 2"/&gt;&lt;w:basedOn w:val="Normal"/&gt;&lt;w:uiPriority w:val="99"/&gt;&lt;w:semiHidden/&gt;&lt;w:unhideWhenUsed/&gt;&lt;w:pPr&gt;&lt;w:numPr&gt;&lt;w:numId w:val="2"/&gt;&lt;/w:numPr&gt;&lt;w:ind w:firstLine="0"/&gt;&lt;w:contextualSpacing/&gt;&lt;/w:pPr&gt;&lt;/w:style&gt;&lt;w:style w:type="paragraph" w:styleId="ListBullet3"&gt;&lt;w:name w:val="List Bullet 3"/&gt;&lt;w:basedOn w:val="Normal"/&gt;&lt;w:uiPriority w:val="99"/&gt;&lt;w:semiHidden/&gt;&lt;w:unhideWhenUsed/&gt;&lt;w:pPr&gt;&lt;w:numPr&gt;&lt;w:numId w:val="3"/&gt;&lt;/w:numPr&gt;&lt;w:ind w:firstLine="0"/&gt;&lt;w:contextualSpacing/&gt;&lt;/w:pPr&gt;&lt;/w:style&gt;&lt;w:style w:type="paragraph" w:styleId="ListBullet4"&gt;&lt;w:name w:val="List Bullet 4"/&gt;&lt;w:basedOn w:val="Normal"/&gt;&lt;w:uiPriority w:val="99"/&gt;&lt;w:semiHidden/&gt;&lt;w:unhideWhenUsed/&gt;&lt;w:pPr&gt;&lt;w:numPr&gt;&lt;w:numId w:val="4"/&gt;&lt;/w:numPr&gt;&lt;w:ind w:firstLine="0"/&gt;&lt;w:contextualSpacing/&gt;&lt;/w:pPr&gt;&lt;/w:style&gt;&lt;w:style w:type="paragraph" w:styleId="ListBullet5"&gt;&lt;w:name w:val="List Bullet 5"/&gt;&lt;w:basedOn w:val="Normal"/&gt;&lt;w:uiPriority w:val="99"/&gt;&lt;w:semiHidden/&gt;&lt;w:unhideWhenUsed/&gt;&lt;w:pPr&gt;&lt;w:numPr&gt;&lt;w:numId w:val="5"/&gt;&lt;/w:numPr&gt;&lt;w:ind w:firstLine="0"/&gt;&lt;w:contextualSpacing/&gt;&lt;/w:pPr&gt;&lt;/w:style&gt;&lt;w:style w:type="paragraph" w:styleId="ListContinue"&gt;&lt;w:name w:val="List Continue"/&gt;&lt;w:basedOn w:val="Normal"/&gt;&lt;w:uiPriority w:val="99"/&gt;&lt;w:semiHidden/&gt;&lt;w:unhideWhenUsed/&gt;&lt;w:pPr&gt;&lt;w:spacing w:after="120"/&gt;&lt;w:ind w:left="360" w:firstLine="0"/&gt;&lt;w:contextualSpacing/&gt;&lt;/w:pPr&gt;&lt;/w:style&gt;&lt;w:style w:type="paragraph" w:styleId="ListContinue2"&gt;&lt;w:name w:val="List Continue 2"/&gt;&lt;w:basedOn w:val="Normal"/&gt;&lt;w:uiPriority w:val="99"/&gt;&lt;w:semiHidden/&gt;&lt;w:unhideWhenUsed/&gt;&lt;w:pPr&gt;&lt;w:spacing w:after="120"/&gt;&lt;w:ind w:left="720" w:firstLine="0"/&gt;&lt;w:contextualSpacing/&gt;&lt;/w:pPr&gt;&lt;/w:style&gt;&lt;w:style w:type="paragraph" w:styleId="ListContinue3"&gt;&lt;w:name w:val="List Continue 3"/&gt;&lt;w:basedOn w:val="Normal"/&gt;&lt;w:uiPriority w:val="99"/&gt;&lt;w:semiHidden/&gt;&lt;w:unhideWhenUsed/&gt;&lt;w:pPr&gt;&lt;w:spacing w:after="120"/&gt;&lt;w:ind w:left="1080" w:firstLine="0"/&gt;&lt;w:contextualSpacing/&gt;&lt;/w:pPr&gt;&lt;/w:style&gt;&lt;w:style w:type="paragraph" w:styleId="ListContinue4"&gt;&lt;w:name w:val="List Continue 4"/&gt;&lt;w:basedOn w:val="Normal"/&gt;&lt;w:uiPriority w:val="99"/&gt;&lt;w:semiHidden/&gt;&lt;w:unhideWhenUsed/&gt;&lt;w:pPr&gt;&lt;w:spacing w:after="120"/&gt;&lt;w:ind w:left="1440" w:firstLine="0"/&gt;&lt;w:contextualSpacing/&gt;&lt;/w:pPr&gt;&lt;/w:style&gt;&lt;w:style w:type="paragraph" w:styleId="ListContinue5"&gt;&lt;w:name w:val="List Continue 5"/&gt;&lt;w:basedOn w:val="Normal"/&gt;&lt;w:uiPriority w:val="99"/&gt;&lt;w:semiHidden/&gt;&lt;w:unhideWhenUsed/&gt;&lt;w:pPr&gt;&lt;w:spacing w:after="120"/&gt;&lt;w:ind w:left="1800" w:firstLine="0"/&gt;&lt;w:contextualSpacing/&gt;&lt;/w:pPr&gt;&lt;/w:style&gt;&lt;w:style w:type="paragraph" w:styleId="ListNumber"&gt;&lt;w:name w:val="List Number"/&gt;&lt;w:basedOn w:val="Normal"/&gt;&lt;w:uiPriority w:val="8"/&gt;&lt;w:unhideWhenUsed/&gt;&lt;w:qFormat/&gt;&lt;w:pPr&gt;&lt;w:numPr&gt;&lt;w:numId w:val="6"/&gt;&lt;/w:numPr&gt;&lt;w:contextualSpacing/&gt;&lt;/w:pPr&gt;&lt;/w:style&gt;&lt;w:style w:type="paragraph" w:styleId="ListNumber2"&gt;&lt;w:name w:val="List Number 2"/&gt;&lt;w:basedOn w:val="Normal"/&gt;&lt;w:uiPriority w:val="99"/&gt;&lt;w:semiHidden/&gt;&lt;w:unhideWhenUsed/&gt;&lt;w:pPr&gt;&lt;w:numPr&gt;&lt;w:numId w:val="7"/&gt;&lt;/w:numPr&gt;&lt;w:ind w:firstLine="0"/&gt;&lt;w:contextualSpacing/&gt;&lt;/w:pPr&gt;&lt;/w:style&gt;&lt;w:style w:type="paragraph" w:styleId="ListNumber3"&gt;&lt;w:name w:val="List Number 3"/&gt;&lt;w:basedOn w:val="Normal"/&gt;&lt;w:uiPriority w:val="99"/&gt;&lt;w:semiHidden/&gt;&lt;w:unhideWhenUsed/&gt;&lt;w:pPr&gt;&lt;w:numPr&gt;&lt;w:numId w:val="8"/&gt;&lt;/w:numPr&gt;&lt;w:ind w:firstLine="0"/&gt;&lt;w:contextualSpacing/&gt;&lt;/w:pPr&gt;&lt;/w:style&gt;&lt;w:style w:type="paragraph" w:styleId="ListNumber4"&gt;&lt;w:name w:val="List Number 4"/&gt;&lt;w:basedOn w:val="Normal"/&gt;&lt;w:uiPriority w:val="99"/&gt;&lt;w:semiHidden/&gt;&lt;w:unhideWhenUsed/&gt;&lt;w:pPr&gt;&lt;w:numPr&gt;&lt;w:numId w:val="9"/&gt;&lt;/w:numPr&gt;&lt;w:ind w:firstLine="0"/&gt;&lt;w:contextualSpacing/&gt;&lt;/w:pPr&gt;&lt;/w:style&gt;&lt;w:style w:type="paragraph" w:styleId="ListNumber5"&gt;&lt;w:name w:val="List Number 5"/&gt;&lt;w:basedOn w:val="Normal"/&gt;&lt;w:uiPriority w:val="99"/&gt;&lt;w:semiHidden/&gt;&lt;w:unhideWhenUsed/&gt;&lt;w:pPr&gt;&lt;w:numPr&gt;&lt;w:numId w:val="10"/&gt;&lt;/w:numPr&gt;&lt;w:ind w:firstLine="0"/&gt;&lt;w:contextualSpacing/&gt;&lt;/w:pPr&gt;&lt;/w:style&gt;&lt;w:style w:type="paragraph" w:styleId="ListParagraph"&gt;&lt;w:name w:val="List Paragraph"/&gt;&lt;w:basedOn w:val="Normal"/&gt;&lt;w:uiPriority w:val="34"/&gt;&lt;w:semiHidden/&gt;&lt;w:unhideWhenUsed/&gt;&lt;w:qFormat/&gt;&lt;w:pPr&gt;&lt;w:ind w:left="720" w:firstLine="0"/&gt;&lt;w:contextualSpacing/&gt;&lt;/w:pPr&gt;&lt;/w:style&gt;&lt;w:style w:type="paragraph" w:styleId="MacroText"&gt;&lt;w:name w:val="macro"/&gt;&lt;w:link w:val="MacroTextChar"/&gt;&lt;w:uiPriority w:val="99"/&gt;&lt;w:semiHidden/&gt;&lt;w:unhideWhenUsed/&gt;&lt;w:rsid w:val="00EB69D3"/&gt;&lt;w:pPr&gt;&lt;w:tabs&gt;&lt;w:tab w:val="left" w:pos="480"/&gt;&lt;w:tab w:val="left" w:pos="960"/&gt;&lt;w:tab w:val="left" w:pos="1440"/&gt;&lt;w:tab w:val="left" w:pos="1920"/&gt;&lt;w:tab w:val="left" w:pos="2400"/&gt;&lt;w:tab w:val="left" w:pos="2880"/&gt;&lt;w:tab w:val="left" w:pos="3360"/&gt;&lt;w:tab w:val="left" w:pos="3840"/&gt;&lt;w:tab w:val="left" w:pos="4320"/&gt;&lt;/w:tabs&gt;&lt;w:ind w:firstLine="0"/&gt;&lt;/w:pPr&gt;&lt;w:rPr&gt;&lt;w:rFonts w:ascii="Consolas" w:hAnsi="Consolas" w:cs="Consolas"/&gt;&lt;w:kern w:val="24"/&gt;&lt;w:sz w:val="22"/&gt;&lt;w:szCs w:val="20"/&gt;&lt;/w:rPr&gt;&lt;/w:style&gt;&lt;w:style w:type="character" w:customStyle="1" w:styleId="MacroTextChar"&gt;&lt;w:name w:val="Macro Text Char"/&gt;&lt;w:basedOn w:val="DefaultParagraphFont"/&gt;&lt;w:link w:val="MacroText"/&gt;&lt;w:uiPriority w:val="99"/&gt;&lt;w:semiHidden/&gt;&lt;w:rsid w:val="00EB69D3"/&gt;&lt;w:rPr&gt;&lt;w:rFonts w:ascii="Consolas" w:hAnsi="Consolas" w:cs="Consolas"/&gt;&lt;w:kern w:val="24"/&gt;&lt;w:sz w:val="22"/&gt;&lt;w:szCs w:val="20"/&gt;&lt;/w:rPr&gt;&lt;/w:style&gt;&lt;w:style w:type="paragraph" w:styleId="MessageHeader"&gt;&lt;w:name w:val="Message Header"/&gt;&lt;w:basedOn w:val="Normal"/&gt;&lt;w:link w:val="MessageHeaderChar"/&gt;&lt;w:uiPriority w:val="99"/&gt;&lt;w:semiHidden/&gt;&lt;w:unhideWhenUsed/&gt;&lt;w:pPr&gt;&lt;w:pBdr&gt;&lt;w:top w:val="single" w:sz="6" w:space="1" w:color="auto"/&gt;&lt;w:left w:val="single" w:sz="6" w:space="1" w:color="auto"/&gt;&lt;w:bottom w:val="single" w:sz="6" w:space="1" w:color="auto"/&gt;&lt;w:right w:val="single" w:sz="6" w:space="1" w:color="auto"/&gt;&lt;/w:pBdr&gt;&lt;w:shd w:val="pct20" w:color="auto" w:fill="auto"/&gt;&lt;w:spacing w:line="240" w:lineRule="auto"/&gt;&lt;w:ind w:left="1080" w:firstLine="0"/&gt;&lt;/w:pPr&gt;&lt;w:rPr&gt;&lt;w:rFonts w:asciiTheme="majorHAnsi" w:eastAsiaTheme="majorEastAsia" w:hAnsiTheme="majorHAnsi" w:cstheme="majorBidi"/&gt;&lt;/w:rPr&gt;&lt;/w:style&gt;&lt;w:style w:type="character" w:customStyle="1" w:styleId="MessageHeaderChar"&gt;&lt;w:name w:val="Message Header Char"/&gt;&lt;w:basedOn w:val="DefaultParagraphFont"/&gt;&lt;w:link w:val="MessageHeader"/&gt;&lt;w:uiPriority w:val="99"/&gt;&lt;w:semiHidden/&gt;&lt;w:rPr&gt;&lt;w:rFonts w:asciiTheme="majorHAnsi" w:eastAsiaTheme="majorEastAsia" w:hAnsiTheme="majorHAnsi" w:cstheme="majorBidi"/&gt;&lt;w:kern w:val="24"/&gt;&lt;w:shd w:val="pct20" w:color="auto" w:fill="auto"/&gt;&lt;/w:rPr&gt;&lt;/w:style&gt;&lt;w:style w:type="paragraph" w:styleId="NormalWeb"&gt;&lt;w:name w:val="Normal (Web)"/&gt;&lt;w:basedOn w:val="Normal"/&gt;&lt;w:uiPriority w:val="99"/&gt;&lt;w:semiHidden/&gt;&lt;w:unhideWhenUsed/&gt;&lt;w:pPr&gt;&lt;w:ind w:firstLine="0"/&gt;&lt;/w:pPr&gt;&lt;w:rPr&gt;&lt;w:rFonts w:ascii="Times New Roman" w:hAnsi="Times New Roman" w:cs="Times New Roman"/&gt;&lt;/w:rPr&gt;&lt;/w:style&gt;&lt;w:style w:type="paragraph" w:styleId="NormalIndent"&gt;&lt;w:name w:val="Normal Indent"/&gt;&lt;w:basedOn w:val="Normal"/&gt;&lt;w:uiPriority w:val="99"/&gt;&lt;w:semiHidden/&gt;&lt;w:unhideWhenUsed/&gt;&lt;w:pPr&gt;&lt;w:ind w:left="720" w:firstLine="0"/&gt;&lt;/w:pPr&gt;&lt;/w:style&gt;&lt;w:style w:type="paragraph" w:styleId="NoteHeading"&gt;&lt;w:name w:val="Note Heading"/&gt;&lt;w:basedOn w:val="Normal"/&gt;&lt;w:next w:val="Normal"/&gt;&lt;w:link w:val="NoteHeadingChar"/&gt;&lt;w:uiPriority w:val="99"/&gt;&lt;w:semiHidden/&gt;&lt;w:unhideWhenUsed/&gt;&lt;w:pPr&gt;&lt;w:spacing w:line="240" w:lineRule="auto"/&gt;&lt;w:ind w:firstLine="0"/&gt;&lt;/w:pPr&gt;&lt;/w:style&gt;&lt;w:style w:type="character" w:customStyle="1" w:styleId="NoteHeadingChar"&gt;&lt;w:name w:val="Note Heading Char"/&gt;&lt;w:basedOn w:val="DefaultParagraphFont"/&gt;&lt;w:link w:val="NoteHeading"/&gt;&lt;w:uiPriority w:val="99"/&gt;&lt;w:semiHidden/&gt;&lt;w:rPr&gt;&lt;w:kern w:val="24"/&gt;&lt;/w:rPr&gt;&lt;/w:style&gt;&lt;w:style w:type="paragraph" w:styleId="PlainText"&gt;&lt;w:name w:val="Plain Text"/&gt;&lt;w:basedOn w:val="Normal"/&gt;&lt;w:link w:val="PlainTextChar"/&gt;&lt;w:uiPriority w:val="99"/&gt;&lt;w:semiHidden/&gt;&lt;w:unhideWhenUsed/&gt;&lt;w:rsid w:val="00EB69D3"/&gt;&lt;w:pPr&gt;&lt;w:spacing w:line="240" w:lineRule="auto"/&gt;&lt;w:ind w:firstLine="0"/&gt;&lt;/w:pPr&gt;&lt;w:rPr&gt;&lt;w:rFonts w:ascii="Consolas" w:hAnsi="Consolas" w:cs="Consolas"/&gt;&lt;w:sz w:val="22"/&gt;&lt;w:szCs w:val="21"/&gt;&lt;/w:rPr&gt;&lt;/w:style&gt;&lt;w:style w:type="character" w:customStyle="1" w:styleId="PlainTextChar"&gt;&lt;w:name w:val="Plain Text Char"/&gt;&lt;w:basedOn w:val="DefaultParagraphFont"/&gt;&lt;w:link w:val="PlainText"/&gt;&lt;w:uiPriority w:val="99"/&gt;&lt;w:semiHidden/&gt;&lt;w:rsid w:val="00EB69D3"/&gt;&lt;w:rPr&gt;&lt;w:rFonts w:ascii="Consolas" w:hAnsi="Consolas" w:cs="Consolas"/&gt;&lt;w:sz w:val="22"/&gt;&lt;w:szCs w:val="21"/&gt;&lt;/w:rPr&gt;&lt;/w:style&gt;&lt;w:style w:type="paragraph" w:styleId="Quote"&gt;&lt;w:name w:val="Quote"/&gt;&lt;w:basedOn w:val="Normal"/&gt;&lt;w:next w:val="Normal"/&gt;&lt;w:link w:val="QuoteChar"/&gt;&lt;w:uiPriority w:val="29"/&gt;&lt;w:semiHidden/&gt;&lt;w:unhideWhenUsed/&gt;&lt;w:qFormat/&gt;&lt;w:pPr&gt;&lt;w:spacing w:before="200" w:after="160"/&gt;&lt;w:ind w:left="864" w:right="864" w:firstLine="0"/&gt;&lt;w:jc w:val="center"/&gt;&lt;/w:pPr&gt;&lt;w:rPr&gt;&lt;w:i/&gt;&lt;w:iCs/&gt;&lt;w:color w:val="404040" w:themeColor="text1" w:themeTint="BF"/&gt;&lt;/w:rPr&gt;&lt;/w:style&gt;&lt;w:style w:type="character" w:customStyle="1" w:styleId="QuoteChar"&gt;&lt;w:name w:val="Quote Char"/&gt;&lt;w:basedOn w:val="DefaultParagraphFont"/&gt;&lt;w:link w:val="Quote"/&gt;&lt;w:uiPriority w:val="29"/&gt;&lt;w:semiHidden/&gt;&lt;w:rPr&gt;&lt;w:i/&gt;&lt;w:iCs/&gt;&lt;w:color w:val="404040" w:themeColor="text1" w:themeTint="BF"/&gt;&lt;w:kern w:val="24"/&gt;&lt;/w:rPr&gt;&lt;/w:style&gt;&lt;w:style w:type="paragraph" w:styleId="Salutation"&gt;&lt;w:name w:val="Salutation"/&gt;&lt;w:basedOn w:val="Normal"/&gt;&lt;w:next w:val="Normal"/&gt;&lt;w:link w:val="SalutationChar"/&gt;&lt;w:uiPriority w:val="99"/&gt;&lt;w:semiHidden/&gt;&lt;w:unhideWhenUsed/&gt;&lt;w:pPr&gt;&lt;w:ind w:firstLine="0"/&gt;&lt;/w:pPr&gt;&lt;/w:style&gt;&lt;w:style w:type="character" w:customStyle="1" w:styleId="SalutationChar"&gt;&lt;w:name w:val="Salutation Char"/&gt;&lt;w:basedOn w:val="DefaultParagraphFont"/&gt;&lt;w:link w:val="Salutation"/&gt;&lt;w:uiPriority w:val="99"/&gt;&lt;w:semiHidden/&gt;&lt;w:rPr&gt;&lt;w:kern w:val="24"/&gt;&lt;/w:rPr&gt;&lt;/w:style&gt;&lt;w:style w:type="paragraph" w:styleId="Signature"&gt;&lt;w:name w:val="Signature"/&gt;&lt;w:basedOn w:val="Normal"/&gt;&lt;w:link w:val="SignatureChar"/&gt;&lt;w:uiPriority w:val="99"/&gt;&lt;w:semiHidden/&gt;&lt;w:unhideWhenUsed/&gt;&lt;w:pPr&gt;&lt;w:spacing w:line="240" w:lineRule="auto"/&gt;&lt;w:ind w:left="4320" w:firstLine="0"/&gt;&lt;/w:pPr&gt;&lt;/w:style&gt;&lt;w:style w:type="character" w:customStyle="1" w:styleId="SignatureChar"&gt;&lt;w:name w:val="Signature Char"/&gt;&lt;w:basedOn w:val="DefaultParagraphFont"/&gt;&lt;w:link w:val="Signature"/&gt;&lt;w:uiPriority w:val="99"/&gt;&lt;w:semiHidden/&gt;&lt;w:rPr&gt;&lt;w:kern w:val="24"/&gt;&lt;/w:rPr&gt;&lt;/w:style&gt;&lt;w:style w:type="paragraph" w:customStyle="1" w:styleId="Title2"&gt;&lt;w:name w:val="Title 2"/&gt;&lt;w:basedOn w:val="Normal"/&gt;&lt;w:uiPriority w:val="1"/&gt;&lt;w:qFormat/&gt;&lt;w:pPr&gt;&lt;w:ind w:firstLine="0"/&gt;&lt;w:jc w:val="center"/&gt;&lt;/w:pPr&gt;&lt;/w:style&gt;&lt;w:style w:type="paragraph" w:styleId="TableofAuthorities"&gt;&lt;w:name w:val="table of authorities"/&gt;&lt;w:basedOn w:val="Normal"/&gt;&lt;w:next w:val="Normal"/&gt;&lt;w:uiPriority w:val="99"/&gt;&lt;w:semiHidden/&gt;&lt;w:unhideWhenUsed/&gt;&lt;w:pPr&gt;&lt;w:ind w:left="240" w:firstLine="0"/&gt;&lt;/w:pPr&gt;&lt;/w:style&gt;&lt;w:style w:type="paragraph" w:styleId="TableofFigures"&gt;&lt;w:name w:val="table of figures"/&gt;&lt;w:basedOn w:val="Normal"/&gt;&lt;w:next w:val="Normal"/&gt;&lt;w:uiPriority w:val="99"/&gt;&lt;w:semiHidden/&gt;&lt;w:unhideWhenUsed/&gt;&lt;w:pPr&gt;&lt;w:ind w:firstLine="0"/&gt;&lt;/w:pPr&gt;&lt;/w:style&gt;&lt;w:style w:type="paragraph" w:styleId="TOAHeading"&gt;&lt;w:name w:val="toa heading"/&gt;&lt;w:basedOn w:val="Normal"/&gt;&lt;w:next w:val="Normal"/&gt;&lt;w:uiPriority w:val="99"/&gt;&lt;w:semiHidden/&gt;&lt;w:unhideWhenUsed/&gt;&lt;w:pPr&gt;&lt;w:spacing w:before="120"/&gt;&lt;w:ind w:firstLine="0"/&gt;&lt;/w:pPr&gt;&lt;w:rPr&gt;&lt;w:rFonts w:asciiTheme="majorHAnsi" w:eastAsiaTheme="majorEastAsia" w:hAnsiTheme="majorHAnsi" w:cstheme="majorBidi"/&gt;&lt;w:b/&gt;&lt;w:bCs/&gt;&lt;/w:rPr&gt;&lt;/w:style&gt;&lt;w:style w:type="paragraph" w:styleId="TOC4"&gt;&lt;w:name w:val="toc 4"/&gt;&lt;w:basedOn w:val="Normal"/&gt;&lt;w:next w:val="Normal"/&gt;&lt;w:autoRedefine/&gt;&lt;w:uiPriority w:val="39"/&gt;&lt;w:semiHidden/&gt;&lt;w:unhideWhenUsed/&gt;&lt;w:pPr&gt;&lt;w:spacing w:after="100"/&gt;&lt;w:ind w:left="720" w:firstLine="0"/&gt;&lt;/w:pPr&gt;&lt;/w:style&gt;&lt;w:style w:type="paragraph" w:styleId="TOC5"&gt;&lt;w:name w:val="toc 5"/&gt;&lt;w:basedOn w:val="Normal"/&gt;&lt;w:next w:val="Normal"/&gt;&lt;w:autoRedefine/&gt;&lt;w:uiPriority w:val="39"/&gt;&lt;w:semiHidden/&gt;&lt;w:unhideWhenUsed/&gt;&lt;w:pPr&gt;&lt;w:spacing w:after="100"/&gt;&lt;w:ind w:left="960" w:firstLine="0"/&gt;&lt;/w:pPr&gt;&lt;/w:style&gt;&lt;w:style w:type="paragraph" w:styleId="TOC6"&gt;&lt;w:name w:val="toc 6"/&gt;&lt;w:basedOn w:val="Normal"/&gt;&lt;w:next w:val="Normal"/&gt;&lt;w:autoRedefine/&gt;&lt;w:uiPriority w:val="39"/&gt;&lt;w:semiHidden/&gt;&lt;w:unhideWhenUsed/&gt;&lt;w:pPr&gt;&lt;w:spacing w:after="100"/&gt;&lt;w:ind w:left="1200" w:firstLine="0"/&gt;&lt;/w:pPr&gt;&lt;/w:style&gt;&lt;w:style w:type="paragraph" w:styleId="TOC7"&gt;&lt;w:name w:val="toc 7"/&gt;&lt;w:basedOn w:val="Normal"/&gt;&lt;w:next w:val="Normal"/&gt;&lt;w:autoRedefine/&gt;&lt;w:uiPriority w:val="39"/&gt;&lt;w:semiHidden/&gt;&lt;w:unhideWhenUsed/&gt;&lt;w:pPr&gt;&lt;w:spacing w:after="100"/&gt;&lt;w:ind w:left="1440" w:firstLine="0"/&gt;&lt;/w:pPr&gt;&lt;/w:style&gt;&lt;w:style w:type="paragraph" w:styleId="TOC8"&gt;&lt;w:name w:val="toc 8"/&gt;&lt;w:basedOn w:val="Normal"/&gt;&lt;w:next w:val="Normal"/&gt;&lt;w:autoRedefine/&gt;&lt;w:uiPriority w:val="39"/&gt;&lt;w:semiHidden/&gt;&lt;w:unhideWhenUsed/&gt;&lt;w:pPr&gt;&lt;w:spacing w:after="100"/&gt;&lt;w:ind w:left="1680" w:firstLine="0"/&gt;&lt;/w:pPr&gt;&lt;/w:style&gt;&lt;w:style w:type="paragraph" w:styleId="TOC9"&gt;&lt;w:name w:val="toc 9"/&gt;&lt;w:basedOn w:val="Normal"/&gt;&lt;w:next w:val="Normal"/&gt;&lt;w:autoRedefine/&gt;&lt;w:uiPriority w:val="39"/&gt;&lt;w:semiHidden/&gt;&lt;w:unhideWhenUsed/&gt;&lt;w:pPr&gt;&lt;w:spacing w:after="100"/&gt;&lt;w:ind w:left="1920" w:firstLine="0"/&gt;&lt;/w:pPr&gt;&lt;/w:style&gt;&lt;w:style w:type="character" w:styleId="EndnoteReference"&gt;&lt;w:name w:val="endnote reference"/&gt;&lt;w:basedOn w:val="DefaultParagraphFont"/&gt;&lt;w:uiPriority w:val="99"/&gt;&lt;w:semiHidden/&gt;&lt;w:unhideWhenUsed/&gt;&lt;w:rPr&gt;&lt;w:vertAlign w:val="superscript"/&gt;&lt;/w:rPr&gt;&lt;/w:style&gt;&lt;w:style w:type="character" w:styleId="FootnoteReference"&gt;&lt;w:name w:val="footnote reference"/&gt;&lt;w:basedOn w:val="DefaultParagraphFont"/&gt;&lt;w:uiPriority w:val="99"/&gt;&lt;w:qFormat/&gt;&lt;w:rPr&gt;&lt;w:vertAlign w:val="superscript"/&gt;&lt;/w:rPr&gt;&lt;/w:style&gt;&lt;w:style w:type="table" w:customStyle="1" w:styleId="APAReport"&gt;&lt;w:name w:val="APA Report"/&gt;&lt;w:basedOn w:val="TableNormal"/&gt;&lt;w:uiPriority w:val="99"/&gt;&lt;w:rsid w:val="003F7CBD"/&gt;&lt;w:pPr&gt;&lt;w:spacing w:line="240" w:lineRule="auto"/&gt;&lt;w:ind w:firstLine="0"/&gt;&lt;/w:pPr&gt;&lt;w:tblPr&gt;&lt;w:tblBorders&gt;&lt;w:top w:val="single" w:sz="12" w:space="0" w:color="auto"/&gt;&lt;w:bottom w:val="single" w:sz="12" w:space="0" w:color="auto"/&gt;&lt;/w:tblBorders&gt;&lt;/w:tblPr&gt;&lt;w:tblStylePr w:type="firstRow"&gt;&lt;w:rPr&gt;&lt;w:rFonts w:asciiTheme="majorHAnsi" w:hAnsiTheme="majorHAnsi"/&gt;&lt;/w:rPr&gt;&lt;w:tblPr/&gt;&lt;w:tcPr&gt;&lt;w:tcBorders&gt;&lt;w:top w:val="single" w:sz="12" w:space="0" w:color="auto"/&gt;&lt;w:left w:val="nil"/&gt;&lt;w:bottom w:val="single" w:sz="12" w:space="0" w:color="auto"/&gt;&lt;w:right w:val="nil"/&gt;&lt;w:insideH w:val="nil"/&gt;&lt;w:insideV w:val="nil"/&gt;&lt;w:tl2br w:val="nil"/&gt;&lt;w:tr2bl w:val="nil"/&gt;&lt;/w:tcBorders&gt;&lt;/w:tcPr&gt;&lt;/w:tblStylePr&gt;&lt;/w:style&gt;&lt;w:style w:type="paragraph" w:customStyle="1" w:styleId="TableFigure"&gt;&lt;w:name w:val="Table/Figure"/&gt;&lt;w:basedOn w:val="Normal"/&gt;&lt;w:uiPriority w:val="7"/&gt;&lt;w:qFormat/&gt;&lt;w:pPr&gt;&lt;w:spacing w:before="240"/&gt;&lt;w:ind w:firstLine="0"/&gt;&lt;w:contextualSpacing/&gt;&lt;/w:pPr&gt;&lt;/w:style&gt;&lt;w:style w:type="paragraph" w:styleId="Footer"&gt;&lt;w:name w:val="footer"/&gt;&lt;w:basedOn w:val="Normal"/&gt;&lt;w:link w:val="FooterChar"/&gt;&lt;w:uiPriority w:val="99"/&gt;&lt;w:qFormat/&gt;&lt;w:pPr&gt;&lt;w:tabs&gt;&lt;w:tab w:val="center" w:pos="4680"/&gt;&lt;w:tab w:val="right" w:pos="9360"/&gt;&lt;/w:tabs&gt;&lt;w:spacing w:line="240" w:lineRule="auto"/&gt;&lt;/w:pPr&gt;&lt;/w:style&gt;&lt;w:style w:type="character" w:customStyle="1" w:styleId="FooterChar"&gt;&lt;w:name w:val="Footer Char"/&gt;&lt;w:basedOn w:val="DefaultParagraphFont"/&gt;&lt;w:link w:val="Footer"/&gt;&lt;w:uiPriority w:val="99"/&gt;&lt;w:rsid w:val="00DB2E59"/&gt;&lt;/w:style&gt;&lt;w:style w:type="character" w:styleId="CommentReference"&gt;&lt;w:name w:val="annotation reference"/&gt;&lt;w:basedOn w:val="DefaultParagraphFont"/&gt;&lt;w:uiPriority w:val="99"/&gt;&lt;w:semiHidden/&gt;&lt;w:unhideWhenUsed/&gt;&lt;w:rsid w:val="00EB69D3"/&gt;&lt;w:rPr&gt;&lt;w:sz w:val="22"/&gt;&lt;w:szCs w:val="16"/&gt;&lt;/w:rPr&gt;&lt;/w:style&gt;&lt;w:style w:type="paragraph" w:styleId="EndnoteText"&gt;&lt;w:name w:val="endnote text"/&gt;&lt;w:basedOn w:val="Normal"/&gt;&lt;w:link w:val="EndnoteTextChar"/&gt;&lt;w:uiPriority w:val="99"/&gt;&lt;w:semiHidden/&gt;&lt;w:unhideWhenUsed/&gt;&lt;w:qFormat/&gt;&lt;w:rsid w:val="00EB69D3"/&gt;&lt;w:pPr&gt;&lt;w:spacing w:line="240" w:lineRule="auto"/&gt;&lt;/w:pPr&gt;&lt;w:rPr&gt;&lt;w:sz w:val="22"/&gt;&lt;w:szCs w:val="20"/&gt;&lt;/w:rPr&gt;&lt;/w:style&gt;&lt;w:style w:type="character" w:customStyle="1" w:styleId="EndnoteTextChar"&gt;&lt;w:name w:val="Endnote Text Char"/&gt;&lt;w:basedOn w:val="DefaultParagraphFont"/&gt;&lt;w:link w:val="EndnoteText"/&gt;&lt;w:uiPriority w:val="99"/&gt;&lt;w:semiHidden/&gt;&lt;w:rsid w:val="00EB69D3"/&gt;&lt;w:rPr&gt;&lt;w:sz w:val="22"/&gt;&lt;w:szCs w:val="20"/&gt;&lt;/w:rPr&gt;&lt;/w:style&gt;&lt;w:style w:type="character" w:styleId="HTMLCode"&gt;&lt;w:name w:val="HTML Code"/&gt;&lt;w:basedOn w:val="DefaultParagraphFont"/&gt;&lt;w:uiPriority w:val="99"/&gt;&lt;w:semiHidden/&gt;&lt;w:unhideWhenUsed/&gt;&lt;w:rsid w:val="00EB69D3"/&gt;&lt;w:rPr&gt;&lt;w:rFonts w:ascii="Consolas" w:hAnsi="Consolas"/&gt;&lt;w:sz w:val="22"/&gt;&lt;w:szCs w:val="20"/&gt;&lt;/w:rPr&gt;&lt;/w:style&gt;&lt;w:style w:type="character" w:styleId="HTMLKeyboard"&gt;&lt;w:name w:val="HTML Keyboard"/&gt;&lt;w:basedOn w:val="DefaultParagraphFont"/&gt;&lt;w:uiPriority w:val="99"/&gt;&lt;w:semiHidden/&gt;&lt;w:unhideWhenUsed/&gt;&lt;w:rsid w:val="00EB69D3"/&gt;&lt;w:rPr&gt;&lt;w:rFonts w:ascii="Consolas" w:hAnsi="Consolas"/&gt;&lt;w:sz w:val="22"/&gt;&lt;w:szCs w:val="20"/&gt;&lt;/w:rPr&gt;&lt;/w:style&gt;&lt;w:style w:type="character" w:styleId="HTMLTypewriter"&gt;&lt;w:name w:val="HTML Typewriter"/&gt;&lt;w:basedOn w:val="DefaultParagraphFont"/&gt;&lt;w:uiPriority w:val="99"/&gt;&lt;w:semiHidden/&gt;&lt;w:unhideWhenUsed/&gt;&lt;w:rsid w:val="00EB69D3"/&gt;&lt;w:rPr&gt;&lt;w:rFonts w:ascii="Consolas" w:hAnsi="Consolas"/&gt;&lt;w:sz w:val="22"/&gt;&lt;w:szCs w:val="20"/&gt;&lt;/w:rPr&gt;&lt;/w:style&gt;&lt;w:style w:type="paragraph" w:styleId="TOCHeading"&gt;&lt;w:name w:val="TOC Heading"/&gt;&lt;w:basedOn w:val="Heading1"/&gt;&lt;w:next w:val="Normal"/&gt;&lt;w:uiPriority w:val="39"/&gt;&lt;w:semiHidden/&gt;&lt;w:unhideWhenUsed/&gt;&lt;w:qFormat/&gt;&lt;w:rsid w:val="00EB69D3"/&gt;&lt;w:pPr&gt;&lt;w:spacing w:before="240"/&gt;&lt;w:ind w:firstLine="720"/&gt;&lt;w:jc w:val="left"/&gt;&lt;w:outlineLvl w:val="9"/&gt;&lt;/w:pPr&gt;&lt;w:rPr&gt;&lt;w:b w:val="0"/&gt;&lt;w:bCs w:val="0"/&gt;&lt;w:color w:val="6E6E6E" w:themeColor="accent1" w:themeShade="80"/&gt;&lt;w:sz w:val="32"/&gt;&lt;w:szCs w:val="32"/&gt;&lt;/w:rPr&gt;&lt;/w:style&gt;&lt;w:style w:type="character" w:styleId="IntenseReference"&gt;&lt;w:name w:val="Intense Reference"/&gt;&lt;w:basedOn w:val="DefaultParagraphFont"/&gt;&lt;w:uiPriority w:val="32"/&gt;&lt;w:semiHidden/&gt;&lt;w:unhideWhenUsed/&gt;&lt;w:qFormat/&gt;&lt;w:rsid w:val="00EB69D3"/&gt;&lt;w:rPr&gt;&lt;w:b/&gt;&lt;w:bCs/&gt;&lt;w:caps w:val="0"/&gt;&lt;w:smallCaps/&gt;&lt;w:color w:val="6E6E6E" w:themeColor="accent1" w:themeShade="80"/&gt;&lt;w:spacing w:val="5"/&gt;&lt;/w:rPr&gt;&lt;/w:style&gt;&lt;w:style w:type="character" w:styleId="IntenseEmphasis"&gt;&lt;w:name w:val="Intense Emphasis"/&gt;&lt;w:basedOn w:val="DefaultParagraphFont"/&gt;&lt;w:uiPriority w:val="21"/&gt;&lt;w:semiHidden/&gt;&lt;w:unhideWhenUsed/&gt;&lt;w:qFormat/&gt;&lt;w:rsid w:val="00EB69D3"/&gt;&lt;w:rPr&gt;&lt;w:i/&gt;&lt;w:iCs/&gt;&lt;w:color w:val="6E6E6E" w:themeColor="accent1" w:themeShade="80"/&gt;&lt;/w:rPr&gt;&lt;/w:style&gt;&lt;w:style w:type="table" w:styleId="GridTable4-Accent4"&gt;&lt;w:name w:val="Grid Table 4 Accent 4"/&gt;&lt;w:basedOn w:val="TableNormal"/&gt;&lt;w:uiPriority w:val="49"/&gt;&lt;w:rsid w:val="003F7CBD"/&gt;&lt;w:pPr&gt;&lt;w:spacing w:line="240" w:lineRule="auto"/&gt;&lt;/w:pPr&gt;&lt;w:tblPr&gt;&lt;w:tblStyleRowBandSize w:val="1"/&gt;&lt;w:tblStyleColBandSize w:val="1"/&gt;&lt;w:tblBorders&gt;&lt;w:top w:val="single" w:sz="4" w:space="0" w:color="B2B2B2" w:themeColor="accent4" w:themeTint="99"/&gt;&lt;w:left w:val="single" w:sz="4" w:space="0" w:color="B2B2B2" w:themeColor="accent4" w:themeTint="99"/&gt;&lt;w:bottom w:val="single" w:sz="4" w:space="0" w:color="B2B2B2" w:themeColor="accent4" w:themeTint="99"/&gt;&lt;w:right w:val="single" w:sz="4" w:space="0" w:color="B2B2B2" w:themeColor="accent4" w:themeTint="99"/&gt;&lt;w:insideH w:val="single" w:sz="4" w:space="0" w:color="B2B2B2" w:themeColor="accent4" w:themeTint="99"/&gt;&lt;w:insideV w:val="single" w:sz="4" w:space="0" w:color="B2B2B2" w:themeColor="accent4" w:themeTint="99"/&gt;&lt;/w:tblBorders&gt;&lt;/w:tblPr&gt;&lt;w:tblStylePr w:type="firstRow"&gt;&lt;w:rPr&gt;&lt;w:b/&gt;&lt;w:bCs/&gt;&lt;w:color w:val="FFFFFF" w:themeColor="background1"/&gt;&lt;/w:rPr&gt;&lt;w:tblPr/&gt;&lt;w:tcPr&gt;&lt;w:tcBorders&gt;&lt;w:top w:val="single" w:sz="4" w:space="0" w:color="808080" w:themeColor="accent4"/&gt;&lt;w:left w:val="single" w:sz="4" w:space="0" w:color="808080" w:themeColor="accent4"/&gt;&lt;w:bottom w:val="single" w:sz="4" w:space="0" w:color="808080" w:themeColor="accent4"/&gt;&lt;w:right w:val="single" w:sz="4" w:space="0" w:color="808080" w:themeColor="accent4"/&gt;&lt;w:insideH w:val="nil"/&gt;&lt;w:insideV w:val="nil"/&gt;&lt;/w:tcBorders&gt;&lt;w:shd w:val="clear" w:color="auto" w:fill="808080" w:themeFill="accent4"/&gt;&lt;/w:tcPr&gt;&lt;/w:tblStylePr&gt;&lt;w:tblStylePr w:type="lastRow"&gt;&lt;w:rPr&gt;&lt;w:b/&gt;&lt;w:bCs/&gt;&lt;/w:rPr&gt;&lt;w:tblPr/&gt;&lt;w:tcPr&gt;&lt;w:tcBorders&gt;&lt;w:top w:val="double" w:sz="4" w:space="0" w:color="808080" w:themeColor="accent4"/&gt;&lt;/w:tcBorders&gt;&lt;/w:tcPr&gt;&lt;/w:tblStylePr&gt;&lt;w:tblStylePr w:type="firstCol"&gt;&lt;w:rPr&gt;&lt;w:b/&gt;&lt;w:bCs/&gt;&lt;/w:rPr&gt;&lt;/w:tblStylePr&gt;&lt;w:tblStylePr w:type="lastCol"&gt;&lt;w:rPr&gt;&lt;w:b/&gt;&lt;w:bCs/&gt;&lt;/w:rPr&gt;&lt;/w:tblStylePr&gt;&lt;w:tblStylePr w:type="band1Vert"&gt;&lt;w:tblPr/&gt;&lt;w:tcPr&gt;&lt;w:shd w:val="clear" w:color="auto" w:fill="E5E5E5" w:themeFill="accent4" w:themeFillTint="33"/&gt;&lt;/w:tcPr&gt;&lt;/w:tblStylePr&gt;&lt;w:tblStylePr w:type="band1Horz"&gt;&lt;w:tblPr/&gt;&lt;w:tcPr&gt;&lt;w:shd w:val="clear" w:color="auto" w:fill="E5E5E5" w:themeFill="accent4" w:themeFillTint="33"/&gt;&lt;/w:tcPr&gt;&lt;/w:tblStylePr&gt;&lt;/w:style&gt;&lt;w:style w:type="table" w:styleId="GridTable2-Accent1"&gt;&lt;w:name w:val="Grid Table 2 Accent 1"/&gt;&lt;w:basedOn w:val="TableNormal"/&gt;&lt;w:uiPriority w:val="47"/&gt;&lt;w:rsid w:val="008A78F1"/&gt;&lt;w:pPr&gt;&lt;w:spacing w:line="240" w:lineRule="auto"/&gt;&lt;/w:pPr&gt;&lt;w:tblPr&gt;&lt;w:tblStyleRowBandSize w:val="1"/&gt;&lt;w:tblStyleColBandSize w:val="1"/&gt;&lt;w:tblBorders&gt;&lt;w:top w:val="single" w:sz="2" w:space="0" w:color="EAEAEA" w:themeColor="accent1" w:themeTint="99"/&gt;&lt;w:bottom w:val="single" w:sz="2" w:space="0" w:color="EAEAEA" w:themeColor="accent1" w:themeTint="99"/&gt;&lt;w:insideH w:val="single" w:sz="2" w:space="0" w:color="EAEAEA" w:themeColor="accent1" w:themeTint="99"/&gt;&lt;w:insideV w:val="single" w:sz="2" w:space="0" w:color="EAEAEA" w:themeColor="accent1" w:themeTint="99"/&gt;&lt;/w:tblBorders&gt;&lt;w:tblCellMar&gt;&lt;w:left w:w="0" w:type="dxa"/&gt;&lt;w:right w:w="0" w:type="dxa"/&gt;&lt;/w:tblCellMar&gt;&lt;/w:tblPr&gt;&lt;w:tblStylePr w:type="firstRow"&gt;&lt;w:rPr&gt;&lt;w:b w:val="0"/&gt;&lt;w:bCs/&gt;&lt;w:i w:val="0"/&gt;&lt;/w:rPr&gt;&lt;w:tblPr/&gt;&lt;w:tcPr&gt;&lt;w:tcBorders&gt;&lt;w:top w:val="nil"/&gt;&lt;w:left w:val="nil"/&gt;&lt;w:bottom w:val="nil"/&gt;&lt;w:right w:val="nil"/&gt;&lt;w:insideH w:val="nil"/&gt;&lt;w:insideV w:val="nil"/&gt;&lt;w:tl2br w:val="nil"/&gt;&lt;w:tr2bl w:val="nil"/&gt;&lt;/w:tcBorders&gt;&lt;w:shd w:val="clear" w:color="auto" w:fill="FFFFFF" w:themeFill="background1"/&gt;&lt;/w:tcPr&gt;&lt;/w:tblStylePr&gt;&lt;w:tblStylePr w:type="lastRow"&gt;&lt;w:rPr&gt;&lt;w:b/&gt;&lt;w:bCs/&gt;&lt;/w:rPr&gt;&lt;w:tblPr/&gt;&lt;w:tcPr&gt;&lt;w:tcBorders&gt;&lt;w:top w:val="double" w:sz="2" w:space="0" w:color="EAEAEA" w:themeColor="accent1" w:themeTint="99"/&gt;&lt;w:bottom w:val="nil"/&gt;&lt;w:insideH w:val="nil"/&gt;&lt;w:insideV w:val="nil"/&gt;&lt;/w:tcBorders&gt;&lt;w:shd w:val="clear" w:color="auto" w:fill="FFFFFF" w:themeFill="background1"/&gt;&lt;/w:tcPr&gt;&lt;/w:tblStylePr&gt;&lt;w:tblStylePr w:type="firstCol"&gt;&lt;w:rPr&gt;&lt;w:b/&gt;&lt;w:bCs/&gt;&lt;/w:rPr&gt;&lt;/w:tblStylePr&gt;&lt;w:tblStylePr w:type="lastCol"&gt;&lt;w:rPr&gt;&lt;w:b/&gt;&lt;w:bCs/&gt;&lt;/w:rPr&gt;&lt;/w:tblStylePr&gt;&lt;w:tblStylePr w:type="band1Vert"&gt;&lt;w:tblPr/&gt;&lt;w:tcPr&gt;&lt;w:shd w:val="clear" w:color="auto" w:fill="F8F8F8" w:themeFill="accent1" w:themeFillTint="33"/&gt;&lt;/w:tcPr&gt;&lt;/w:tblStylePr&gt;&lt;w:tblStylePr w:type="band1Horz"&gt;&lt;w:tblPr/&gt;&lt;w:tcPr&gt;&lt;w:shd w:val="clear" w:color="auto" w:fill="F8F8F8" w:themeFill="accent1" w:themeFillTint="33"/&gt;&lt;/w:tcPr&gt;&lt;/w:tblStylePr&gt;&lt;/w:style&gt;&lt;/w:styles&gt;&lt;/pkg:xmlData&gt;&lt;/pkg:part&gt;&lt;/pkg:package&gt;
</CustomerName>
    <CompanyName/>
    <SenderAddress/>
    <Address/>
  </employee>
</employe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E728A-96FF-4995-885C-5AF887AB0C35}">
  <ds:schemaRefs>
    <ds:schemaRef ds:uri="http://schemas.microsoft.com/temp/samples"/>
  </ds:schemaRefs>
</ds:datastoreItem>
</file>

<file path=customXml/itemProps2.xml><?xml version="1.0" encoding="utf-8"?>
<ds:datastoreItem xmlns:ds="http://schemas.openxmlformats.org/officeDocument/2006/customXml" ds:itemID="{36E8E855-7963-4ABE-AD6F-CCC1763756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paper</Template>
  <TotalTime>100</TotalTime>
  <Pages>12</Pages>
  <Words>3714</Words>
  <Characters>21170</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dcterms:created xsi:type="dcterms:W3CDTF">2022-01-23T16:55:00Z</dcterms:created>
  <dcterms:modified xsi:type="dcterms:W3CDTF">2022-01-23T19:11:00Z</dcterms:modified>
</cp:coreProperties>
</file>