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alias w:val="Your Name:"/>
        <w:tag w:val="Your Name:"/>
        <w:id w:val="1693653845"/>
        <w:placeholder>
          <w:docPart w:val="8E39CCC4F82F407087A880BA4E4369F8"/>
        </w:placeholder>
        <w:temporary/>
        <w:showingPlcHdr/>
        <w15:appearance w15:val="hidden"/>
        <w:text/>
      </w:sdtPr>
      <w:sdtEndPr/>
      <w:sdtContent>
        <w:p w14:paraId="79F17FF6" w14:textId="77777777" w:rsidR="00080C97" w:rsidRDefault="00EC2FE4">
          <w:pPr>
            <w:pStyle w:val="NoSpacing"/>
          </w:pPr>
          <w:r>
            <w:t>[Your Name]</w:t>
          </w:r>
        </w:p>
      </w:sdtContent>
    </w:sdt>
    <w:sdt>
      <w:sdtPr>
        <w:alias w:val="Instructor Name:"/>
        <w:tag w:val="Instructor Name:"/>
        <w:id w:val="933638082"/>
        <w:placeholder>
          <w:docPart w:val="64ABDDFCF6DA4C5EB99AD20B592A33AA"/>
        </w:placeholder>
        <w:temporary/>
        <w:showingPlcHdr/>
        <w15:appearance w15:val="hidden"/>
        <w:text/>
      </w:sdtPr>
      <w:sdtEndPr/>
      <w:sdtContent>
        <w:p w14:paraId="40C6F7F4" w14:textId="77777777" w:rsidR="00080C97" w:rsidRDefault="00EC2FE4">
          <w:pPr>
            <w:pStyle w:val="NoSpacing"/>
          </w:pPr>
          <w:r>
            <w:t>[Instructor Name]</w:t>
          </w:r>
        </w:p>
      </w:sdtContent>
    </w:sdt>
    <w:sdt>
      <w:sdtPr>
        <w:alias w:val="Course Number:"/>
        <w:tag w:val="Course Number:"/>
        <w:id w:val="-2127379683"/>
        <w:placeholder>
          <w:docPart w:val="78D735BFC0404B03A7EB283057D6DA4A"/>
        </w:placeholder>
        <w:temporary/>
        <w:showingPlcHdr/>
        <w15:appearance w15:val="hidden"/>
        <w:text/>
      </w:sdtPr>
      <w:sdtEndPr/>
      <w:sdtContent>
        <w:p w14:paraId="2C232196" w14:textId="77777777" w:rsidR="00080C97" w:rsidRDefault="00EC2FE4">
          <w:pPr>
            <w:pStyle w:val="NoSpacing"/>
          </w:pPr>
          <w:r>
            <w:t>[Course Number]</w:t>
          </w:r>
        </w:p>
      </w:sdtContent>
    </w:sdt>
    <w:sdt>
      <w:sdtPr>
        <w:alias w:val="Date:"/>
        <w:tag w:val="Date:"/>
        <w:id w:val="997763874"/>
        <w:placeholder>
          <w:docPart w:val="1CA5D93FE87C411D85306083B793733E"/>
        </w:placeholder>
        <w:temporary/>
        <w:showingPlcHdr/>
        <w15:appearance w15:val="hidden"/>
        <w:text/>
      </w:sdtPr>
      <w:sdtEndPr/>
      <w:sdtContent>
        <w:p w14:paraId="5ACC3814" w14:textId="77777777" w:rsidR="007D4B2F" w:rsidRDefault="007D4B2F">
          <w:pPr>
            <w:pStyle w:val="NoSpacing"/>
          </w:pPr>
          <w:r>
            <w:t>[Date]</w:t>
          </w:r>
        </w:p>
      </w:sdtContent>
    </w:sdt>
    <w:p w14:paraId="6BCA20EE" w14:textId="76B39361" w:rsidR="000604CB" w:rsidRPr="000604CB" w:rsidRDefault="000604CB" w:rsidP="000604CB">
      <w:pPr>
        <w:pStyle w:val="Title"/>
      </w:pPr>
      <w:bookmarkStart w:id="0" w:name="_GoBack"/>
      <w:r w:rsidRPr="000604CB">
        <w:rPr>
          <w:rFonts w:asciiTheme="minorHAnsi" w:eastAsiaTheme="minorEastAsia" w:hAnsiTheme="minorHAnsi" w:cstheme="minorBidi"/>
          <w:spacing w:val="0"/>
          <w:kern w:val="0"/>
        </w:rPr>
        <w:t>The Afterlife: Yesterday and Today</w:t>
      </w:r>
      <w:bookmarkEnd w:id="0"/>
    </w:p>
    <w:p w14:paraId="3C0AAA3A" w14:textId="77777777" w:rsidR="000604CB" w:rsidRDefault="000604CB" w:rsidP="000604CB">
      <w:pPr>
        <w:pStyle w:val="Title"/>
        <w:ind w:firstLine="720"/>
        <w:jc w:val="left"/>
        <w:rPr>
          <w:rFonts w:asciiTheme="minorHAnsi" w:eastAsiaTheme="minorEastAsia" w:hAnsiTheme="minorHAnsi" w:cstheme="minorBidi"/>
          <w:spacing w:val="0"/>
          <w:kern w:val="0"/>
        </w:rPr>
      </w:pPr>
      <w:r w:rsidRPr="000604CB">
        <w:rPr>
          <w:rFonts w:asciiTheme="minorHAnsi" w:eastAsiaTheme="minorEastAsia" w:hAnsiTheme="minorHAnsi" w:cstheme="minorBidi"/>
          <w:spacing w:val="0"/>
          <w:kern w:val="0"/>
        </w:rPr>
        <w:t>In some cultures, it matters not only how well life is lived but also how well a person is buried. The ancient Egyptians were among those who believed that death was but a doorway to the afterlife, and for this reason, parting gifts were left for the dead. The treasures found in the tomb of King Tutankhamun go far to explain how seriously this notion is borne. Furthermore, if that belief were to be the general practice today, would it not be mind-blowing with what items people might be buried?</w:t>
      </w:r>
    </w:p>
    <w:p w14:paraId="43E82D4B" w14:textId="77777777" w:rsidR="000604CB" w:rsidRDefault="000604CB" w:rsidP="000604CB">
      <w:pPr>
        <w:pStyle w:val="Title"/>
        <w:ind w:firstLine="720"/>
        <w:jc w:val="left"/>
        <w:rPr>
          <w:rFonts w:asciiTheme="minorHAnsi" w:eastAsiaTheme="minorEastAsia" w:hAnsiTheme="minorHAnsi" w:cstheme="minorBidi"/>
          <w:spacing w:val="0"/>
          <w:kern w:val="0"/>
        </w:rPr>
      </w:pPr>
      <w:r w:rsidRPr="000604CB">
        <w:rPr>
          <w:rFonts w:asciiTheme="minorHAnsi" w:eastAsiaTheme="minorEastAsia" w:hAnsiTheme="minorHAnsi" w:cstheme="minorBidi"/>
          <w:spacing w:val="0"/>
          <w:kern w:val="0"/>
        </w:rPr>
        <w:t xml:space="preserve">After an unrewarding search in the valley of kings since 1914, archeologists finally uncovered Tutankhamun's tomb in 1922. The sight they encountered was a discovery that would leave them shocked. According to Kleiner, the tomb was filled with all forms of treasures, ranging from golden model boats carved with gold and silk to canopic jars, paintings, and even chariots (Kleiner, 33–37). History has it that the tomb contained over 5,000 objects, and it took more than ten years for all the items to be properly cataloged. The items together tell the story of the life of the young </w:t>
      </w:r>
      <w:r w:rsidRPr="000604CB">
        <w:rPr>
          <w:rFonts w:asciiTheme="minorHAnsi" w:eastAsiaTheme="minorEastAsia" w:hAnsiTheme="minorHAnsi" w:cstheme="minorBidi"/>
          <w:spacing w:val="0"/>
          <w:kern w:val="0"/>
        </w:rPr>
        <w:t>Pharaoh</w:t>
      </w:r>
      <w:r w:rsidRPr="000604CB">
        <w:rPr>
          <w:rFonts w:asciiTheme="minorHAnsi" w:eastAsiaTheme="minorEastAsia" w:hAnsiTheme="minorHAnsi" w:cstheme="minorBidi"/>
          <w:spacing w:val="0"/>
          <w:kern w:val="0"/>
        </w:rPr>
        <w:t>. However, what would that tomb be like in this generation?</w:t>
      </w:r>
    </w:p>
    <w:p w14:paraId="0F30AB96" w14:textId="77777777" w:rsidR="000604CB" w:rsidRDefault="000604CB" w:rsidP="000604CB">
      <w:pPr>
        <w:pStyle w:val="Title"/>
        <w:ind w:firstLine="720"/>
        <w:jc w:val="left"/>
        <w:rPr>
          <w:rFonts w:asciiTheme="minorHAnsi" w:eastAsiaTheme="minorEastAsia" w:hAnsiTheme="minorHAnsi" w:cstheme="minorBidi"/>
          <w:spacing w:val="0"/>
          <w:kern w:val="0"/>
        </w:rPr>
      </w:pPr>
      <w:r w:rsidRPr="000604CB">
        <w:rPr>
          <w:rFonts w:asciiTheme="minorHAnsi" w:eastAsiaTheme="minorEastAsia" w:hAnsiTheme="minorHAnsi" w:cstheme="minorBidi"/>
          <w:spacing w:val="0"/>
          <w:kern w:val="0"/>
        </w:rPr>
        <w:t xml:space="preserve">Now that gold is not reserved for kings, technology is in vogue, and currency is virtual, tombs would have an even more magnificent story to tell. Though some cultures in Africa bury their nobles with their servants, and some Igbos in Nigeria even bury cars along with the dead, the more technologically sophisticated societies will most probably bury their nobles with artificial intelligence or in elaborate tombs designed like museums, simulated in such a way that </w:t>
      </w:r>
      <w:r w:rsidRPr="000604CB">
        <w:rPr>
          <w:rFonts w:asciiTheme="minorHAnsi" w:eastAsiaTheme="minorEastAsia" w:hAnsiTheme="minorHAnsi" w:cstheme="minorBidi"/>
          <w:spacing w:val="0"/>
          <w:kern w:val="0"/>
        </w:rPr>
        <w:lastRenderedPageBreak/>
        <w:t>the dead will live on in their technology. Wealthy people will be buried with vaults containing bonds and drives with keys to access their cryptocurrency accounts, so they will not go poor in the afterlife.</w:t>
      </w:r>
    </w:p>
    <w:p w14:paraId="6C832F16" w14:textId="52FB5675" w:rsidR="000604CB" w:rsidRPr="000604CB" w:rsidRDefault="000604CB" w:rsidP="000604CB">
      <w:pPr>
        <w:pStyle w:val="Title"/>
        <w:ind w:firstLine="720"/>
        <w:jc w:val="left"/>
        <w:rPr>
          <w:rFonts w:asciiTheme="minorHAnsi" w:eastAsiaTheme="minorEastAsia" w:hAnsiTheme="minorHAnsi" w:cstheme="minorBidi"/>
          <w:spacing w:val="0"/>
          <w:kern w:val="0"/>
        </w:rPr>
      </w:pPr>
      <w:r w:rsidRPr="000604CB">
        <w:rPr>
          <w:rFonts w:asciiTheme="minorHAnsi" w:eastAsiaTheme="minorEastAsia" w:hAnsiTheme="minorHAnsi" w:cstheme="minorBidi"/>
          <w:spacing w:val="0"/>
          <w:kern w:val="0"/>
        </w:rPr>
        <w:t>In conclusion, the tomb of King Tutankhamun contained treasure befitting royalty because the king was to continue in the afterlife, and his wellbeing depended on how much wealth he carried with him. So also, if it were to be so in modernity, the dead would be buried with all they would need, according to their status, to live comfortably in the afterlife.</w:t>
      </w:r>
    </w:p>
    <w:p w14:paraId="7FB24A5C" w14:textId="77777777" w:rsidR="000604CB" w:rsidRPr="000604CB" w:rsidRDefault="000604CB" w:rsidP="000604CB">
      <w:pPr>
        <w:pStyle w:val="Title"/>
        <w:rPr>
          <w:rFonts w:asciiTheme="minorHAnsi" w:eastAsiaTheme="minorEastAsia" w:hAnsiTheme="minorHAnsi" w:cstheme="minorBidi"/>
          <w:spacing w:val="0"/>
          <w:kern w:val="0"/>
        </w:rPr>
      </w:pPr>
    </w:p>
    <w:p w14:paraId="0903177A" w14:textId="77777777" w:rsidR="000604CB" w:rsidRPr="000604CB" w:rsidRDefault="000604CB" w:rsidP="000604CB">
      <w:pPr>
        <w:pStyle w:val="Title"/>
        <w:rPr>
          <w:rFonts w:asciiTheme="minorHAnsi" w:eastAsiaTheme="minorEastAsia" w:hAnsiTheme="minorHAnsi" w:cstheme="minorBidi"/>
          <w:spacing w:val="0"/>
          <w:kern w:val="0"/>
        </w:rPr>
      </w:pPr>
    </w:p>
    <w:p w14:paraId="56A8590B" w14:textId="77777777" w:rsidR="000604CB" w:rsidRPr="000604CB" w:rsidRDefault="000604CB" w:rsidP="000604CB">
      <w:pPr>
        <w:pStyle w:val="Title"/>
        <w:rPr>
          <w:rFonts w:asciiTheme="minorHAnsi" w:eastAsiaTheme="minorEastAsia" w:hAnsiTheme="minorHAnsi" w:cstheme="minorBidi"/>
          <w:spacing w:val="0"/>
          <w:kern w:val="0"/>
        </w:rPr>
      </w:pPr>
    </w:p>
    <w:p w14:paraId="136CDDE8" w14:textId="59334E3E" w:rsidR="000604CB" w:rsidRDefault="000604CB" w:rsidP="000604CB">
      <w:pPr>
        <w:pStyle w:val="Title"/>
        <w:rPr>
          <w:rFonts w:asciiTheme="minorHAnsi" w:eastAsiaTheme="minorEastAsia" w:hAnsiTheme="minorHAnsi" w:cstheme="minorBidi"/>
          <w:spacing w:val="0"/>
          <w:kern w:val="0"/>
        </w:rPr>
      </w:pPr>
    </w:p>
    <w:p w14:paraId="204D7592" w14:textId="56A41BBC" w:rsidR="000604CB" w:rsidRDefault="000604CB" w:rsidP="000604CB"/>
    <w:p w14:paraId="70C8CFE3" w14:textId="62DC3A70" w:rsidR="000604CB" w:rsidRDefault="000604CB" w:rsidP="000604CB"/>
    <w:p w14:paraId="35BAC802" w14:textId="38A2AEF5" w:rsidR="000604CB" w:rsidRDefault="000604CB" w:rsidP="000604CB"/>
    <w:p w14:paraId="541EBDDA" w14:textId="3A662DA9" w:rsidR="000604CB" w:rsidRDefault="000604CB" w:rsidP="000604CB"/>
    <w:p w14:paraId="7CF28196" w14:textId="66C14E46" w:rsidR="000604CB" w:rsidRDefault="000604CB" w:rsidP="000604CB"/>
    <w:p w14:paraId="20E4C0AD" w14:textId="02C0803F" w:rsidR="000604CB" w:rsidRDefault="000604CB" w:rsidP="000604CB"/>
    <w:p w14:paraId="2E04AABC" w14:textId="0416AA78" w:rsidR="000604CB" w:rsidRDefault="000604CB" w:rsidP="000604CB"/>
    <w:p w14:paraId="7496829A" w14:textId="4D1D32F3" w:rsidR="000604CB" w:rsidRDefault="000604CB" w:rsidP="000604CB"/>
    <w:p w14:paraId="7438686B" w14:textId="330AD066" w:rsidR="000604CB" w:rsidRDefault="000604CB" w:rsidP="000604CB"/>
    <w:p w14:paraId="40E9B8E3" w14:textId="77777777" w:rsidR="000604CB" w:rsidRDefault="000604CB" w:rsidP="000604CB"/>
    <w:p w14:paraId="1B1098C4" w14:textId="77777777" w:rsidR="000604CB" w:rsidRDefault="000604CB" w:rsidP="000604CB"/>
    <w:p w14:paraId="41087C51" w14:textId="6166C284" w:rsidR="000604CB" w:rsidRDefault="000604CB" w:rsidP="000604CB">
      <w:pPr>
        <w:ind w:firstLine="0"/>
      </w:pPr>
    </w:p>
    <w:sdt>
      <w:sdtPr>
        <w:id w:val="-1426488804"/>
        <w:docPartObj>
          <w:docPartGallery w:val="Bibliographies"/>
          <w:docPartUnique/>
        </w:docPartObj>
      </w:sdtPr>
      <w:sdtEndPr>
        <w:rPr>
          <w:b/>
          <w:bCs/>
        </w:rPr>
      </w:sdtEndPr>
      <w:sdtContent>
        <w:p w14:paraId="7748D87F" w14:textId="085BB3AC" w:rsidR="00080C97" w:rsidRDefault="00EC2FE4" w:rsidP="000604CB">
          <w:r>
            <w:t>Works Cited</w:t>
          </w:r>
        </w:p>
        <w:p w14:paraId="692649A0" w14:textId="77777777" w:rsidR="000604CB" w:rsidRPr="000604CB" w:rsidRDefault="000604CB" w:rsidP="000604CB">
          <w:pPr>
            <w:pStyle w:val="Title"/>
            <w:ind w:left="720" w:hanging="720"/>
            <w:jc w:val="left"/>
            <w:rPr>
              <w:rFonts w:asciiTheme="minorHAnsi" w:eastAsiaTheme="minorEastAsia" w:hAnsiTheme="minorHAnsi" w:cstheme="minorBidi"/>
              <w:spacing w:val="0"/>
              <w:kern w:val="0"/>
            </w:rPr>
          </w:pPr>
          <w:r w:rsidRPr="000604CB">
            <w:rPr>
              <w:rFonts w:asciiTheme="minorHAnsi" w:eastAsiaTheme="minorEastAsia" w:hAnsiTheme="minorHAnsi" w:cstheme="minorBidi"/>
              <w:spacing w:val="0"/>
              <w:kern w:val="0"/>
            </w:rPr>
            <w:t xml:space="preserve">Fred S. Kleiner. "Prehistory and the First Civilizations." </w:t>
          </w:r>
          <w:r w:rsidRPr="000604CB">
            <w:rPr>
              <w:rFonts w:asciiTheme="minorHAnsi" w:eastAsiaTheme="minorEastAsia" w:hAnsiTheme="minorHAnsi" w:cstheme="minorBidi"/>
              <w:i/>
              <w:iCs/>
              <w:spacing w:val="0"/>
              <w:kern w:val="0"/>
            </w:rPr>
            <w:t>Gardner's Art Through the Ages: A Global History</w:t>
          </w:r>
          <w:r w:rsidRPr="000604CB">
            <w:rPr>
              <w:rFonts w:asciiTheme="minorHAnsi" w:eastAsiaTheme="minorEastAsia" w:hAnsiTheme="minorHAnsi" w:cstheme="minorBidi"/>
              <w:spacing w:val="0"/>
              <w:kern w:val="0"/>
            </w:rPr>
            <w:t>. Australia: Wadsworth, Cengage Learning, 2011. Print.</w:t>
          </w:r>
        </w:p>
        <w:p w14:paraId="6B6EBB2D" w14:textId="5D999CEE" w:rsidR="00080C97" w:rsidRDefault="002F75C7" w:rsidP="000604CB">
          <w:pPr>
            <w:pStyle w:val="Bibliography"/>
            <w:ind w:left="720" w:hanging="720"/>
          </w:pPr>
        </w:p>
      </w:sdtContent>
    </w:sdt>
    <w:sectPr w:rsidR="00080C97">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1980F1" w14:textId="77777777" w:rsidR="002F75C7" w:rsidRDefault="002F75C7">
      <w:pPr>
        <w:spacing w:line="240" w:lineRule="auto"/>
      </w:pPr>
      <w:r>
        <w:separator/>
      </w:r>
    </w:p>
  </w:endnote>
  <w:endnote w:type="continuationSeparator" w:id="0">
    <w:p w14:paraId="7C8E1A96" w14:textId="77777777" w:rsidR="002F75C7" w:rsidRDefault="002F75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F70D24" w14:textId="77777777" w:rsidR="002F75C7" w:rsidRDefault="002F75C7">
      <w:pPr>
        <w:spacing w:line="240" w:lineRule="auto"/>
      </w:pPr>
      <w:r>
        <w:separator/>
      </w:r>
    </w:p>
  </w:footnote>
  <w:footnote w:type="continuationSeparator" w:id="0">
    <w:p w14:paraId="51B487CF" w14:textId="77777777" w:rsidR="002F75C7" w:rsidRDefault="002F75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E6B72" w14:textId="77777777" w:rsidR="00080C97" w:rsidRDefault="002F75C7">
    <w:pPr>
      <w:pStyle w:val="Header"/>
    </w:pPr>
    <w:sdt>
      <w:sdtPr>
        <w:alias w:val="Last Name:"/>
        <w:tag w:val="Last Name:"/>
        <w:id w:val="1658178901"/>
        <w:placeholder>
          <w:docPart w:val="CD942AE5E16F42D5957A75EBC3709CFC"/>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CF992" w14:textId="77777777" w:rsidR="00080C97" w:rsidRDefault="002F75C7">
    <w:pPr>
      <w:pStyle w:val="Header"/>
    </w:pPr>
    <w:sdt>
      <w:sdtPr>
        <w:alias w:val="Last Name:"/>
        <w:tag w:val="Last Name:"/>
        <w:id w:val="-348181431"/>
        <w:placeholder>
          <w:docPart w:val="4F110B57E6B84CCF8765F4BA43C68EFD"/>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CB"/>
    <w:rsid w:val="000604CB"/>
    <w:rsid w:val="00080C97"/>
    <w:rsid w:val="002F75C7"/>
    <w:rsid w:val="0034643D"/>
    <w:rsid w:val="003E748F"/>
    <w:rsid w:val="006A64A8"/>
    <w:rsid w:val="007D4B2F"/>
    <w:rsid w:val="00965112"/>
    <w:rsid w:val="00AB1E45"/>
    <w:rsid w:val="00B82F8F"/>
    <w:rsid w:val="00BD3A4E"/>
    <w:rsid w:val="00C26420"/>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90F14"/>
  <w15:chartTrackingRefBased/>
  <w15:docId w15:val="{9E2E468B-6C4A-4104-883E-3DEF3B93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39CCC4F82F407087A880BA4E4369F8"/>
        <w:category>
          <w:name w:val="General"/>
          <w:gallery w:val="placeholder"/>
        </w:category>
        <w:types>
          <w:type w:val="bbPlcHdr"/>
        </w:types>
        <w:behaviors>
          <w:behavior w:val="content"/>
        </w:behaviors>
        <w:guid w:val="{5D863F4F-0029-42FD-B4A1-169678189269}"/>
      </w:docPartPr>
      <w:docPartBody>
        <w:p w:rsidR="00000000" w:rsidRDefault="009D539A">
          <w:pPr>
            <w:pStyle w:val="8E39CCC4F82F407087A880BA4E4369F8"/>
          </w:pPr>
          <w:r>
            <w:t>[Your Name]</w:t>
          </w:r>
        </w:p>
      </w:docPartBody>
    </w:docPart>
    <w:docPart>
      <w:docPartPr>
        <w:name w:val="64ABDDFCF6DA4C5EB99AD20B592A33AA"/>
        <w:category>
          <w:name w:val="General"/>
          <w:gallery w:val="placeholder"/>
        </w:category>
        <w:types>
          <w:type w:val="bbPlcHdr"/>
        </w:types>
        <w:behaviors>
          <w:behavior w:val="content"/>
        </w:behaviors>
        <w:guid w:val="{45619DE0-609C-488E-B7B0-7448603B575F}"/>
      </w:docPartPr>
      <w:docPartBody>
        <w:p w:rsidR="00000000" w:rsidRDefault="009D539A">
          <w:pPr>
            <w:pStyle w:val="64ABDDFCF6DA4C5EB99AD20B592A33AA"/>
          </w:pPr>
          <w:r>
            <w:t>[Instructor Name]</w:t>
          </w:r>
        </w:p>
      </w:docPartBody>
    </w:docPart>
    <w:docPart>
      <w:docPartPr>
        <w:name w:val="78D735BFC0404B03A7EB283057D6DA4A"/>
        <w:category>
          <w:name w:val="General"/>
          <w:gallery w:val="placeholder"/>
        </w:category>
        <w:types>
          <w:type w:val="bbPlcHdr"/>
        </w:types>
        <w:behaviors>
          <w:behavior w:val="content"/>
        </w:behaviors>
        <w:guid w:val="{D072FE73-462C-45EA-B1FD-DBED74282623}"/>
      </w:docPartPr>
      <w:docPartBody>
        <w:p w:rsidR="00000000" w:rsidRDefault="009D539A">
          <w:pPr>
            <w:pStyle w:val="78D735BFC0404B03A7EB283057D6DA4A"/>
          </w:pPr>
          <w:r>
            <w:t>[Course Number]</w:t>
          </w:r>
        </w:p>
      </w:docPartBody>
    </w:docPart>
    <w:docPart>
      <w:docPartPr>
        <w:name w:val="1CA5D93FE87C411D85306083B793733E"/>
        <w:category>
          <w:name w:val="General"/>
          <w:gallery w:val="placeholder"/>
        </w:category>
        <w:types>
          <w:type w:val="bbPlcHdr"/>
        </w:types>
        <w:behaviors>
          <w:behavior w:val="content"/>
        </w:behaviors>
        <w:guid w:val="{6E513C0D-075B-4124-9C31-22974E1B3CEA}"/>
      </w:docPartPr>
      <w:docPartBody>
        <w:p w:rsidR="00000000" w:rsidRDefault="009D539A">
          <w:pPr>
            <w:pStyle w:val="1CA5D93FE87C411D85306083B793733E"/>
          </w:pPr>
          <w:r>
            <w:t>[Date]</w:t>
          </w:r>
        </w:p>
      </w:docPartBody>
    </w:docPart>
    <w:docPart>
      <w:docPartPr>
        <w:name w:val="4F110B57E6B84CCF8765F4BA43C68EFD"/>
        <w:category>
          <w:name w:val="General"/>
          <w:gallery w:val="placeholder"/>
        </w:category>
        <w:types>
          <w:type w:val="bbPlcHdr"/>
        </w:types>
        <w:behaviors>
          <w:behavior w:val="content"/>
        </w:behaviors>
        <w:guid w:val="{9EA467D3-1AE5-4512-B683-C5214E2BFBD1}"/>
      </w:docPartPr>
      <w:docPartBody>
        <w:p w:rsidR="00000000" w:rsidRDefault="009D539A">
          <w:pPr>
            <w:pStyle w:val="4F110B57E6B84CCF8765F4BA43C68EFD"/>
          </w:pPr>
          <w:r>
            <w:t>Table data</w:t>
          </w:r>
        </w:p>
      </w:docPartBody>
    </w:docPart>
    <w:docPart>
      <w:docPartPr>
        <w:name w:val="CD942AE5E16F42D5957A75EBC3709CFC"/>
        <w:category>
          <w:name w:val="General"/>
          <w:gallery w:val="placeholder"/>
        </w:category>
        <w:types>
          <w:type w:val="bbPlcHdr"/>
        </w:types>
        <w:behaviors>
          <w:behavior w:val="content"/>
        </w:behaviors>
        <w:guid w:val="{F0DD1720-0717-4373-BA99-1C4CE02B7275}"/>
      </w:docPartPr>
      <w:docPartBody>
        <w:p w:rsidR="00000000" w:rsidRDefault="009D539A">
          <w:pPr>
            <w:pStyle w:val="CD942AE5E16F42D5957A75EBC3709CFC"/>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9A"/>
    <w:rsid w:val="009D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E39CCC4F82F407087A880BA4E4369F8">
    <w:name w:val="8E39CCC4F82F407087A880BA4E4369F8"/>
  </w:style>
  <w:style w:type="paragraph" w:customStyle="1" w:styleId="64ABDDFCF6DA4C5EB99AD20B592A33AA">
    <w:name w:val="64ABDDFCF6DA4C5EB99AD20B592A33AA"/>
  </w:style>
  <w:style w:type="paragraph" w:customStyle="1" w:styleId="78D735BFC0404B03A7EB283057D6DA4A">
    <w:name w:val="78D735BFC0404B03A7EB283057D6DA4A"/>
  </w:style>
  <w:style w:type="paragraph" w:customStyle="1" w:styleId="1CA5D93FE87C411D85306083B793733E">
    <w:name w:val="1CA5D93FE87C411D85306083B793733E"/>
  </w:style>
  <w:style w:type="paragraph" w:customStyle="1" w:styleId="22C581B72C4941F2897149FC0E154466">
    <w:name w:val="22C581B72C4941F2897149FC0E154466"/>
  </w:style>
  <w:style w:type="paragraph" w:customStyle="1" w:styleId="FB61C035CF9C4FE78C59A193B663D791">
    <w:name w:val="FB61C035CF9C4FE78C59A193B663D791"/>
  </w:style>
  <w:style w:type="character" w:styleId="Emphasis">
    <w:name w:val="Emphasis"/>
    <w:basedOn w:val="DefaultParagraphFont"/>
    <w:uiPriority w:val="3"/>
    <w:qFormat/>
    <w:rPr>
      <w:i/>
      <w:iCs/>
    </w:rPr>
  </w:style>
  <w:style w:type="paragraph" w:customStyle="1" w:styleId="86263D6EE23449D2B2645908BE3B49CB">
    <w:name w:val="86263D6EE23449D2B2645908BE3B49CB"/>
  </w:style>
  <w:style w:type="paragraph" w:customStyle="1" w:styleId="1F6C5780E0C64553911DBF71DF340A64">
    <w:name w:val="1F6C5780E0C64553911DBF71DF340A64"/>
  </w:style>
  <w:style w:type="paragraph" w:customStyle="1" w:styleId="0D90B976C6844835BD1F2E9615D002A9">
    <w:name w:val="0D90B976C6844835BD1F2E9615D002A9"/>
  </w:style>
  <w:style w:type="paragraph" w:customStyle="1" w:styleId="BA0027DAB2224EA78B4B1975D059C411">
    <w:name w:val="BA0027DAB2224EA78B4B1975D059C411"/>
  </w:style>
  <w:style w:type="paragraph" w:customStyle="1" w:styleId="8CC92AE062104A43B8F645E260F0839D">
    <w:name w:val="8CC92AE062104A43B8F645E260F0839D"/>
  </w:style>
  <w:style w:type="paragraph" w:customStyle="1" w:styleId="B174CECD236C462FA49519932EF6DADB">
    <w:name w:val="B174CECD236C462FA49519932EF6DADB"/>
  </w:style>
  <w:style w:type="paragraph" w:customStyle="1" w:styleId="3ACEE49CDF674F719B93E6E254E28C86">
    <w:name w:val="3ACEE49CDF674F719B93E6E254E28C86"/>
  </w:style>
  <w:style w:type="paragraph" w:customStyle="1" w:styleId="44DE69E6EA314B43B2A029C75B0DB8AF">
    <w:name w:val="44DE69E6EA314B43B2A029C75B0DB8AF"/>
  </w:style>
  <w:style w:type="paragraph" w:customStyle="1" w:styleId="F484CF8DCE41413CA24F14273F052440">
    <w:name w:val="F484CF8DCE41413CA24F14273F052440"/>
  </w:style>
  <w:style w:type="paragraph" w:customStyle="1" w:styleId="4F110B57E6B84CCF8765F4BA43C68EFD">
    <w:name w:val="4F110B57E6B84CCF8765F4BA43C68EFD"/>
  </w:style>
  <w:style w:type="paragraph" w:customStyle="1" w:styleId="CD942AE5E16F42D5957A75EBC3709CFC">
    <w:name w:val="CD942AE5E16F42D5957A75EBC3709CFC"/>
  </w:style>
  <w:style w:type="paragraph" w:customStyle="1" w:styleId="CE534955370A4560B514AD2B50B1D49C">
    <w:name w:val="CE534955370A4560B514AD2B50B1D49C"/>
  </w:style>
  <w:style w:type="paragraph" w:customStyle="1" w:styleId="6663F08402B24B9A95A27AC7BDBB08D8">
    <w:name w:val="6663F08402B24B9A95A27AC7BDBB08D8"/>
  </w:style>
  <w:style w:type="paragraph" w:customStyle="1" w:styleId="C4C3E9C159D24E44AFA927363C0B926F">
    <w:name w:val="C4C3E9C159D24E44AFA927363C0B926F"/>
  </w:style>
  <w:style w:type="paragraph" w:customStyle="1" w:styleId="D780390CCD594E0793884553D0F22058">
    <w:name w:val="D780390CCD594E0793884553D0F22058"/>
  </w:style>
  <w:style w:type="paragraph" w:customStyle="1" w:styleId="21FA741E6D684DB7BCC9975D6085CF0F">
    <w:name w:val="21FA741E6D684DB7BCC9975D6085CF0F"/>
  </w:style>
  <w:style w:type="paragraph" w:customStyle="1" w:styleId="6FD220FFD95749B391A4BA53F3866B0D">
    <w:name w:val="6FD220FFD95749B391A4BA53F3866B0D"/>
  </w:style>
  <w:style w:type="paragraph" w:customStyle="1" w:styleId="DC64AD5B6BA9470499B521CCD36C65B1">
    <w:name w:val="DC64AD5B6BA9470499B521CCD36C65B1"/>
  </w:style>
  <w:style w:type="paragraph" w:customStyle="1" w:styleId="66FB0CA25DBB428CAB32AEB8B49053AC">
    <w:name w:val="66FB0CA25DBB428CAB32AEB8B49053AC"/>
  </w:style>
  <w:style w:type="paragraph" w:customStyle="1" w:styleId="64896572F5764FCBA8D9E738E68A4F07">
    <w:name w:val="64896572F5764FCBA8D9E738E68A4F07"/>
  </w:style>
  <w:style w:type="paragraph" w:customStyle="1" w:styleId="E12CC0BD7AC94333824DA07E65E547FA">
    <w:name w:val="E12CC0BD7AC94333824DA07E65E547FA"/>
  </w:style>
  <w:style w:type="paragraph" w:customStyle="1" w:styleId="EDFDED0BC62A4BEF99913C3B8176C1BA">
    <w:name w:val="EDFDED0BC62A4BEF99913C3B8176C1BA"/>
  </w:style>
  <w:style w:type="paragraph" w:customStyle="1" w:styleId="24E487B9E40743928C338082A74A2FD9">
    <w:name w:val="24E487B9E40743928C338082A74A2FD9"/>
  </w:style>
  <w:style w:type="paragraph" w:customStyle="1" w:styleId="4B15B8DCC99346169E1707984999C9E5">
    <w:name w:val="4B15B8DCC99346169E1707984999C9E5"/>
  </w:style>
  <w:style w:type="paragraph" w:customStyle="1" w:styleId="646F321D9E1F4DD1915B7D172E91526A">
    <w:name w:val="646F321D9E1F4DD1915B7D172E915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62CA50-329F-4470-9E8F-F96ED824B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10</TotalTime>
  <Pages>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2022-03-26T20:59:00Z</dcterms:created>
  <dcterms:modified xsi:type="dcterms:W3CDTF">2022-03-26T21:09:00Z</dcterms:modified>
</cp:coreProperties>
</file>