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60269F" w14:textId="72E4CAAD" w:rsidR="004D6B86" w:rsidRDefault="001F4048">
      <w:pPr>
        <w:pStyle w:val="Title"/>
      </w:pPr>
      <w:r>
        <w:t>Religion and the Just War Theory</w:t>
      </w:r>
    </w:p>
    <w:p w14:paraId="4EB68724" w14:textId="77777777" w:rsidR="004D6B86" w:rsidRDefault="00A41BC1">
      <w:pPr>
        <w:pStyle w:val="Title2"/>
      </w:pPr>
      <w:sdt>
        <w:sdtPr>
          <w:alias w:val="Enter Author Name(s), First M. Last, Omit Titles and Degrees:"/>
          <w:tag w:val="Enter Author Name(s), First M. Last, Omit Titles and Degrees:"/>
          <w:id w:val="-523712377"/>
          <w:placeholder>
            <w:docPart w:val="769E95B3868141508E90CE238F9E16C8"/>
          </w:placeholder>
          <w:temporary/>
          <w:showingPlcHdr/>
          <w15:appearance w15:val="hidden"/>
        </w:sdtPr>
        <w:sdtEndPr/>
        <w:sdtContent>
          <w:r w:rsidR="00A4757D">
            <w:t>Author Name(s), First M. Last, Omit Titles and Degrees</w:t>
          </w:r>
        </w:sdtContent>
      </w:sdt>
    </w:p>
    <w:p w14:paraId="4B6B40B3" w14:textId="77777777" w:rsidR="004D6B86" w:rsidRDefault="00A41BC1">
      <w:pPr>
        <w:pStyle w:val="Title2"/>
      </w:pPr>
      <w:sdt>
        <w:sdtPr>
          <w:alias w:val="Enter institutional affiliation(s):"/>
          <w:tag w:val="Enter institutional affiliation(s):"/>
          <w:id w:val="2102991146"/>
          <w:placeholder>
            <w:docPart w:val="92D30051DB504773A5D417E380D52D5B"/>
          </w:placeholder>
          <w:temporary/>
          <w:showingPlcHdr/>
          <w15:appearance w15:val="hidden"/>
        </w:sdtPr>
        <w:sdtEndPr/>
        <w:sdtContent>
          <w:bookmarkStart w:id="0" w:name="_GoBack"/>
          <w:r w:rsidR="00A4757D">
            <w:t>Institutional Affiliation(s)</w:t>
          </w:r>
          <w:bookmarkEnd w:id="0"/>
        </w:sdtContent>
      </w:sdt>
    </w:p>
    <w:p w14:paraId="44193D58" w14:textId="59188B21" w:rsidR="006D7EE9" w:rsidRPr="001E5995" w:rsidRDefault="006E1EB4" w:rsidP="00B4042F">
      <w:pPr>
        <w:pStyle w:val="SectionTitle"/>
        <w:spacing w:before="120" w:after="120" w:line="360" w:lineRule="auto"/>
        <w:rPr>
          <w:rFonts w:asciiTheme="minorHAnsi" w:hAnsiTheme="minorHAnsi" w:cstheme="minorHAnsi"/>
        </w:rPr>
      </w:pPr>
      <w:r w:rsidRPr="001E5995">
        <w:rPr>
          <w:rFonts w:asciiTheme="minorHAnsi" w:hAnsiTheme="minorHAnsi" w:cstheme="minorHAnsi"/>
        </w:rPr>
        <w:lastRenderedPageBreak/>
        <w:t>Religion and the Just War Theory</w:t>
      </w:r>
    </w:p>
    <w:p w14:paraId="17532FD0" w14:textId="469A733A" w:rsidR="004D6B86" w:rsidRPr="001E5995" w:rsidRDefault="006D7EE9" w:rsidP="00B4042F">
      <w:pPr>
        <w:spacing w:before="120" w:after="120" w:line="360" w:lineRule="auto"/>
        <w:jc w:val="both"/>
        <w:rPr>
          <w:rFonts w:cstheme="minorHAnsi"/>
        </w:rPr>
      </w:pPr>
      <w:r w:rsidRPr="001E5995">
        <w:rPr>
          <w:rFonts w:cstheme="minorHAnsi"/>
        </w:rPr>
        <w:t xml:space="preserve"> </w:t>
      </w:r>
      <w:r w:rsidR="002D6424" w:rsidRPr="001E5995">
        <w:rPr>
          <w:rFonts w:cstheme="minorHAnsi"/>
        </w:rPr>
        <w:t>Our thoughts</w:t>
      </w:r>
      <w:r w:rsidR="006E1EB4" w:rsidRPr="001E5995">
        <w:rPr>
          <w:rFonts w:cstheme="minorHAnsi"/>
        </w:rPr>
        <w:t xml:space="preserve"> about war's validity can be traced back to St Augustine's ideas</w:t>
      </w:r>
      <w:r w:rsidR="0097304A">
        <w:rPr>
          <w:rFonts w:cstheme="minorHAnsi"/>
        </w:rPr>
        <w:t xml:space="preserve"> who </w:t>
      </w:r>
      <w:r w:rsidR="006E1EB4" w:rsidRPr="001E5995">
        <w:rPr>
          <w:rFonts w:cstheme="minorHAnsi"/>
        </w:rPr>
        <w:t xml:space="preserve">felt that the Kingdom of Peace could only be realized outside of human </w:t>
      </w:r>
      <w:r w:rsidR="002D6424" w:rsidRPr="001E5995">
        <w:rPr>
          <w:rFonts w:cstheme="minorHAnsi"/>
        </w:rPr>
        <w:t>efforts</w:t>
      </w:r>
      <w:r w:rsidR="006E1EB4" w:rsidRPr="001E5995">
        <w:rPr>
          <w:rFonts w:cstheme="minorHAnsi"/>
        </w:rPr>
        <w:t xml:space="preserve">, and that we must accept the reality of sin, including violence, as well as the potential of war. Despite this reality, </w:t>
      </w:r>
      <w:r w:rsidR="0097304A">
        <w:rPr>
          <w:rFonts w:cstheme="minorHAnsi"/>
        </w:rPr>
        <w:t>he</w:t>
      </w:r>
      <w:r w:rsidR="006E1EB4" w:rsidRPr="001E5995">
        <w:rPr>
          <w:rFonts w:cstheme="minorHAnsi"/>
        </w:rPr>
        <w:t xml:space="preserve"> despised war and intended to create a method to analyze the morality of conflicts in order to reduce the</w:t>
      </w:r>
      <w:r w:rsidR="00AA3337">
        <w:rPr>
          <w:rFonts w:cstheme="minorHAnsi"/>
        </w:rPr>
        <w:t xml:space="preserve"> effects </w:t>
      </w:r>
      <w:r w:rsidR="006E1EB4" w:rsidRPr="001E5995">
        <w:rPr>
          <w:rFonts w:cstheme="minorHAnsi"/>
        </w:rPr>
        <w:t>and cruelty, as well as to protect the world's moral order. This took the form of a set of criteria that must be met in order for a conflict to be declared legitimate</w:t>
      </w:r>
      <w:r w:rsidR="002D6424" w:rsidRPr="001E5995">
        <w:rPr>
          <w:rFonts w:cstheme="minorHAnsi"/>
        </w:rPr>
        <w:t xml:space="preserve">. </w:t>
      </w:r>
      <w:r w:rsidR="00AA3337">
        <w:rPr>
          <w:rFonts w:cstheme="minorHAnsi"/>
        </w:rPr>
        <w:t>What</w:t>
      </w:r>
      <w:r w:rsidR="006E1EB4" w:rsidRPr="001E5995">
        <w:rPr>
          <w:rFonts w:cstheme="minorHAnsi"/>
        </w:rPr>
        <w:t xml:space="preserve"> is now known as </w:t>
      </w:r>
      <w:r w:rsidR="002D6424" w:rsidRPr="001E5995">
        <w:rPr>
          <w:rFonts w:cstheme="minorHAnsi"/>
        </w:rPr>
        <w:t xml:space="preserve">the </w:t>
      </w:r>
      <w:r w:rsidR="006E1EB4" w:rsidRPr="001E5995">
        <w:rPr>
          <w:rFonts w:cstheme="minorHAnsi"/>
        </w:rPr>
        <w:t>Just War Theory</w:t>
      </w:r>
      <w:r w:rsidR="001E5995">
        <w:rPr>
          <w:rFonts w:cstheme="minorHAnsi"/>
        </w:rPr>
        <w:t xml:space="preserve"> [</w:t>
      </w:r>
      <w:r w:rsidR="001E5995" w:rsidRPr="001E5995">
        <w:rPr>
          <w:rStyle w:val="FootnoteReference"/>
          <w:rFonts w:cstheme="minorHAnsi"/>
          <w:vertAlign w:val="baseline"/>
        </w:rPr>
        <w:footnoteReference w:id="1"/>
      </w:r>
      <w:r w:rsidR="001E5995">
        <w:rPr>
          <w:rFonts w:cstheme="minorHAnsi"/>
        </w:rPr>
        <w:t>]</w:t>
      </w:r>
      <w:r w:rsidR="006E1EB4" w:rsidRPr="001E5995">
        <w:rPr>
          <w:rFonts w:cstheme="minorHAnsi"/>
        </w:rPr>
        <w:t>.</w:t>
      </w:r>
      <w:r w:rsidR="001139AF" w:rsidRPr="001E5995">
        <w:rPr>
          <w:rFonts w:cstheme="minorHAnsi"/>
        </w:rPr>
        <w:t xml:space="preserve"> The Just War Theory is a Christian philosophy based on the conflicting ethical facts that: the taking of human life is a serious offense; yet, states need to defend their territories, which gives room for the probability or inevitability of war</w:t>
      </w:r>
      <w:r w:rsidR="00B2027B" w:rsidRPr="001E5995">
        <w:rPr>
          <w:rFonts w:cstheme="minorHAnsi"/>
        </w:rPr>
        <w:t xml:space="preserve"> which in itself involves the use of violence. </w:t>
      </w:r>
      <w:r w:rsidR="00AA3337">
        <w:rPr>
          <w:rFonts w:cstheme="minorHAnsi"/>
        </w:rPr>
        <w:t>But what is the role of religion in a just war?</w:t>
      </w:r>
    </w:p>
    <w:p w14:paraId="3F5272A7" w14:textId="388304A8" w:rsidR="00B2027B" w:rsidRPr="001E5995" w:rsidRDefault="00B2027B" w:rsidP="00B4042F">
      <w:pPr>
        <w:spacing w:before="120" w:after="120" w:line="360" w:lineRule="auto"/>
        <w:jc w:val="both"/>
        <w:rPr>
          <w:rFonts w:cstheme="minorHAnsi"/>
        </w:rPr>
      </w:pPr>
      <w:r w:rsidRPr="001E5995">
        <w:rPr>
          <w:rFonts w:cstheme="minorHAnsi"/>
        </w:rPr>
        <w:t>Augustine's requirements were adapted by Thomas Aquinas and have undergone several revisions [</w:t>
      </w:r>
      <w:r w:rsidR="001E5995" w:rsidRPr="001E5995">
        <w:rPr>
          <w:rStyle w:val="FootnoteReference"/>
          <w:rFonts w:cstheme="minorHAnsi"/>
          <w:vertAlign w:val="baseline"/>
        </w:rPr>
        <w:footnoteReference w:id="2"/>
      </w:r>
      <w:r w:rsidRPr="001E5995">
        <w:rPr>
          <w:rFonts w:cstheme="minorHAnsi"/>
        </w:rPr>
        <w:t>], with the criteria being thoroughly studied by the Catholic Bishops of the United States in 1983. [</w:t>
      </w:r>
      <w:r w:rsidR="001E5995" w:rsidRPr="001E5995">
        <w:rPr>
          <w:rStyle w:val="FootnoteReference"/>
          <w:rFonts w:cstheme="minorHAnsi"/>
          <w:vertAlign w:val="baseline"/>
        </w:rPr>
        <w:footnoteReference w:id="3"/>
      </w:r>
      <w:r w:rsidRPr="001E5995">
        <w:rPr>
          <w:rFonts w:cstheme="minorHAnsi"/>
        </w:rPr>
        <w:t>] The theory's presupposition, in line with Augustine's attitude, is that war is bad. The doctrine is divided into two parts: jus ad bellum, which deals with the ethics of declaring war, and jus in bello, which deals with the behavior of the combatants during the war.</w:t>
      </w:r>
    </w:p>
    <w:p w14:paraId="200D478F" w14:textId="6797D5EF" w:rsidR="00B2027B" w:rsidRPr="001E5995" w:rsidRDefault="00B2027B" w:rsidP="00B4042F">
      <w:pPr>
        <w:spacing w:before="120" w:after="120" w:line="360" w:lineRule="auto"/>
        <w:ind w:firstLine="0"/>
        <w:jc w:val="both"/>
        <w:rPr>
          <w:rFonts w:cstheme="minorHAnsi"/>
          <w:b/>
          <w:bCs/>
        </w:rPr>
      </w:pPr>
      <w:r w:rsidRPr="001E5995">
        <w:rPr>
          <w:rFonts w:cstheme="minorHAnsi"/>
          <w:b/>
          <w:bCs/>
        </w:rPr>
        <w:t>Ethical Requirements of the Just War Theory</w:t>
      </w:r>
    </w:p>
    <w:p w14:paraId="46F72FC7" w14:textId="50977FF0" w:rsidR="00B2027B" w:rsidRPr="001E5995" w:rsidRDefault="00B2027B" w:rsidP="00B4042F">
      <w:pPr>
        <w:spacing w:before="120" w:after="120" w:line="360" w:lineRule="auto"/>
        <w:ind w:firstLine="0"/>
        <w:jc w:val="both"/>
        <w:rPr>
          <w:rFonts w:cstheme="minorHAnsi"/>
          <w:b/>
          <w:bCs/>
          <w:i/>
          <w:iCs/>
          <w:color w:val="000000"/>
          <w:shd w:val="clear" w:color="auto" w:fill="FFFFFF"/>
        </w:rPr>
      </w:pPr>
      <w:r w:rsidRPr="001E5995">
        <w:rPr>
          <w:rFonts w:cstheme="minorHAnsi"/>
          <w:b/>
          <w:bCs/>
          <w:i/>
          <w:iCs/>
          <w:color w:val="000000"/>
          <w:shd w:val="clear" w:color="auto" w:fill="FFFFFF"/>
        </w:rPr>
        <w:t>Jus ad bellum</w:t>
      </w:r>
    </w:p>
    <w:p w14:paraId="1A153F06" w14:textId="77777777" w:rsidR="001E5995" w:rsidRPr="001E5995" w:rsidRDefault="00B309EC" w:rsidP="00B4042F">
      <w:pPr>
        <w:pStyle w:val="ListParagraph"/>
        <w:numPr>
          <w:ilvl w:val="0"/>
          <w:numId w:val="13"/>
        </w:numPr>
        <w:spacing w:before="120" w:after="120" w:line="360" w:lineRule="auto"/>
        <w:contextualSpacing w:val="0"/>
        <w:jc w:val="both"/>
        <w:rPr>
          <w:rFonts w:cstheme="minorHAnsi"/>
          <w:b/>
          <w:bCs/>
        </w:rPr>
      </w:pPr>
      <w:r w:rsidRPr="001E5995">
        <w:rPr>
          <w:rFonts w:cstheme="minorHAnsi"/>
          <w:color w:val="000000"/>
          <w:shd w:val="clear" w:color="auto" w:fill="FFFFFF"/>
        </w:rPr>
        <w:t>Wars must be fought only on </w:t>
      </w:r>
      <w:r w:rsidRPr="001E5995">
        <w:rPr>
          <w:rFonts w:cstheme="minorHAnsi"/>
          <w:i/>
          <w:iCs/>
          <w:color w:val="000000"/>
          <w:shd w:val="clear" w:color="auto" w:fill="FFFFFF"/>
        </w:rPr>
        <w:t>legitimate authority</w:t>
      </w:r>
      <w:r w:rsidRPr="001E5995">
        <w:rPr>
          <w:rFonts w:cstheme="minorHAnsi"/>
          <w:color w:val="000000"/>
          <w:shd w:val="clear" w:color="auto" w:fill="FFFFFF"/>
        </w:rPr>
        <w:t>.</w:t>
      </w:r>
    </w:p>
    <w:p w14:paraId="19380DF5" w14:textId="77777777" w:rsidR="001E5995" w:rsidRPr="001E5995" w:rsidRDefault="00B309EC" w:rsidP="00B4042F">
      <w:pPr>
        <w:pStyle w:val="ListParagraph"/>
        <w:numPr>
          <w:ilvl w:val="0"/>
          <w:numId w:val="13"/>
        </w:numPr>
        <w:spacing w:before="120" w:after="120" w:line="360" w:lineRule="auto"/>
        <w:contextualSpacing w:val="0"/>
        <w:jc w:val="both"/>
        <w:rPr>
          <w:rFonts w:cstheme="minorHAnsi"/>
          <w:b/>
          <w:bCs/>
        </w:rPr>
      </w:pPr>
      <w:r w:rsidRPr="001E5995">
        <w:rPr>
          <w:rFonts w:cstheme="minorHAnsi"/>
        </w:rPr>
        <w:t>There must be a just cause. There must be compelling reasons to overturn the prima facie responsibility of not killing or injuring others.</w:t>
      </w:r>
    </w:p>
    <w:p w14:paraId="5B459765" w14:textId="6A230068" w:rsidR="001E5995" w:rsidRPr="001E5995" w:rsidRDefault="00B309EC" w:rsidP="00B4042F">
      <w:pPr>
        <w:pStyle w:val="ListParagraph"/>
        <w:numPr>
          <w:ilvl w:val="0"/>
          <w:numId w:val="13"/>
        </w:numPr>
        <w:spacing w:before="120" w:after="120" w:line="360" w:lineRule="auto"/>
        <w:contextualSpacing w:val="0"/>
        <w:jc w:val="both"/>
        <w:rPr>
          <w:rFonts w:cstheme="minorHAnsi"/>
          <w:b/>
          <w:bCs/>
        </w:rPr>
      </w:pPr>
      <w:r w:rsidRPr="001E5995">
        <w:rPr>
          <w:rFonts w:cstheme="minorHAnsi"/>
        </w:rPr>
        <w:t xml:space="preserve">The conflict must be waged with the proper motive. It must promote good and avoid evil, have clear objectives, and be open to negotiation; it must not be motivated by revenge or </w:t>
      </w:r>
      <w:r w:rsidRPr="001E5995">
        <w:rPr>
          <w:rFonts w:cstheme="minorHAnsi"/>
        </w:rPr>
        <w:lastRenderedPageBreak/>
        <w:t xml:space="preserve">the desire to kill, and there must be no hidden motive. It must be fought without a desire for violence or cruelty, and with regret or remorse as the appropriate attitude. </w:t>
      </w:r>
    </w:p>
    <w:p w14:paraId="0AE696AD" w14:textId="77777777" w:rsidR="001E5995" w:rsidRPr="001E5995" w:rsidRDefault="00B309EC" w:rsidP="00B4042F">
      <w:pPr>
        <w:pStyle w:val="ListParagraph"/>
        <w:numPr>
          <w:ilvl w:val="0"/>
          <w:numId w:val="13"/>
        </w:numPr>
        <w:spacing w:before="120" w:after="120" w:line="360" w:lineRule="auto"/>
        <w:contextualSpacing w:val="0"/>
        <w:jc w:val="both"/>
        <w:rPr>
          <w:rFonts w:cstheme="minorHAnsi"/>
          <w:b/>
          <w:bCs/>
        </w:rPr>
      </w:pPr>
      <w:r w:rsidRPr="001E5995">
        <w:rPr>
          <w:rFonts w:cstheme="minorHAnsi"/>
        </w:rPr>
        <w:t>It must be the final resort, after all other options have failed.</w:t>
      </w:r>
    </w:p>
    <w:p w14:paraId="66CF80E7" w14:textId="6931A77F" w:rsidR="00B309EC" w:rsidRPr="001E5995" w:rsidRDefault="00B309EC" w:rsidP="00B4042F">
      <w:pPr>
        <w:pStyle w:val="ListParagraph"/>
        <w:numPr>
          <w:ilvl w:val="0"/>
          <w:numId w:val="13"/>
        </w:numPr>
        <w:spacing w:before="120" w:after="120" w:line="360" w:lineRule="auto"/>
        <w:contextualSpacing w:val="0"/>
        <w:jc w:val="both"/>
        <w:rPr>
          <w:rFonts w:cstheme="minorHAnsi"/>
          <w:b/>
          <w:bCs/>
        </w:rPr>
      </w:pPr>
      <w:r w:rsidRPr="001E5995">
        <w:rPr>
          <w:rFonts w:cstheme="minorHAnsi"/>
        </w:rPr>
        <w:t xml:space="preserve">To avoid pointless battles, there must be a realistic hope of justice or a reasonable possibility of success. If there is no such possibility, it would </w:t>
      </w:r>
      <w:r w:rsidR="00AA3337">
        <w:rPr>
          <w:rFonts w:cstheme="minorHAnsi"/>
        </w:rPr>
        <w:t>be</w:t>
      </w:r>
      <w:r w:rsidRPr="001E5995">
        <w:rPr>
          <w:rFonts w:cstheme="minorHAnsi"/>
        </w:rPr>
        <w:t xml:space="preserve"> immoral to go to war since there </w:t>
      </w:r>
      <w:proofErr w:type="gramStart"/>
      <w:r w:rsidRPr="001E5995">
        <w:rPr>
          <w:rFonts w:cstheme="minorHAnsi"/>
        </w:rPr>
        <w:t>w</w:t>
      </w:r>
      <w:r w:rsidR="00AA3337">
        <w:rPr>
          <w:rFonts w:cstheme="minorHAnsi"/>
        </w:rPr>
        <w:t>ould</w:t>
      </w:r>
      <w:r w:rsidRPr="001E5995">
        <w:rPr>
          <w:rFonts w:cstheme="minorHAnsi"/>
        </w:rPr>
        <w:t xml:space="preserve"> be no good</w:t>
      </w:r>
      <w:proofErr w:type="gramEnd"/>
      <w:r w:rsidRPr="001E5995">
        <w:rPr>
          <w:rFonts w:cstheme="minorHAnsi"/>
        </w:rPr>
        <w:t xml:space="preserve"> grounds to override the prima facie requirement</w:t>
      </w:r>
      <w:r w:rsidR="00AA3337">
        <w:rPr>
          <w:rFonts w:cstheme="minorHAnsi"/>
        </w:rPr>
        <w:t xml:space="preserve">s </w:t>
      </w:r>
      <w:r w:rsidR="001E5995">
        <w:rPr>
          <w:rFonts w:cstheme="minorHAnsi"/>
        </w:rPr>
        <w:t>[</w:t>
      </w:r>
      <w:r w:rsidR="001E5995" w:rsidRPr="001E5995">
        <w:rPr>
          <w:rStyle w:val="FootnoteReference"/>
          <w:rFonts w:cstheme="minorHAnsi"/>
          <w:vertAlign w:val="baseline"/>
        </w:rPr>
        <w:footnoteReference w:id="4"/>
      </w:r>
      <w:r w:rsidR="001E5995">
        <w:rPr>
          <w:rFonts w:cstheme="minorHAnsi"/>
        </w:rPr>
        <w:t>]</w:t>
      </w:r>
      <w:r w:rsidRPr="001E5995">
        <w:rPr>
          <w:rFonts w:cstheme="minorHAnsi"/>
        </w:rPr>
        <w:t>.</w:t>
      </w:r>
    </w:p>
    <w:p w14:paraId="07DC86E6" w14:textId="5EF71177" w:rsidR="00B309EC" w:rsidRPr="001E5995" w:rsidRDefault="00B309EC" w:rsidP="00B4042F">
      <w:pPr>
        <w:spacing w:before="120" w:after="120" w:line="360" w:lineRule="auto"/>
        <w:ind w:firstLine="0"/>
        <w:rPr>
          <w:rFonts w:cstheme="minorHAnsi"/>
        </w:rPr>
      </w:pPr>
      <w:r w:rsidRPr="001E5995">
        <w:rPr>
          <w:rFonts w:cstheme="minorHAnsi"/>
          <w:b/>
          <w:bCs/>
          <w:i/>
          <w:iCs/>
          <w:color w:val="000000"/>
          <w:shd w:val="clear" w:color="auto" w:fill="FFFFFF"/>
        </w:rPr>
        <w:t>Jus in bello</w:t>
      </w:r>
    </w:p>
    <w:p w14:paraId="1CE3DB26" w14:textId="77777777" w:rsidR="00B309EC" w:rsidRPr="001E5995" w:rsidRDefault="00B309EC" w:rsidP="00B4042F">
      <w:pPr>
        <w:pStyle w:val="ListParagraph"/>
        <w:numPr>
          <w:ilvl w:val="0"/>
          <w:numId w:val="12"/>
        </w:numPr>
        <w:spacing w:before="120" w:after="120" w:line="360" w:lineRule="auto"/>
        <w:contextualSpacing w:val="0"/>
        <w:rPr>
          <w:rFonts w:cstheme="minorHAnsi"/>
        </w:rPr>
      </w:pPr>
      <w:r w:rsidRPr="001E5995">
        <w:rPr>
          <w:rFonts w:cstheme="minorHAnsi"/>
        </w:rPr>
        <w:t xml:space="preserve"> Discrimination must occur. Non-combatants should not be attacked directly or deliberately, notwithstanding the possibility of casualties.</w:t>
      </w:r>
    </w:p>
    <w:p w14:paraId="4C4B7CD8" w14:textId="3727AE50" w:rsidR="007F7864" w:rsidRPr="007F7864" w:rsidRDefault="00B309EC" w:rsidP="00B4042F">
      <w:pPr>
        <w:pStyle w:val="ListParagraph"/>
        <w:numPr>
          <w:ilvl w:val="0"/>
          <w:numId w:val="12"/>
        </w:numPr>
        <w:spacing w:before="120" w:after="120" w:line="360" w:lineRule="auto"/>
        <w:contextualSpacing w:val="0"/>
        <w:rPr>
          <w:rFonts w:cstheme="minorHAnsi"/>
        </w:rPr>
      </w:pPr>
      <w:r w:rsidRPr="001E5995">
        <w:rPr>
          <w:rFonts w:cstheme="minorHAnsi"/>
        </w:rPr>
        <w:t xml:space="preserve">There must be a balance between the good that is accomplished and the harm that is caused. </w:t>
      </w:r>
      <w:r w:rsidRPr="00AA3337">
        <w:rPr>
          <w:rFonts w:cstheme="minorHAnsi"/>
        </w:rPr>
        <w:t>In order for a war to be just, it must be fought to remedy a wrong or avoid an impending evil.</w:t>
      </w:r>
    </w:p>
    <w:p w14:paraId="602ABD6A" w14:textId="77777777" w:rsidR="007F7864" w:rsidRPr="000C1ED7" w:rsidRDefault="007F7864" w:rsidP="00B4042F">
      <w:pPr>
        <w:spacing w:before="120" w:after="120" w:line="360" w:lineRule="auto"/>
        <w:ind w:firstLine="0"/>
        <w:jc w:val="both"/>
        <w:rPr>
          <w:b/>
          <w:bCs/>
        </w:rPr>
      </w:pPr>
      <w:r w:rsidRPr="000C1ED7">
        <w:rPr>
          <w:b/>
          <w:bCs/>
        </w:rPr>
        <w:t>The Prima Facie Dilemma</w:t>
      </w:r>
    </w:p>
    <w:p w14:paraId="62B18138" w14:textId="77777777" w:rsidR="007F7864" w:rsidRDefault="007F7864" w:rsidP="00B4042F">
      <w:pPr>
        <w:spacing w:before="120" w:after="120" w:line="360" w:lineRule="auto"/>
        <w:jc w:val="both"/>
      </w:pPr>
      <w:r w:rsidRPr="000C1ED7">
        <w:t xml:space="preserve">Killing is a prima facie wrong that requires justification: it is a genuine wrong without justification on moral grounds. As a result, killing is never morally neutral: 'even when the killers are justified, there is still one moral point against them,' says </w:t>
      </w:r>
      <w:proofErr w:type="spellStart"/>
      <w:r w:rsidRPr="000C1ED7">
        <w:t>Frankena</w:t>
      </w:r>
      <w:proofErr w:type="spellEnd"/>
      <w:r w:rsidRPr="000C1ED7">
        <w:t>. [</w:t>
      </w:r>
      <w:r w:rsidRPr="002363DB">
        <w:rPr>
          <w:rStyle w:val="FootnoteReference"/>
          <w:vertAlign w:val="baseline"/>
        </w:rPr>
        <w:footnoteReference w:id="5"/>
      </w:r>
      <w:r w:rsidRPr="000C1ED7">
        <w:t>] So, in fact, Just War Theory deals with a</w:t>
      </w:r>
      <w:r>
        <w:t>n ethical</w:t>
      </w:r>
      <w:r w:rsidRPr="000C1ED7">
        <w:t xml:space="preserve"> dilemma: to prevent killing and to meet the standards of justice</w:t>
      </w:r>
      <w:r>
        <w:t>.</w:t>
      </w:r>
      <w:r w:rsidRPr="000C1ED7">
        <w:t xml:space="preserve"> </w:t>
      </w:r>
      <w:r>
        <w:t>O</w:t>
      </w:r>
      <w:r w:rsidRPr="000C1ED7">
        <w:t>ne cannot be met without the other. The dilemma is answered by finding a reason to sacrifice one in favor of the other, and the criteria are the way by which one makes their decision.</w:t>
      </w:r>
    </w:p>
    <w:p w14:paraId="4EB728E5" w14:textId="77777777" w:rsidR="007F7864" w:rsidRDefault="007F7864" w:rsidP="00B4042F">
      <w:pPr>
        <w:spacing w:before="120" w:after="120" w:line="360" w:lineRule="auto"/>
        <w:jc w:val="both"/>
      </w:pPr>
      <w:r w:rsidRPr="00C54861">
        <w:t>It</w:t>
      </w:r>
      <w:r>
        <w:t xml:space="preserve"> is</w:t>
      </w:r>
      <w:r w:rsidRPr="00C54861">
        <w:t xml:space="preserve"> critical to understand the difference between seeming and genuine obligations. The argument is that if the issue is properly assessed and the true requirements become clear, what looks to be a conflict ceases to be so. [</w:t>
      </w:r>
      <w:r w:rsidRPr="002363DB">
        <w:rPr>
          <w:rStyle w:val="FootnoteReference"/>
          <w:vertAlign w:val="baseline"/>
        </w:rPr>
        <w:footnoteReference w:id="6"/>
      </w:r>
      <w:r w:rsidRPr="00C54861">
        <w:t xml:space="preserve">] 'To say that an obligation or duty is prima facie is to say that it always has a strong moral reason for being fulfilled, even if that reason isn't always definitive or triumphant over all other considerations.' Other things being equal, a prima facie duty is </w:t>
      </w:r>
      <w:r w:rsidRPr="00C54861">
        <w:lastRenderedPageBreak/>
        <w:t>normally binding, although it does not always determine one's actual obligation, unlike an absolute duty.</w:t>
      </w:r>
      <w:r>
        <w:t xml:space="preserve"> </w:t>
      </w:r>
    </w:p>
    <w:p w14:paraId="321163B4" w14:textId="08570F27" w:rsidR="007F7864" w:rsidRPr="007F7864" w:rsidRDefault="007F7864" w:rsidP="00B4042F">
      <w:pPr>
        <w:spacing w:before="120" w:after="120" w:line="360" w:lineRule="auto"/>
        <w:jc w:val="both"/>
      </w:pPr>
      <w:r w:rsidRPr="00C54861">
        <w:t>When the prima facie requirement is overridden, the Just War Theory gives a solution. The responsibility, on the other hand, is not discharged and continues to have an impact, particularly under jus in bello. The theory states that the goal should be to restrain or incapacitate rather than kill or injure; that unnecessary suffering should be avoided; that aggression should only be directed towards combatants when they are a threat (that is, once they surrender or are injured, they cease to be a legitimate target); and that attacking non-combatants is wrong or unethical. There is a separation between the person qua person and the person qua soldier in this sense. [</w:t>
      </w:r>
      <w:r w:rsidRPr="002363DB">
        <w:rPr>
          <w:rStyle w:val="FootnoteReference"/>
          <w:vertAlign w:val="baseline"/>
        </w:rPr>
        <w:footnoteReference w:id="7"/>
      </w:r>
      <w:r w:rsidRPr="00C54861">
        <w:t>] Furthermore, any indirect or accidental consequences on non-combatants must be proportionately justified.</w:t>
      </w:r>
    </w:p>
    <w:p w14:paraId="29A73A74" w14:textId="1FCBA2C3" w:rsidR="00A00D5C" w:rsidRPr="001E5995" w:rsidRDefault="00D94CD8" w:rsidP="00B4042F">
      <w:pPr>
        <w:spacing w:before="120" w:after="120" w:line="360" w:lineRule="auto"/>
        <w:ind w:firstLine="0"/>
        <w:rPr>
          <w:rFonts w:cstheme="minorHAnsi"/>
          <w:b/>
          <w:bCs/>
        </w:rPr>
      </w:pPr>
      <w:r>
        <w:rPr>
          <w:rFonts w:cstheme="minorHAnsi"/>
          <w:b/>
          <w:bCs/>
        </w:rPr>
        <w:t xml:space="preserve">Perspectives to </w:t>
      </w:r>
      <w:r w:rsidR="00A00D5C" w:rsidRPr="001E5995">
        <w:rPr>
          <w:rFonts w:cstheme="minorHAnsi"/>
          <w:b/>
          <w:bCs/>
        </w:rPr>
        <w:t xml:space="preserve">Religion and the Just War </w:t>
      </w:r>
      <w:r w:rsidR="00F00B59" w:rsidRPr="001E5995">
        <w:rPr>
          <w:rFonts w:cstheme="minorHAnsi"/>
          <w:b/>
          <w:bCs/>
        </w:rPr>
        <w:t>Theory</w:t>
      </w:r>
    </w:p>
    <w:p w14:paraId="3E0D9687" w14:textId="5B4B5A32" w:rsidR="009F31DF" w:rsidRDefault="00426E07" w:rsidP="00B4042F">
      <w:pPr>
        <w:spacing w:before="120" w:after="120" w:line="360" w:lineRule="auto"/>
        <w:jc w:val="both"/>
      </w:pPr>
      <w:r w:rsidRPr="00426E07">
        <w:t>The just war tradition was not used carelessly. It arose as a sort of Christian practical reasoning.</w:t>
      </w:r>
      <w:r>
        <w:t xml:space="preserve"> </w:t>
      </w:r>
      <w:r w:rsidR="00AA3337">
        <w:t xml:space="preserve">This realism </w:t>
      </w:r>
      <w:r w:rsidRPr="00426E07">
        <w:t xml:space="preserve">allows Christians to use violence in certain circumstances to maintain tolerable order. As a result, it is considered that </w:t>
      </w:r>
      <w:r w:rsidR="00AA3337">
        <w:t>j</w:t>
      </w:r>
      <w:r w:rsidRPr="00426E07">
        <w:t>ust war is framed within the greater context of a realist worldview.</w:t>
      </w:r>
      <w:r>
        <w:t xml:space="preserve"> </w:t>
      </w:r>
      <w:r w:rsidRPr="00426E07">
        <w:t>War is a plague, but the plague that war prevents is even worse. Luther argues</w:t>
      </w:r>
      <w:r w:rsidR="00AA3337">
        <w:t xml:space="preserve"> that </w:t>
      </w:r>
      <w:r w:rsidRPr="00426E07">
        <w:t xml:space="preserve">Christians fight for their neighbors, not for themselves. So, if people notice a shortage </w:t>
      </w:r>
      <w:r w:rsidR="00AA3337">
        <w:t>justice,</w:t>
      </w:r>
      <w:r w:rsidRPr="00426E07">
        <w:t xml:space="preserve"> they should offer their services. According to Luther, that "little absence of peace called war</w:t>
      </w:r>
      <w:r w:rsidR="00AA3337">
        <w:t xml:space="preserve"> </w:t>
      </w:r>
      <w:r w:rsidRPr="00426E07">
        <w:t>must set a limit to this vast, worldwide lack of peace that would ruin everyone</w:t>
      </w:r>
      <w:r>
        <w:t xml:space="preserve"> [</w:t>
      </w:r>
      <w:r w:rsidRPr="00426E07">
        <w:rPr>
          <w:rStyle w:val="FootnoteReference"/>
          <w:vertAlign w:val="baseline"/>
        </w:rPr>
        <w:footnoteReference w:id="8"/>
      </w:r>
      <w:r>
        <w:t>]</w:t>
      </w:r>
      <w:r w:rsidR="00AA3337">
        <w:t>.”</w:t>
      </w:r>
      <w:r w:rsidR="009F31DF">
        <w:t xml:space="preserve"> </w:t>
      </w:r>
      <w:r w:rsidR="000C1ED7" w:rsidRPr="000C1ED7">
        <w:t>There is universal consensus that</w:t>
      </w:r>
      <w:r w:rsidR="00AA3337">
        <w:t xml:space="preserve"> </w:t>
      </w:r>
      <w:r w:rsidR="000C1ED7" w:rsidRPr="000C1ED7">
        <w:t>killing is a terrible wrong. John Rawls claims that humans have a "natural duty" to neither injure or harm others [</w:t>
      </w:r>
      <w:r w:rsidR="009F31DF" w:rsidRPr="002363DB">
        <w:rPr>
          <w:rStyle w:val="FootnoteReference"/>
          <w:vertAlign w:val="baseline"/>
        </w:rPr>
        <w:footnoteReference w:id="9"/>
      </w:r>
      <w:r w:rsidR="000C1ED7" w:rsidRPr="000C1ED7">
        <w:t>]</w:t>
      </w:r>
      <w:r w:rsidR="009F31DF">
        <w:t>.</w:t>
      </w:r>
      <w:r w:rsidR="000C1ED7" w:rsidRPr="000C1ED7">
        <w:t xml:space="preserve"> The Decalogue </w:t>
      </w:r>
      <w:r w:rsidR="009F31DF">
        <w:t>also</w:t>
      </w:r>
      <w:r w:rsidR="000C1ED7" w:rsidRPr="000C1ED7">
        <w:t xml:space="preserve"> impose</w:t>
      </w:r>
      <w:r w:rsidR="009F31DF">
        <w:t>s</w:t>
      </w:r>
      <w:r w:rsidR="000C1ED7" w:rsidRPr="000C1ED7">
        <w:t xml:space="preserve"> the same requirement on Christian theology</w:t>
      </w:r>
      <w:r w:rsidR="009F31DF">
        <w:t xml:space="preserve"> </w:t>
      </w:r>
      <w:r w:rsidR="000C1ED7" w:rsidRPr="000C1ED7">
        <w:t>[</w:t>
      </w:r>
      <w:r w:rsidR="009F31DF" w:rsidRPr="002363DB">
        <w:rPr>
          <w:rStyle w:val="FootnoteReference"/>
          <w:vertAlign w:val="baseline"/>
        </w:rPr>
        <w:footnoteReference w:id="10"/>
      </w:r>
      <w:r w:rsidR="000C1ED7" w:rsidRPr="000C1ED7">
        <w:t>]</w:t>
      </w:r>
      <w:r w:rsidR="009F31DF">
        <w:t>.</w:t>
      </w:r>
      <w:r w:rsidR="000C1ED7" w:rsidRPr="000C1ED7">
        <w:t xml:space="preserve"> </w:t>
      </w:r>
    </w:p>
    <w:p w14:paraId="74D0055B" w14:textId="7AEAD65C" w:rsidR="007F7864" w:rsidRDefault="007F7864" w:rsidP="00B4042F">
      <w:pPr>
        <w:spacing w:before="120" w:after="120" w:line="360" w:lineRule="auto"/>
        <w:jc w:val="both"/>
      </w:pPr>
      <w:r w:rsidRPr="0097304A">
        <w:t xml:space="preserve">Although Buddhism and Christianity imply that taking life is not pleasant nor conducive to happy existence, the Bhagavad Gita (2 vs. 31) offers an alternate viewpoint. "Think about your responsibilities as well, and do not waver." "For a warrior, there is no higher good than fighting a </w:t>
      </w:r>
      <w:r w:rsidRPr="0097304A">
        <w:lastRenderedPageBreak/>
        <w:t>just battle.</w:t>
      </w:r>
      <w:r>
        <w:t xml:space="preserve"> [</w:t>
      </w:r>
      <w:r w:rsidRPr="002363DB">
        <w:rPr>
          <w:rStyle w:val="FootnoteReference"/>
          <w:vertAlign w:val="baseline"/>
        </w:rPr>
        <w:footnoteReference w:id="11"/>
      </w:r>
      <w:r>
        <w:t>]</w:t>
      </w:r>
      <w:r w:rsidRPr="0097304A">
        <w:t xml:space="preserve">" Indeed, since the Crusades, the demand for </w:t>
      </w:r>
      <w:proofErr w:type="spellStart"/>
      <w:r w:rsidRPr="0097304A">
        <w:t>qital</w:t>
      </w:r>
      <w:proofErr w:type="spellEnd"/>
      <w:r w:rsidRPr="0097304A">
        <w:t xml:space="preserve"> (armed combat) has led to Holy War in the Islamic tradition as a result of conflict with Western Christendom, and </w:t>
      </w:r>
      <w:r>
        <w:t>o</w:t>
      </w:r>
      <w:r w:rsidRPr="0097304A">
        <w:t>ffensive Jihad provides a morally difficult scenario to comprehend.</w:t>
      </w:r>
      <w:r>
        <w:t xml:space="preserve"> </w:t>
      </w:r>
      <w:r w:rsidRPr="0097304A">
        <w:t xml:space="preserve">To accommodate these diverse, modern world perspectives, it is unavoidable to accept that the ethical solution to the dilemma of taking life in relation to conflict is interwoven into the cultural desire of the culture in which the concept is advanced. Clearly, as the Bhagavad Gita demonstrates, fulfilling one's dharma carried a greater responsibility than killing one's cousins within the </w:t>
      </w:r>
      <w:proofErr w:type="spellStart"/>
      <w:r w:rsidRPr="0097304A">
        <w:t>brahminical</w:t>
      </w:r>
      <w:proofErr w:type="spellEnd"/>
      <w:r w:rsidRPr="0097304A">
        <w:t xml:space="preserve"> cultural concept of the first century BCE, and the same could be said in extreme cases for the ongoing war between Islam and non-believers of that faith.</w:t>
      </w:r>
    </w:p>
    <w:p w14:paraId="7AD95C27" w14:textId="1E2E7B43" w:rsidR="007F7864" w:rsidRPr="007F7864" w:rsidRDefault="000C1ED7" w:rsidP="00B4042F">
      <w:pPr>
        <w:spacing w:before="120" w:after="120" w:line="360" w:lineRule="auto"/>
        <w:jc w:val="both"/>
      </w:pPr>
      <w:r w:rsidRPr="000C1ED7">
        <w:t xml:space="preserve">All humans are brothers and sisters who partake in the cosmic logos, </w:t>
      </w:r>
      <w:r w:rsidR="009F31DF">
        <w:t>a</w:t>
      </w:r>
      <w:r w:rsidRPr="000C1ED7">
        <w:t>ccording to the classical natural rule of justice, which is considered higher to the laws and demands of any State. As a result, we are expected to treat each other with the justice and respect</w:t>
      </w:r>
      <w:r w:rsidR="009F31DF">
        <w:t xml:space="preserve">. </w:t>
      </w:r>
      <w:r w:rsidRPr="000C1ED7">
        <w:t>The decision to go to war is based not only on the enemy's actions, such as being unjust, but also on one's own intentions: both the tools used and the goals sought must be appropriate. In addition, all goals and intentions must be included. It is not permitted to use certain good intentions as a justification for pursuing other bad objectives. As a result, clear objectives are essential. However, intent is complicated, and war consequences are notoriously unpredictable: they rarely achieve their political objectives without ambiguity, and they frequently become the source of new conflicts.</w:t>
      </w:r>
    </w:p>
    <w:p w14:paraId="5B4D0353" w14:textId="38C51993" w:rsidR="00B4042F" w:rsidRDefault="00C54861" w:rsidP="002363DB">
      <w:pPr>
        <w:spacing w:before="120" w:after="120" w:line="360" w:lineRule="auto"/>
        <w:jc w:val="both"/>
      </w:pPr>
      <w:r w:rsidRPr="00C54861">
        <w:t>Religion can have an equal impact on the contrasted advantages and atrocities of conflict</w:t>
      </w:r>
      <w:r w:rsidR="007F7864">
        <w:t>. J</w:t>
      </w:r>
      <w:r w:rsidRPr="00C54861">
        <w:t>ust as society is willing to grant political leaders a mandate for a Just War. Indeed, religion has the ability to design some of the most significant political and social transformations.</w:t>
      </w:r>
      <w:r w:rsidR="00572F24">
        <w:t xml:space="preserve"> </w:t>
      </w:r>
      <w:r w:rsidR="00572F24" w:rsidRPr="00572F24">
        <w:t xml:space="preserve">Obviously, any </w:t>
      </w:r>
      <w:r w:rsidR="007F7864">
        <w:t>war</w:t>
      </w:r>
      <w:r w:rsidR="00572F24" w:rsidRPr="00572F24">
        <w:t xml:space="preserve"> can be justified if it meets a spiritual need</w:t>
      </w:r>
      <w:r w:rsidR="007F7864">
        <w:t xml:space="preserve"> [</w:t>
      </w:r>
      <w:r w:rsidR="007F7864" w:rsidRPr="002363DB">
        <w:rPr>
          <w:rStyle w:val="FootnoteReference"/>
          <w:vertAlign w:val="baseline"/>
        </w:rPr>
        <w:footnoteReference w:id="12"/>
      </w:r>
      <w:r w:rsidR="007F7864">
        <w:t>]</w:t>
      </w:r>
      <w:r w:rsidR="00572F24" w:rsidRPr="00572F24">
        <w:t>. When it comes to the desecration of a religious symbol, political discourse is perfectly capable of destroying any plausible ethical footing; most effectively by employing the concept of defense of a greater truth.</w:t>
      </w:r>
      <w:r w:rsidR="002363DB">
        <w:t xml:space="preserve"> </w:t>
      </w:r>
      <w:r w:rsidR="0097304A" w:rsidRPr="0097304A">
        <w:t xml:space="preserve">It appears that there is no direct cross-cultural solution to the subject of taking life in the context of </w:t>
      </w:r>
      <w:r w:rsidR="007F7864">
        <w:t>war</w:t>
      </w:r>
      <w:r w:rsidR="0097304A" w:rsidRPr="0097304A">
        <w:t xml:space="preserve">. Any ethical consideration is no longer based on personal relationships, but rather on how a community achieves its goals and the mandate set forth to do so, whether religious or socio-nationalistic in </w:t>
      </w:r>
      <w:r w:rsidR="0097304A" w:rsidRPr="0097304A">
        <w:lastRenderedPageBreak/>
        <w:t>nature. It is clear that, despite a common dislike of violence, the Just War is given ethical legitimacy since it appears to be necessary in belligerent times.</w:t>
      </w:r>
      <w:r w:rsidR="0097304A">
        <w:t xml:space="preserve"> </w:t>
      </w:r>
      <w:r w:rsidR="0097304A" w:rsidRPr="0097304A">
        <w:t xml:space="preserve">To begin with, religion can create the ethical focus of a </w:t>
      </w:r>
      <w:r w:rsidR="007F7864">
        <w:t>f</w:t>
      </w:r>
      <w:r w:rsidR="0097304A" w:rsidRPr="0097304A">
        <w:t xml:space="preserve">aith if it is driven by emotional and experiential inclination, as </w:t>
      </w:r>
      <w:proofErr w:type="spellStart"/>
      <w:r w:rsidR="0097304A" w:rsidRPr="0097304A">
        <w:t>Ninian</w:t>
      </w:r>
      <w:proofErr w:type="spellEnd"/>
      <w:r w:rsidR="0097304A" w:rsidRPr="0097304A">
        <w:t xml:space="preserve"> Smart </w:t>
      </w:r>
      <w:r w:rsidR="007F7864">
        <w:t>[</w:t>
      </w:r>
      <w:r w:rsidR="007F7864" w:rsidRPr="002363DB">
        <w:rPr>
          <w:rStyle w:val="FootnoteReference"/>
          <w:vertAlign w:val="baseline"/>
        </w:rPr>
        <w:footnoteReference w:id="13"/>
      </w:r>
      <w:r w:rsidR="007F7864">
        <w:t>]</w:t>
      </w:r>
      <w:r w:rsidR="0097304A" w:rsidRPr="0097304A">
        <w:t xml:space="preserve"> suggests: "</w:t>
      </w:r>
      <w:r w:rsidR="007F7864">
        <w:t>I</w:t>
      </w:r>
      <w:r w:rsidR="0097304A" w:rsidRPr="0097304A">
        <w:t>t is obvious that the emotions and experiences of men and women are the food on which the other dimensions of religion feed</w:t>
      </w:r>
      <w:r w:rsidR="007F7864">
        <w:t>.</w:t>
      </w:r>
      <w:r w:rsidR="0097304A" w:rsidRPr="0097304A">
        <w:t>" This would imply that individuals who call a Just War bear ethical responsibility for the outcome due to their understanding of rhetorical ploys utilized in the context of religious devotion.</w:t>
      </w:r>
      <w:r w:rsidR="002363DB">
        <w:t xml:space="preserve"> </w:t>
      </w:r>
      <w:r w:rsidR="0097304A" w:rsidRPr="0097304A">
        <w:t xml:space="preserve">It is true that those who take up arms have an ethical footing based on fundamental principles, but as has been noted, a religious ethic may have a higher verity. In this situation, religion serves as a catalyst for the Just War, but not as the </w:t>
      </w:r>
      <w:r w:rsidR="00B4042F">
        <w:t>motivation</w:t>
      </w:r>
      <w:r w:rsidR="0097304A" w:rsidRPr="0097304A">
        <w:t xml:space="preserve"> itself. We can observe a significant distinction here. Religion may not produce a Just War, but it can reflect the political ambitions that allow a Just War to occur; as a result, individuals involved in the Just War see a higher morality.</w:t>
      </w:r>
      <w:r w:rsidR="00B4042F">
        <w:t xml:space="preserve"> It is in light of this that Hobbes asks “</w:t>
      </w:r>
      <w:r w:rsidR="0097304A" w:rsidRPr="0097304A">
        <w:t>Is it possible to achieve religious conversation outside the context of a universal ethic in these circumstances?</w:t>
      </w:r>
      <w:r w:rsidR="00B4042F">
        <w:t xml:space="preserve"> Since</w:t>
      </w:r>
      <w:r w:rsidR="0097304A" w:rsidRPr="0097304A">
        <w:t xml:space="preserve"> man's desires are </w:t>
      </w:r>
      <w:r w:rsidR="00B4042F">
        <w:t xml:space="preserve">as </w:t>
      </w:r>
      <w:r w:rsidR="0097304A" w:rsidRPr="0097304A">
        <w:t>various as individuals differ</w:t>
      </w:r>
      <w:r w:rsidR="00B4042F">
        <w:t>.</w:t>
      </w:r>
      <w:r w:rsidR="0097304A" w:rsidRPr="0097304A">
        <w:t xml:space="preserve"> As long as this is the case, dissension and conflict will inevitably occur</w:t>
      </w:r>
      <w:r w:rsidR="00B4042F">
        <w:t xml:space="preserve"> [</w:t>
      </w:r>
      <w:r w:rsidR="00B4042F" w:rsidRPr="002363DB">
        <w:rPr>
          <w:rStyle w:val="FootnoteReference"/>
          <w:vertAlign w:val="baseline"/>
        </w:rPr>
        <w:footnoteReference w:id="14"/>
      </w:r>
      <w:r w:rsidR="00B4042F">
        <w:t>]</w:t>
      </w:r>
      <w:r w:rsidR="002363DB">
        <w:t>.</w:t>
      </w:r>
      <w:r w:rsidR="0097304A" w:rsidRPr="0097304A">
        <w:t>"</w:t>
      </w:r>
      <w:r w:rsidR="0097304A">
        <w:t xml:space="preserve"> </w:t>
      </w:r>
    </w:p>
    <w:p w14:paraId="466CBF5D" w14:textId="30174A31" w:rsidR="0097304A" w:rsidRPr="00F00B59" w:rsidRDefault="0097304A" w:rsidP="00B4042F">
      <w:pPr>
        <w:spacing w:before="120" w:after="120" w:line="360" w:lineRule="auto"/>
        <w:jc w:val="both"/>
      </w:pPr>
      <w:r w:rsidRPr="0097304A">
        <w:t>If Hobbes' remark is right, then meaningful communication amongst the global religions is clearly required. It would be vital to acknowledge that the focus should not be on religious convergence because there will always be cultural differences. However, human needs, human dignity, and the abolition of violence must be prioritized in the formation of a global ethic.</w:t>
      </w:r>
      <w:r w:rsidR="00B4042F">
        <w:t xml:space="preserve"> </w:t>
      </w:r>
      <w:r w:rsidRPr="0097304A">
        <w:t xml:space="preserve">The primary source of reconciliation must be religion. "Religions...cannot solve or avoid all of the world's disputes," writes Kung </w:t>
      </w:r>
      <w:r w:rsidR="00B4042F">
        <w:t>[</w:t>
      </w:r>
      <w:r w:rsidR="00B4042F" w:rsidRPr="002363DB">
        <w:rPr>
          <w:rStyle w:val="FootnoteReference"/>
          <w:vertAlign w:val="baseline"/>
        </w:rPr>
        <w:footnoteReference w:id="15"/>
      </w:r>
      <w:r w:rsidR="00B4042F">
        <w:t>]</w:t>
      </w:r>
      <w:r w:rsidRPr="0097304A">
        <w:t>, "but they can reduce the amount of antagonism, hatred, and intransigence." They can, first and foremost, intervene concretely to promote understanding and reconciliation between peoples who have been estranged." The role of religion in a Just War might thus be understood as a vehicle for political expediency, with the role of giving legitimacy to a political goal. Although a Just War can be justified in a political setting, using religion as a justification may be unethical.</w:t>
      </w:r>
    </w:p>
    <w:sectPr w:rsidR="0097304A" w:rsidRPr="00F00B59">
      <w:headerReference w:type="default" r:id="rId9"/>
      <w:headerReference w:type="first" r:id="rId10"/>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776C45" w14:textId="77777777" w:rsidR="00A41BC1" w:rsidRDefault="00A41BC1">
      <w:pPr>
        <w:spacing w:line="240" w:lineRule="auto"/>
      </w:pPr>
      <w:r>
        <w:separator/>
      </w:r>
    </w:p>
    <w:p w14:paraId="16815289" w14:textId="77777777" w:rsidR="00A41BC1" w:rsidRDefault="00A41BC1"/>
  </w:endnote>
  <w:endnote w:type="continuationSeparator" w:id="0">
    <w:p w14:paraId="3720BD84" w14:textId="77777777" w:rsidR="00A41BC1" w:rsidRDefault="00A41BC1">
      <w:pPr>
        <w:spacing w:line="240" w:lineRule="auto"/>
      </w:pPr>
      <w:r>
        <w:continuationSeparator/>
      </w:r>
    </w:p>
    <w:p w14:paraId="7E1354D4" w14:textId="77777777" w:rsidR="00A41BC1" w:rsidRDefault="00A41B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8D2EB4" w14:textId="77777777" w:rsidR="00A41BC1" w:rsidRDefault="00A41BC1">
      <w:pPr>
        <w:spacing w:line="240" w:lineRule="auto"/>
      </w:pPr>
      <w:r>
        <w:separator/>
      </w:r>
    </w:p>
    <w:p w14:paraId="7345B31D" w14:textId="77777777" w:rsidR="00A41BC1" w:rsidRDefault="00A41BC1"/>
  </w:footnote>
  <w:footnote w:type="continuationSeparator" w:id="0">
    <w:p w14:paraId="0389D3E6" w14:textId="77777777" w:rsidR="00A41BC1" w:rsidRDefault="00A41BC1">
      <w:pPr>
        <w:spacing w:line="240" w:lineRule="auto"/>
      </w:pPr>
      <w:r>
        <w:continuationSeparator/>
      </w:r>
    </w:p>
    <w:p w14:paraId="5992D6C0" w14:textId="77777777" w:rsidR="00A41BC1" w:rsidRDefault="00A41BC1"/>
  </w:footnote>
  <w:footnote w:id="1">
    <w:p w14:paraId="751C3BB6" w14:textId="78A28B2C" w:rsidR="001E5995" w:rsidRPr="00B4042F" w:rsidRDefault="001E5995" w:rsidP="002363DB">
      <w:pPr>
        <w:pStyle w:val="FootnoteText"/>
        <w:spacing w:line="360" w:lineRule="auto"/>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hyperlink r:id="rId1" w:history="1">
        <w:r w:rsidRPr="00B4042F">
          <w:rPr>
            <w:rStyle w:val="Hyperlink"/>
            <w:rFonts w:ascii="Times New Roman" w:hAnsi="Times New Roman" w:cs="Times New Roman"/>
            <w:color w:val="007280"/>
            <w:sz w:val="20"/>
            <w:shd w:val="clear" w:color="auto" w:fill="FFFFFF"/>
          </w:rPr>
          <w:t>http://responsibilitytoprotect.org/ICISS%20Report.pdf</w:t>
        </w:r>
      </w:hyperlink>
    </w:p>
  </w:footnote>
  <w:footnote w:id="2">
    <w:p w14:paraId="7BE79EA9" w14:textId="7A040A5D" w:rsidR="001E5995" w:rsidRPr="00B4042F" w:rsidRDefault="001E5995" w:rsidP="002363DB">
      <w:pPr>
        <w:pStyle w:val="FootnoteText"/>
        <w:spacing w:line="360" w:lineRule="auto"/>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shd w:val="clear" w:color="auto" w:fill="FFFFFF"/>
        </w:rPr>
        <w:t xml:space="preserve">D.S. </w:t>
      </w:r>
      <w:proofErr w:type="spellStart"/>
      <w:r w:rsidRPr="00B4042F">
        <w:rPr>
          <w:rFonts w:ascii="Times New Roman" w:hAnsi="Times New Roman" w:cs="Times New Roman"/>
          <w:color w:val="000000"/>
          <w:sz w:val="20"/>
          <w:shd w:val="clear" w:color="auto" w:fill="FFFFFF"/>
        </w:rPr>
        <w:t>Bax</w:t>
      </w:r>
      <w:proofErr w:type="spellEnd"/>
      <w:r w:rsidRPr="00B4042F">
        <w:rPr>
          <w:rFonts w:ascii="Times New Roman" w:hAnsi="Times New Roman" w:cs="Times New Roman"/>
          <w:color w:val="000000"/>
          <w:sz w:val="20"/>
          <w:shd w:val="clear" w:color="auto" w:fill="FFFFFF"/>
        </w:rPr>
        <w:t xml:space="preserve"> (1988). ‘From Constantine to Calvin: The Doctrine of the Just War’, in C. Villa-</w:t>
      </w:r>
      <w:proofErr w:type="spellStart"/>
      <w:r w:rsidRPr="00B4042F">
        <w:rPr>
          <w:rFonts w:ascii="Times New Roman" w:hAnsi="Times New Roman" w:cs="Times New Roman"/>
          <w:color w:val="000000"/>
          <w:sz w:val="20"/>
          <w:shd w:val="clear" w:color="auto" w:fill="FFFFFF"/>
        </w:rPr>
        <w:t>Vincenzio</w:t>
      </w:r>
      <w:proofErr w:type="spellEnd"/>
      <w:r w:rsidRPr="00B4042F">
        <w:rPr>
          <w:rFonts w:ascii="Times New Roman" w:hAnsi="Times New Roman" w:cs="Times New Roman"/>
          <w:color w:val="000000"/>
          <w:sz w:val="20"/>
          <w:shd w:val="clear" w:color="auto" w:fill="FFFFFF"/>
        </w:rPr>
        <w:t xml:space="preserve"> (ed), </w:t>
      </w:r>
      <w:r w:rsidRPr="00B4042F">
        <w:rPr>
          <w:rFonts w:ascii="Times New Roman" w:hAnsi="Times New Roman" w:cs="Times New Roman"/>
          <w:i/>
          <w:iCs/>
          <w:color w:val="000000"/>
          <w:sz w:val="20"/>
          <w:shd w:val="clear" w:color="auto" w:fill="FFFFFF"/>
        </w:rPr>
        <w:t>Theology and Violence: The South African Debate</w:t>
      </w:r>
      <w:r w:rsidRPr="00B4042F">
        <w:rPr>
          <w:rFonts w:ascii="Times New Roman" w:hAnsi="Times New Roman" w:cs="Times New Roman"/>
          <w:color w:val="000000"/>
          <w:sz w:val="20"/>
          <w:shd w:val="clear" w:color="auto" w:fill="FFFFFF"/>
        </w:rPr>
        <w:t xml:space="preserve">. </w:t>
      </w:r>
      <w:proofErr w:type="spellStart"/>
      <w:r w:rsidRPr="00B4042F">
        <w:rPr>
          <w:rFonts w:ascii="Times New Roman" w:hAnsi="Times New Roman" w:cs="Times New Roman"/>
          <w:color w:val="000000"/>
          <w:sz w:val="20"/>
          <w:shd w:val="clear" w:color="auto" w:fill="FFFFFF"/>
        </w:rPr>
        <w:t>Erdmans</w:t>
      </w:r>
      <w:proofErr w:type="spellEnd"/>
      <w:r w:rsidRPr="00B4042F">
        <w:rPr>
          <w:rFonts w:ascii="Times New Roman" w:hAnsi="Times New Roman" w:cs="Times New Roman"/>
          <w:color w:val="000000"/>
          <w:sz w:val="20"/>
          <w:shd w:val="clear" w:color="auto" w:fill="FFFFFF"/>
        </w:rPr>
        <w:t>: Grand Rapids.</w:t>
      </w:r>
    </w:p>
  </w:footnote>
  <w:footnote w:id="3">
    <w:p w14:paraId="1556757A" w14:textId="6AA7BB23" w:rsidR="001E5995" w:rsidRPr="00B4042F" w:rsidRDefault="001E5995" w:rsidP="002363DB">
      <w:pPr>
        <w:pStyle w:val="FootnoteText"/>
        <w:spacing w:line="360" w:lineRule="auto"/>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shd w:val="clear" w:color="auto" w:fill="FFFFFF"/>
        </w:rPr>
        <w:t>US Catholic Bishops. (1983).</w:t>
      </w:r>
      <w:r w:rsidRPr="00B4042F">
        <w:rPr>
          <w:rFonts w:ascii="Times New Roman" w:hAnsi="Times New Roman" w:cs="Times New Roman"/>
          <w:i/>
          <w:iCs/>
          <w:color w:val="000000"/>
          <w:sz w:val="20"/>
          <w:shd w:val="clear" w:color="auto" w:fill="FFFFFF"/>
        </w:rPr>
        <w:t xml:space="preserve"> The Challenge of Peace</w:t>
      </w:r>
      <w:r w:rsidRPr="00B4042F">
        <w:rPr>
          <w:rFonts w:ascii="Times New Roman" w:hAnsi="Times New Roman" w:cs="Times New Roman"/>
          <w:color w:val="000000"/>
          <w:sz w:val="20"/>
          <w:shd w:val="clear" w:color="auto" w:fill="FFFFFF"/>
        </w:rPr>
        <w:t>. London: SPCK.</w:t>
      </w:r>
    </w:p>
  </w:footnote>
  <w:footnote w:id="4">
    <w:p w14:paraId="10CE4319" w14:textId="2645EBE1" w:rsidR="001E5995" w:rsidRPr="00B4042F" w:rsidRDefault="001E5995" w:rsidP="002363DB">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shd w:val="clear" w:color="auto" w:fill="FFFFFF"/>
        </w:rPr>
        <w:t>Wicker, B. (1994). ‘Just intervention and police action’, </w:t>
      </w:r>
      <w:r w:rsidRPr="00B4042F">
        <w:rPr>
          <w:rFonts w:ascii="Times New Roman" w:hAnsi="Times New Roman" w:cs="Times New Roman"/>
          <w:i/>
          <w:iCs/>
          <w:color w:val="000000"/>
          <w:sz w:val="20"/>
          <w:shd w:val="clear" w:color="auto" w:fill="FFFFFF"/>
        </w:rPr>
        <w:t xml:space="preserve">New </w:t>
      </w:r>
      <w:proofErr w:type="spellStart"/>
      <w:r w:rsidRPr="00B4042F">
        <w:rPr>
          <w:rFonts w:ascii="Times New Roman" w:hAnsi="Times New Roman" w:cs="Times New Roman"/>
          <w:i/>
          <w:iCs/>
          <w:color w:val="000000"/>
          <w:sz w:val="20"/>
          <w:shd w:val="clear" w:color="auto" w:fill="FFFFFF"/>
        </w:rPr>
        <w:t>Blackfriars</w:t>
      </w:r>
      <w:proofErr w:type="spellEnd"/>
      <w:r w:rsidRPr="00B4042F">
        <w:rPr>
          <w:rFonts w:ascii="Times New Roman" w:hAnsi="Times New Roman" w:cs="Times New Roman"/>
          <w:color w:val="000000"/>
          <w:sz w:val="20"/>
          <w:shd w:val="clear" w:color="auto" w:fill="FFFFFF"/>
        </w:rPr>
        <w:t>, 884. 378-390.</w:t>
      </w:r>
    </w:p>
  </w:footnote>
  <w:footnote w:id="5">
    <w:p w14:paraId="5A1149C4" w14:textId="11E0B8E4" w:rsidR="007F7864" w:rsidRPr="00B4042F" w:rsidRDefault="007F7864"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proofErr w:type="spellStart"/>
      <w:r w:rsidRPr="00B4042F">
        <w:rPr>
          <w:rFonts w:ascii="Times New Roman" w:hAnsi="Times New Roman" w:cs="Times New Roman"/>
          <w:color w:val="000000"/>
          <w:sz w:val="20"/>
          <w:shd w:val="clear" w:color="auto" w:fill="FFFFFF"/>
        </w:rPr>
        <w:t>Frankena</w:t>
      </w:r>
      <w:proofErr w:type="spellEnd"/>
      <w:r w:rsidRPr="00B4042F">
        <w:rPr>
          <w:rFonts w:ascii="Times New Roman" w:hAnsi="Times New Roman" w:cs="Times New Roman"/>
          <w:color w:val="000000"/>
          <w:sz w:val="20"/>
          <w:shd w:val="clear" w:color="auto" w:fill="FFFFFF"/>
        </w:rPr>
        <w:t>, W.K., </w:t>
      </w:r>
      <w:r w:rsidR="00B4042F" w:rsidRPr="00B4042F">
        <w:rPr>
          <w:rFonts w:ascii="Times New Roman" w:hAnsi="Times New Roman" w:cs="Times New Roman"/>
          <w:color w:val="000000"/>
          <w:sz w:val="20"/>
          <w:shd w:val="clear" w:color="auto" w:fill="FFFFFF"/>
        </w:rPr>
        <w:t>(</w:t>
      </w:r>
      <w:r w:rsidR="00B4042F" w:rsidRPr="00B4042F">
        <w:rPr>
          <w:rFonts w:ascii="Times New Roman" w:hAnsi="Times New Roman" w:cs="Times New Roman"/>
          <w:color w:val="000000"/>
          <w:sz w:val="20"/>
          <w:shd w:val="clear" w:color="auto" w:fill="FFFFFF"/>
        </w:rPr>
        <w:t>1973)</w:t>
      </w:r>
      <w:r w:rsidR="00B4042F" w:rsidRPr="00B4042F">
        <w:rPr>
          <w:rFonts w:ascii="Times New Roman" w:hAnsi="Times New Roman" w:cs="Times New Roman"/>
          <w:color w:val="000000"/>
          <w:sz w:val="20"/>
          <w:shd w:val="clear" w:color="auto" w:fill="FFFFFF"/>
        </w:rPr>
        <w:t xml:space="preserve">. </w:t>
      </w:r>
      <w:r w:rsidRPr="00B4042F">
        <w:rPr>
          <w:rFonts w:ascii="Times New Roman" w:hAnsi="Times New Roman" w:cs="Times New Roman"/>
          <w:i/>
          <w:iCs/>
          <w:color w:val="000000"/>
          <w:sz w:val="20"/>
          <w:shd w:val="clear" w:color="auto" w:fill="FFFFFF"/>
        </w:rPr>
        <w:t>Ethics, </w:t>
      </w:r>
      <w:r w:rsidRPr="00B4042F">
        <w:rPr>
          <w:rFonts w:ascii="Times New Roman" w:hAnsi="Times New Roman" w:cs="Times New Roman"/>
          <w:color w:val="000000"/>
          <w:sz w:val="20"/>
          <w:shd w:val="clear" w:color="auto" w:fill="FFFFFF"/>
        </w:rPr>
        <w:t>(2</w:t>
      </w:r>
      <w:r w:rsidR="00B4042F" w:rsidRPr="00B4042F">
        <w:rPr>
          <w:rFonts w:ascii="Times New Roman" w:hAnsi="Times New Roman" w:cs="Times New Roman"/>
          <w:color w:val="000000"/>
          <w:sz w:val="20"/>
          <w:shd w:val="clear" w:color="auto" w:fill="FFFFFF"/>
          <w:vertAlign w:val="superscript"/>
        </w:rPr>
        <w:t>nd</w:t>
      </w:r>
      <w:r w:rsidRPr="00B4042F">
        <w:rPr>
          <w:rFonts w:ascii="Times New Roman" w:hAnsi="Times New Roman" w:cs="Times New Roman"/>
          <w:color w:val="000000"/>
          <w:sz w:val="20"/>
          <w:shd w:val="clear" w:color="auto" w:fill="FFFFFF"/>
        </w:rPr>
        <w:t xml:space="preserve"> ed)</w:t>
      </w:r>
      <w:r w:rsidR="00B4042F" w:rsidRPr="00B4042F">
        <w:rPr>
          <w:rFonts w:ascii="Times New Roman" w:hAnsi="Times New Roman" w:cs="Times New Roman"/>
          <w:color w:val="000000"/>
          <w:sz w:val="20"/>
          <w:shd w:val="clear" w:color="auto" w:fill="FFFFFF"/>
        </w:rPr>
        <w:t>.</w:t>
      </w:r>
      <w:r w:rsidRPr="00B4042F">
        <w:rPr>
          <w:rFonts w:ascii="Times New Roman" w:hAnsi="Times New Roman" w:cs="Times New Roman"/>
          <w:color w:val="000000"/>
          <w:sz w:val="20"/>
          <w:shd w:val="clear" w:color="auto" w:fill="FFFFFF"/>
        </w:rPr>
        <w:t xml:space="preserve"> Englewood Cliffs: Prentice-Hall</w:t>
      </w:r>
      <w:r w:rsidR="00B4042F" w:rsidRPr="00B4042F">
        <w:rPr>
          <w:rFonts w:ascii="Times New Roman" w:hAnsi="Times New Roman" w:cs="Times New Roman"/>
          <w:color w:val="000000"/>
          <w:sz w:val="20"/>
          <w:shd w:val="clear" w:color="auto" w:fill="FFFFFF"/>
        </w:rPr>
        <w:t>.</w:t>
      </w:r>
      <w:r w:rsidRPr="00B4042F">
        <w:rPr>
          <w:rFonts w:ascii="Times New Roman" w:hAnsi="Times New Roman" w:cs="Times New Roman"/>
          <w:color w:val="000000"/>
          <w:sz w:val="20"/>
          <w:shd w:val="clear" w:color="auto" w:fill="FFFFFF"/>
        </w:rPr>
        <w:t xml:space="preserve"> p.55.</w:t>
      </w:r>
    </w:p>
  </w:footnote>
  <w:footnote w:id="6">
    <w:p w14:paraId="6447D09F" w14:textId="008469B5" w:rsidR="007F7864" w:rsidRPr="00B4042F" w:rsidRDefault="007F7864"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shd w:val="clear" w:color="auto" w:fill="FFFFFF"/>
        </w:rPr>
        <w:t>W.D. Ross</w:t>
      </w:r>
      <w:r w:rsidR="00B4042F" w:rsidRPr="00B4042F">
        <w:rPr>
          <w:rFonts w:ascii="Times New Roman" w:hAnsi="Times New Roman" w:cs="Times New Roman"/>
          <w:color w:val="000000"/>
          <w:sz w:val="20"/>
          <w:shd w:val="clear" w:color="auto" w:fill="FFFFFF"/>
        </w:rPr>
        <w:t>. (</w:t>
      </w:r>
      <w:r w:rsidR="00B4042F" w:rsidRPr="00B4042F">
        <w:rPr>
          <w:rFonts w:ascii="Times New Roman" w:hAnsi="Times New Roman" w:cs="Times New Roman"/>
          <w:color w:val="000000"/>
          <w:sz w:val="20"/>
          <w:shd w:val="clear" w:color="auto" w:fill="FFFFFF"/>
        </w:rPr>
        <w:t>1939)</w:t>
      </w:r>
      <w:r w:rsidR="00B4042F" w:rsidRPr="00B4042F">
        <w:rPr>
          <w:rFonts w:ascii="Times New Roman" w:hAnsi="Times New Roman" w:cs="Times New Roman"/>
          <w:color w:val="000000"/>
          <w:sz w:val="20"/>
          <w:shd w:val="clear" w:color="auto" w:fill="FFFFFF"/>
        </w:rPr>
        <w:t>.</w:t>
      </w:r>
      <w:r w:rsidRPr="00B4042F">
        <w:rPr>
          <w:rFonts w:ascii="Times New Roman" w:hAnsi="Times New Roman" w:cs="Times New Roman"/>
          <w:color w:val="000000"/>
          <w:sz w:val="20"/>
          <w:shd w:val="clear" w:color="auto" w:fill="FFFFFF"/>
        </w:rPr>
        <w:t> </w:t>
      </w:r>
      <w:r w:rsidRPr="00B4042F">
        <w:rPr>
          <w:rFonts w:ascii="Times New Roman" w:hAnsi="Times New Roman" w:cs="Times New Roman"/>
          <w:i/>
          <w:iCs/>
          <w:color w:val="000000"/>
          <w:sz w:val="20"/>
          <w:shd w:val="clear" w:color="auto" w:fill="FFFFFF"/>
        </w:rPr>
        <w:t>Foundations of Ethics</w:t>
      </w:r>
      <w:r w:rsidR="00B4042F" w:rsidRPr="00B4042F">
        <w:rPr>
          <w:rFonts w:ascii="Times New Roman" w:hAnsi="Times New Roman" w:cs="Times New Roman"/>
          <w:color w:val="000000"/>
          <w:sz w:val="20"/>
          <w:shd w:val="clear" w:color="auto" w:fill="FFFFFF"/>
        </w:rPr>
        <w:t xml:space="preserve">. </w:t>
      </w:r>
      <w:r w:rsidRPr="00B4042F">
        <w:rPr>
          <w:rFonts w:ascii="Times New Roman" w:hAnsi="Times New Roman" w:cs="Times New Roman"/>
          <w:color w:val="000000"/>
          <w:sz w:val="20"/>
          <w:shd w:val="clear" w:color="auto" w:fill="FFFFFF"/>
        </w:rPr>
        <w:t>Oxford: Clarendon.</w:t>
      </w:r>
    </w:p>
  </w:footnote>
  <w:footnote w:id="7">
    <w:p w14:paraId="321B5D99" w14:textId="3A4A0A9B" w:rsidR="007F7864" w:rsidRPr="00B4042F" w:rsidRDefault="007F7864"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00B4042F" w:rsidRPr="00B4042F">
        <w:rPr>
          <w:rFonts w:ascii="Times New Roman" w:hAnsi="Times New Roman" w:cs="Times New Roman"/>
          <w:color w:val="000000"/>
          <w:sz w:val="20"/>
          <w:shd w:val="clear" w:color="auto" w:fill="FFFFFF"/>
        </w:rPr>
        <w:t>Childress, J.F., ‘Just War Theories’</w:t>
      </w:r>
    </w:p>
  </w:footnote>
  <w:footnote w:id="8">
    <w:p w14:paraId="4D6C37D5" w14:textId="0EED07B7" w:rsidR="00426E07" w:rsidRPr="00B4042F" w:rsidRDefault="00426E07" w:rsidP="00BD5576">
      <w:pPr>
        <w:pStyle w:val="Heading1"/>
        <w:shd w:val="clear" w:color="auto" w:fill="FFFFFF"/>
        <w:spacing w:line="240" w:lineRule="auto"/>
        <w:ind w:left="720" w:hanging="720"/>
        <w:jc w:val="left"/>
        <w:rPr>
          <w:rFonts w:ascii="Times New Roman" w:eastAsia="Times New Roman" w:hAnsi="Times New Roman" w:cs="Times New Roman"/>
          <w:color w:val="3B3B3C"/>
          <w:kern w:val="36"/>
          <w:sz w:val="20"/>
          <w:szCs w:val="20"/>
          <w:lang w:eastAsia="en-US"/>
        </w:rPr>
      </w:pPr>
      <w:r w:rsidRPr="00B4042F">
        <w:rPr>
          <w:rStyle w:val="FootnoteReference"/>
          <w:rFonts w:ascii="Times New Roman" w:hAnsi="Times New Roman" w:cs="Times New Roman"/>
          <w:sz w:val="20"/>
          <w:szCs w:val="20"/>
        </w:rPr>
        <w:footnoteRef/>
      </w:r>
      <w:r w:rsidRPr="00B4042F">
        <w:rPr>
          <w:rFonts w:ascii="Times New Roman" w:hAnsi="Times New Roman" w:cs="Times New Roman"/>
          <w:sz w:val="20"/>
          <w:szCs w:val="20"/>
        </w:rPr>
        <w:t xml:space="preserve"> </w:t>
      </w:r>
      <w:r w:rsidRPr="00B4042F">
        <w:rPr>
          <w:rFonts w:ascii="Times New Roman" w:hAnsi="Times New Roman" w:cs="Times New Roman"/>
          <w:b w:val="0"/>
          <w:bCs w:val="0"/>
          <w:color w:val="3B3B3C"/>
          <w:sz w:val="20"/>
          <w:szCs w:val="20"/>
          <w:shd w:val="clear" w:color="auto" w:fill="FFFFFF"/>
        </w:rPr>
        <w:t xml:space="preserve">Stanley Hauerwas. (2013). </w:t>
      </w:r>
      <w:r w:rsidRPr="00B4042F">
        <w:rPr>
          <w:rFonts w:ascii="Times New Roman" w:eastAsia="Times New Roman" w:hAnsi="Times New Roman" w:cs="Times New Roman"/>
          <w:b w:val="0"/>
          <w:bCs w:val="0"/>
          <w:color w:val="3B3B3C"/>
          <w:kern w:val="36"/>
          <w:sz w:val="20"/>
          <w:szCs w:val="20"/>
          <w:lang w:eastAsia="en-US"/>
        </w:rPr>
        <w:t>Just how realistic is just war theory? The case for Christian realism</w:t>
      </w:r>
      <w:r w:rsidR="007016EA" w:rsidRPr="00B4042F">
        <w:rPr>
          <w:rFonts w:ascii="Times New Roman" w:eastAsia="Times New Roman" w:hAnsi="Times New Roman" w:cs="Times New Roman"/>
          <w:b w:val="0"/>
          <w:bCs w:val="0"/>
          <w:color w:val="3B3B3C"/>
          <w:kern w:val="36"/>
          <w:sz w:val="20"/>
          <w:szCs w:val="20"/>
          <w:lang w:eastAsia="en-US"/>
        </w:rPr>
        <w:t xml:space="preserve">. Retrieved from </w:t>
      </w:r>
      <w:hyperlink r:id="rId2" w:history="1">
        <w:r w:rsidR="007016EA" w:rsidRPr="00B4042F">
          <w:rPr>
            <w:rStyle w:val="Hyperlink"/>
            <w:rFonts w:ascii="Times New Roman" w:eastAsia="Times New Roman" w:hAnsi="Times New Roman" w:cs="Times New Roman"/>
            <w:b w:val="0"/>
            <w:bCs w:val="0"/>
            <w:kern w:val="36"/>
            <w:sz w:val="20"/>
            <w:szCs w:val="20"/>
            <w:lang w:eastAsia="en-US"/>
          </w:rPr>
          <w:t>https://www.abc.net.au/religion/just-how-realistic-is-just-war-theory-the-case-for-christian-rea/10099656</w:t>
        </w:r>
      </w:hyperlink>
      <w:r w:rsidR="007016EA" w:rsidRPr="00B4042F">
        <w:rPr>
          <w:rFonts w:ascii="Times New Roman" w:eastAsia="Times New Roman" w:hAnsi="Times New Roman" w:cs="Times New Roman"/>
          <w:b w:val="0"/>
          <w:bCs w:val="0"/>
          <w:color w:val="3B3B3C"/>
          <w:kern w:val="36"/>
          <w:sz w:val="20"/>
          <w:szCs w:val="20"/>
          <w:lang w:eastAsia="en-US"/>
        </w:rPr>
        <w:t xml:space="preserve"> </w:t>
      </w:r>
    </w:p>
  </w:footnote>
  <w:footnote w:id="9">
    <w:p w14:paraId="64C7B27D" w14:textId="29D9C142" w:rsidR="009F31DF" w:rsidRPr="00B4042F" w:rsidRDefault="009F31DF"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shd w:val="clear" w:color="auto" w:fill="FFFFFF"/>
        </w:rPr>
        <w:t>Rawls, J., </w:t>
      </w:r>
      <w:r w:rsidRPr="00B4042F">
        <w:rPr>
          <w:rFonts w:ascii="Times New Roman" w:hAnsi="Times New Roman" w:cs="Times New Roman"/>
          <w:i/>
          <w:iCs/>
          <w:color w:val="000000"/>
          <w:sz w:val="20"/>
          <w:shd w:val="clear" w:color="auto" w:fill="FFFFFF"/>
        </w:rPr>
        <w:t>A</w:t>
      </w:r>
      <w:r w:rsidR="00B4042F" w:rsidRPr="00B4042F">
        <w:rPr>
          <w:rFonts w:ascii="Times New Roman" w:hAnsi="Times New Roman" w:cs="Times New Roman"/>
          <w:i/>
          <w:iCs/>
          <w:color w:val="000000"/>
          <w:sz w:val="20"/>
          <w:shd w:val="clear" w:color="auto" w:fill="FFFFFF"/>
        </w:rPr>
        <w:t>.</w:t>
      </w:r>
      <w:r w:rsidRPr="00B4042F">
        <w:rPr>
          <w:rFonts w:ascii="Times New Roman" w:hAnsi="Times New Roman" w:cs="Times New Roman"/>
          <w:i/>
          <w:iCs/>
          <w:color w:val="000000"/>
          <w:sz w:val="20"/>
          <w:shd w:val="clear" w:color="auto" w:fill="FFFFFF"/>
        </w:rPr>
        <w:t xml:space="preserve"> </w:t>
      </w:r>
      <w:r w:rsidR="00B4042F" w:rsidRPr="00B4042F">
        <w:rPr>
          <w:rFonts w:ascii="Times New Roman" w:hAnsi="Times New Roman" w:cs="Times New Roman"/>
          <w:i/>
          <w:iCs/>
          <w:color w:val="000000"/>
          <w:sz w:val="20"/>
          <w:shd w:val="clear" w:color="auto" w:fill="FFFFFF"/>
        </w:rPr>
        <w:t>(</w:t>
      </w:r>
      <w:r w:rsidR="00B4042F" w:rsidRPr="00B4042F">
        <w:rPr>
          <w:rFonts w:ascii="Times New Roman" w:hAnsi="Times New Roman" w:cs="Times New Roman"/>
          <w:color w:val="000000"/>
          <w:sz w:val="20"/>
          <w:shd w:val="clear" w:color="auto" w:fill="FFFFFF"/>
        </w:rPr>
        <w:t>1971)</w:t>
      </w:r>
      <w:r w:rsidR="00B4042F" w:rsidRPr="00B4042F">
        <w:rPr>
          <w:rFonts w:ascii="Times New Roman" w:hAnsi="Times New Roman" w:cs="Times New Roman"/>
          <w:color w:val="000000"/>
          <w:sz w:val="20"/>
          <w:shd w:val="clear" w:color="auto" w:fill="FFFFFF"/>
        </w:rPr>
        <w:t xml:space="preserve">. </w:t>
      </w:r>
      <w:r w:rsidRPr="00B4042F">
        <w:rPr>
          <w:rFonts w:ascii="Times New Roman" w:hAnsi="Times New Roman" w:cs="Times New Roman"/>
          <w:i/>
          <w:iCs/>
          <w:color w:val="000000"/>
          <w:sz w:val="20"/>
          <w:shd w:val="clear" w:color="auto" w:fill="FFFFFF"/>
        </w:rPr>
        <w:t>Theory of Natural Justice</w:t>
      </w:r>
      <w:r w:rsidR="00B4042F" w:rsidRPr="00B4042F">
        <w:rPr>
          <w:rFonts w:ascii="Times New Roman" w:hAnsi="Times New Roman" w:cs="Times New Roman"/>
          <w:color w:val="000000"/>
          <w:sz w:val="20"/>
          <w:shd w:val="clear" w:color="auto" w:fill="FFFFFF"/>
        </w:rPr>
        <w:t xml:space="preserve">. </w:t>
      </w:r>
      <w:r w:rsidRPr="00B4042F">
        <w:rPr>
          <w:rFonts w:ascii="Times New Roman" w:hAnsi="Times New Roman" w:cs="Times New Roman"/>
          <w:color w:val="000000"/>
          <w:sz w:val="20"/>
          <w:shd w:val="clear" w:color="auto" w:fill="FFFFFF"/>
        </w:rPr>
        <w:t>Cambridge, Mass: Harvard University.</w:t>
      </w:r>
    </w:p>
  </w:footnote>
  <w:footnote w:id="10">
    <w:p w14:paraId="140FE511" w14:textId="17F0C970" w:rsidR="009F31DF" w:rsidRPr="00B4042F" w:rsidRDefault="009F31DF"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00B4042F" w:rsidRPr="00B4042F">
        <w:rPr>
          <w:rFonts w:ascii="Times New Roman" w:hAnsi="Times New Roman" w:cs="Times New Roman"/>
          <w:color w:val="000000"/>
          <w:sz w:val="20"/>
          <w:shd w:val="clear" w:color="auto" w:fill="FFFFFF"/>
        </w:rPr>
        <w:t xml:space="preserve">Ibid. </w:t>
      </w:r>
      <w:r w:rsidRPr="00B4042F">
        <w:rPr>
          <w:rFonts w:ascii="Times New Roman" w:hAnsi="Times New Roman" w:cs="Times New Roman"/>
          <w:color w:val="000000"/>
          <w:sz w:val="20"/>
          <w:shd w:val="clear" w:color="auto" w:fill="FFFFFF"/>
        </w:rPr>
        <w:t>Just War Theories’.</w:t>
      </w:r>
    </w:p>
  </w:footnote>
  <w:footnote w:id="11">
    <w:p w14:paraId="27BE5492" w14:textId="29600E59" w:rsidR="007F7864" w:rsidRPr="00B4042F" w:rsidRDefault="007F7864"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rPr>
        <w:t>Smart, N</w:t>
      </w:r>
      <w:r w:rsidR="00B4042F" w:rsidRPr="00B4042F">
        <w:rPr>
          <w:rFonts w:ascii="Times New Roman" w:hAnsi="Times New Roman" w:cs="Times New Roman"/>
          <w:color w:val="000000"/>
          <w:sz w:val="20"/>
        </w:rPr>
        <w:t>.</w:t>
      </w:r>
      <w:r w:rsidRPr="00B4042F">
        <w:rPr>
          <w:rFonts w:ascii="Times New Roman" w:hAnsi="Times New Roman" w:cs="Times New Roman"/>
          <w:color w:val="000000"/>
          <w:sz w:val="20"/>
        </w:rPr>
        <w:t xml:space="preserve"> </w:t>
      </w:r>
      <w:r w:rsidR="00B4042F" w:rsidRPr="00B4042F">
        <w:rPr>
          <w:rFonts w:ascii="Times New Roman" w:hAnsi="Times New Roman" w:cs="Times New Roman"/>
          <w:color w:val="000000"/>
          <w:sz w:val="20"/>
        </w:rPr>
        <w:t>(</w:t>
      </w:r>
      <w:r w:rsidRPr="00B4042F">
        <w:rPr>
          <w:rFonts w:ascii="Times New Roman" w:hAnsi="Times New Roman" w:cs="Times New Roman"/>
          <w:color w:val="000000"/>
          <w:sz w:val="20"/>
        </w:rPr>
        <w:t>1995</w:t>
      </w:r>
      <w:r w:rsidR="00B4042F" w:rsidRPr="00B4042F">
        <w:rPr>
          <w:rFonts w:ascii="Times New Roman" w:hAnsi="Times New Roman" w:cs="Times New Roman"/>
          <w:color w:val="000000"/>
          <w:sz w:val="20"/>
        </w:rPr>
        <w:t>).</w:t>
      </w:r>
      <w:r w:rsidRPr="00B4042F">
        <w:rPr>
          <w:rFonts w:ascii="Times New Roman" w:hAnsi="Times New Roman" w:cs="Times New Roman"/>
          <w:color w:val="000000"/>
          <w:sz w:val="20"/>
        </w:rPr>
        <w:t xml:space="preserve"> </w:t>
      </w:r>
      <w:r w:rsidRPr="00B4042F">
        <w:rPr>
          <w:rFonts w:ascii="Times New Roman" w:hAnsi="Times New Roman" w:cs="Times New Roman"/>
          <w:i/>
          <w:color w:val="000000"/>
          <w:sz w:val="20"/>
        </w:rPr>
        <w:t xml:space="preserve">The World’s Religions, </w:t>
      </w:r>
      <w:r w:rsidRPr="00B4042F">
        <w:rPr>
          <w:rFonts w:ascii="Times New Roman" w:hAnsi="Times New Roman" w:cs="Times New Roman"/>
          <w:iCs/>
          <w:color w:val="000000"/>
          <w:sz w:val="20"/>
        </w:rPr>
        <w:t>Cambridge University</w:t>
      </w:r>
      <w:r w:rsidRPr="00B4042F">
        <w:rPr>
          <w:rFonts w:ascii="Times New Roman" w:hAnsi="Times New Roman" w:cs="Times New Roman"/>
          <w:color w:val="000000"/>
          <w:sz w:val="20"/>
        </w:rPr>
        <w:t xml:space="preserve"> Press, Cambridge, UK.</w:t>
      </w:r>
    </w:p>
  </w:footnote>
  <w:footnote w:id="12">
    <w:p w14:paraId="31475642" w14:textId="0AEAE112" w:rsidR="007F7864" w:rsidRPr="00B4042F" w:rsidRDefault="007F7864"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rPr>
        <w:t>Payne, R</w:t>
      </w:r>
      <w:r w:rsidR="00B4042F" w:rsidRPr="00B4042F">
        <w:rPr>
          <w:rFonts w:ascii="Times New Roman" w:hAnsi="Times New Roman" w:cs="Times New Roman"/>
          <w:color w:val="000000"/>
          <w:sz w:val="20"/>
        </w:rPr>
        <w:t>.</w:t>
      </w:r>
      <w:r w:rsidRPr="00B4042F">
        <w:rPr>
          <w:rFonts w:ascii="Times New Roman" w:hAnsi="Times New Roman" w:cs="Times New Roman"/>
          <w:color w:val="000000"/>
          <w:sz w:val="20"/>
        </w:rPr>
        <w:t xml:space="preserve"> </w:t>
      </w:r>
      <w:r w:rsidR="00B4042F" w:rsidRPr="00B4042F">
        <w:rPr>
          <w:rFonts w:ascii="Times New Roman" w:hAnsi="Times New Roman" w:cs="Times New Roman"/>
          <w:color w:val="000000"/>
          <w:sz w:val="20"/>
        </w:rPr>
        <w:t>(</w:t>
      </w:r>
      <w:r w:rsidRPr="00B4042F">
        <w:rPr>
          <w:rFonts w:ascii="Times New Roman" w:hAnsi="Times New Roman" w:cs="Times New Roman"/>
          <w:color w:val="000000"/>
          <w:sz w:val="20"/>
        </w:rPr>
        <w:t>1998</w:t>
      </w:r>
      <w:r w:rsidR="00B4042F" w:rsidRPr="00B4042F">
        <w:rPr>
          <w:rFonts w:ascii="Times New Roman" w:hAnsi="Times New Roman" w:cs="Times New Roman"/>
          <w:color w:val="000000"/>
          <w:sz w:val="20"/>
        </w:rPr>
        <w:t>).</w:t>
      </w:r>
      <w:r w:rsidRPr="00B4042F">
        <w:rPr>
          <w:rFonts w:ascii="Times New Roman" w:hAnsi="Times New Roman" w:cs="Times New Roman"/>
          <w:color w:val="000000"/>
          <w:sz w:val="20"/>
        </w:rPr>
        <w:t xml:space="preserve"> </w:t>
      </w:r>
      <w:r w:rsidRPr="00B4042F">
        <w:rPr>
          <w:rFonts w:ascii="Times New Roman" w:hAnsi="Times New Roman" w:cs="Times New Roman"/>
          <w:i/>
          <w:color w:val="000000"/>
          <w:sz w:val="20"/>
        </w:rPr>
        <w:t>The Crusades,</w:t>
      </w:r>
      <w:r w:rsidRPr="00B4042F">
        <w:rPr>
          <w:rFonts w:ascii="Times New Roman" w:hAnsi="Times New Roman" w:cs="Times New Roman"/>
          <w:color w:val="000000"/>
          <w:sz w:val="20"/>
        </w:rPr>
        <w:t xml:space="preserve"> Wordsworth Editions, Ware, UK.</w:t>
      </w:r>
    </w:p>
  </w:footnote>
  <w:footnote w:id="13">
    <w:p w14:paraId="0E22E993" w14:textId="7805AB41" w:rsidR="007F7864" w:rsidRPr="00B4042F" w:rsidRDefault="007F7864"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00B4042F" w:rsidRPr="00B4042F">
        <w:rPr>
          <w:rFonts w:ascii="Times New Roman" w:hAnsi="Times New Roman" w:cs="Times New Roman"/>
          <w:color w:val="000000"/>
          <w:sz w:val="20"/>
        </w:rPr>
        <w:t>Ibid.</w:t>
      </w:r>
      <w:r w:rsidRPr="00B4042F">
        <w:rPr>
          <w:rFonts w:ascii="Times New Roman" w:hAnsi="Times New Roman" w:cs="Times New Roman"/>
          <w:color w:val="000000"/>
          <w:sz w:val="20"/>
        </w:rPr>
        <w:t xml:space="preserve"> </w:t>
      </w:r>
      <w:r w:rsidRPr="00B4042F">
        <w:rPr>
          <w:rFonts w:ascii="Times New Roman" w:hAnsi="Times New Roman" w:cs="Times New Roman"/>
          <w:i/>
          <w:color w:val="000000"/>
          <w:sz w:val="20"/>
        </w:rPr>
        <w:t>The World’s Religions</w:t>
      </w:r>
      <w:r w:rsidR="00B4042F" w:rsidRPr="00B4042F">
        <w:rPr>
          <w:rFonts w:ascii="Times New Roman" w:hAnsi="Times New Roman" w:cs="Times New Roman"/>
          <w:i/>
          <w:color w:val="000000"/>
          <w:sz w:val="20"/>
        </w:rPr>
        <w:t>.</w:t>
      </w:r>
    </w:p>
  </w:footnote>
  <w:footnote w:id="14">
    <w:p w14:paraId="73FFB153" w14:textId="3231BA3D" w:rsidR="00B4042F" w:rsidRPr="00B4042F" w:rsidRDefault="00B4042F" w:rsidP="00BD5576">
      <w:pPr>
        <w:pStyle w:val="FootnoteText"/>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rPr>
        <w:t>Tuck, R</w:t>
      </w:r>
      <w:r w:rsidRPr="00B4042F">
        <w:rPr>
          <w:rFonts w:ascii="Times New Roman" w:hAnsi="Times New Roman" w:cs="Times New Roman"/>
          <w:color w:val="000000"/>
          <w:sz w:val="20"/>
        </w:rPr>
        <w:t>.</w:t>
      </w:r>
      <w:r w:rsidRPr="00B4042F">
        <w:rPr>
          <w:rFonts w:ascii="Times New Roman" w:hAnsi="Times New Roman" w:cs="Times New Roman"/>
          <w:color w:val="000000"/>
          <w:sz w:val="20"/>
        </w:rPr>
        <w:t xml:space="preserve"> </w:t>
      </w:r>
      <w:r w:rsidRPr="00B4042F">
        <w:rPr>
          <w:rFonts w:ascii="Times New Roman" w:hAnsi="Times New Roman" w:cs="Times New Roman"/>
          <w:color w:val="000000"/>
          <w:sz w:val="20"/>
        </w:rPr>
        <w:t>(</w:t>
      </w:r>
      <w:r w:rsidRPr="00B4042F">
        <w:rPr>
          <w:rFonts w:ascii="Times New Roman" w:hAnsi="Times New Roman" w:cs="Times New Roman"/>
          <w:color w:val="000000"/>
          <w:sz w:val="20"/>
        </w:rPr>
        <w:t>2002</w:t>
      </w:r>
      <w:r w:rsidRPr="00B4042F">
        <w:rPr>
          <w:rFonts w:ascii="Times New Roman" w:hAnsi="Times New Roman" w:cs="Times New Roman"/>
          <w:color w:val="000000"/>
          <w:sz w:val="20"/>
        </w:rPr>
        <w:t>).</w:t>
      </w:r>
      <w:r w:rsidRPr="00B4042F">
        <w:rPr>
          <w:rFonts w:ascii="Times New Roman" w:hAnsi="Times New Roman" w:cs="Times New Roman"/>
          <w:color w:val="000000"/>
          <w:sz w:val="20"/>
        </w:rPr>
        <w:t xml:space="preserve"> </w:t>
      </w:r>
      <w:r w:rsidRPr="00B4042F">
        <w:rPr>
          <w:rFonts w:ascii="Times New Roman" w:hAnsi="Times New Roman" w:cs="Times New Roman"/>
          <w:i/>
          <w:color w:val="000000"/>
          <w:sz w:val="20"/>
        </w:rPr>
        <w:t>Hobbes, A Very Short Introduction</w:t>
      </w:r>
      <w:r w:rsidRPr="00B4042F">
        <w:rPr>
          <w:rFonts w:ascii="Times New Roman" w:hAnsi="Times New Roman" w:cs="Times New Roman"/>
          <w:color w:val="000000"/>
          <w:sz w:val="20"/>
        </w:rPr>
        <w:t>, Oxford University Press, Oxford, UK.</w:t>
      </w:r>
    </w:p>
  </w:footnote>
  <w:footnote w:id="15">
    <w:p w14:paraId="08861897" w14:textId="08C2C18B" w:rsidR="00B4042F" w:rsidRPr="00B4042F" w:rsidRDefault="00B4042F" w:rsidP="002363DB">
      <w:pPr>
        <w:pStyle w:val="FootnoteText"/>
        <w:tabs>
          <w:tab w:val="left" w:pos="90"/>
        </w:tabs>
        <w:ind w:left="720" w:hanging="720"/>
        <w:rPr>
          <w:rFonts w:ascii="Times New Roman" w:hAnsi="Times New Roman" w:cs="Times New Roman"/>
          <w:sz w:val="20"/>
        </w:rPr>
      </w:pPr>
      <w:r w:rsidRPr="00B4042F">
        <w:rPr>
          <w:rStyle w:val="FootnoteReference"/>
          <w:rFonts w:ascii="Times New Roman" w:hAnsi="Times New Roman" w:cs="Times New Roman"/>
          <w:sz w:val="20"/>
        </w:rPr>
        <w:footnoteRef/>
      </w:r>
      <w:r w:rsidRPr="00B4042F">
        <w:rPr>
          <w:rFonts w:ascii="Times New Roman" w:hAnsi="Times New Roman" w:cs="Times New Roman"/>
          <w:sz w:val="20"/>
        </w:rPr>
        <w:t xml:space="preserve"> </w:t>
      </w:r>
      <w:r w:rsidRPr="00B4042F">
        <w:rPr>
          <w:rFonts w:ascii="Times New Roman" w:hAnsi="Times New Roman" w:cs="Times New Roman"/>
          <w:color w:val="000000"/>
          <w:sz w:val="20"/>
        </w:rPr>
        <w:t>Kung, H</w:t>
      </w:r>
      <w:r w:rsidRPr="00B4042F">
        <w:rPr>
          <w:rFonts w:ascii="Times New Roman" w:hAnsi="Times New Roman" w:cs="Times New Roman"/>
          <w:color w:val="000000"/>
          <w:sz w:val="20"/>
        </w:rPr>
        <w:t>.</w:t>
      </w:r>
      <w:r w:rsidRPr="00B4042F">
        <w:rPr>
          <w:rFonts w:ascii="Times New Roman" w:hAnsi="Times New Roman" w:cs="Times New Roman"/>
          <w:color w:val="000000"/>
          <w:sz w:val="20"/>
        </w:rPr>
        <w:t xml:space="preserve"> </w:t>
      </w:r>
      <w:r w:rsidRPr="00B4042F">
        <w:rPr>
          <w:rFonts w:ascii="Times New Roman" w:hAnsi="Times New Roman" w:cs="Times New Roman"/>
          <w:color w:val="000000"/>
          <w:sz w:val="20"/>
        </w:rPr>
        <w:t>(</w:t>
      </w:r>
      <w:r w:rsidRPr="00B4042F">
        <w:rPr>
          <w:rFonts w:ascii="Times New Roman" w:hAnsi="Times New Roman" w:cs="Times New Roman"/>
          <w:color w:val="000000"/>
          <w:sz w:val="20"/>
        </w:rPr>
        <w:t>1993</w:t>
      </w:r>
      <w:r w:rsidRPr="00B4042F">
        <w:rPr>
          <w:rFonts w:ascii="Times New Roman" w:hAnsi="Times New Roman" w:cs="Times New Roman"/>
          <w:color w:val="000000"/>
          <w:sz w:val="20"/>
        </w:rPr>
        <w:t>).</w:t>
      </w:r>
      <w:r w:rsidRPr="00B4042F">
        <w:rPr>
          <w:rFonts w:ascii="Times New Roman" w:hAnsi="Times New Roman" w:cs="Times New Roman"/>
          <w:i/>
          <w:sz w:val="20"/>
        </w:rPr>
        <w:t xml:space="preserve"> </w:t>
      </w:r>
      <w:r w:rsidRPr="00B4042F">
        <w:rPr>
          <w:rFonts w:ascii="Times New Roman" w:hAnsi="Times New Roman" w:cs="Times New Roman"/>
          <w:iCs/>
          <w:sz w:val="20"/>
        </w:rPr>
        <w:t>No World Peace Without Religious Peace,</w:t>
      </w:r>
      <w:r w:rsidRPr="00B4042F">
        <w:rPr>
          <w:rFonts w:ascii="Times New Roman" w:hAnsi="Times New Roman" w:cs="Times New Roman"/>
          <w:sz w:val="20"/>
        </w:rPr>
        <w:t xml:space="preserve"> in Kung H et al (ed.); </w:t>
      </w:r>
      <w:r w:rsidRPr="00B4042F">
        <w:rPr>
          <w:rFonts w:ascii="Times New Roman" w:hAnsi="Times New Roman" w:cs="Times New Roman"/>
          <w:i/>
          <w:sz w:val="20"/>
        </w:rPr>
        <w:t>Christianity and the World Religions;</w:t>
      </w:r>
      <w:r w:rsidRPr="00B4042F">
        <w:rPr>
          <w:rFonts w:ascii="Times New Roman" w:hAnsi="Times New Roman" w:cs="Times New Roman"/>
          <w:sz w:val="20"/>
        </w:rPr>
        <w:t xml:space="preserve"> SCM Press, London, UK.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260281B0"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7C42350E" w14:textId="3E720878" w:rsidR="004D6B86" w:rsidRPr="00170521" w:rsidRDefault="00A41BC1"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0C1ED7">
                <w:t>Just War Theory</w:t>
              </w:r>
            </w:sdtContent>
          </w:sdt>
        </w:p>
      </w:tc>
      <w:tc>
        <w:tcPr>
          <w:tcW w:w="1080" w:type="dxa"/>
        </w:tcPr>
        <w:p w14:paraId="12FA43AA"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493607DE"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65FF8DBB"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68DA09E0" w14:textId="38761BF6" w:rsidR="004D6B86" w:rsidRPr="009F0414" w:rsidRDefault="00961AE5" w:rsidP="00504F88">
          <w:pPr>
            <w:pStyle w:val="Header"/>
          </w:pPr>
          <w:r>
            <w:t xml:space="preserve">Running head: </w:t>
          </w:r>
          <w:sdt>
            <w:sdtPr>
              <w:alias w:val="Enter shortened title:"/>
              <w:tag w:val="Enter shortened title:"/>
              <w:id w:val="-211583021"/>
              <w15:dataBinding w:prefixMappings="xmlns:ns0='http://schemas.microsoft.com/temp/samples' " w:xpath="/ns0:employees[1]/ns0:employee[1]/ns0:CustomerName[1]" w:storeItemID="{B98E728A-96FF-4995-885C-5AF887AB0C35}"/>
              <w15:appearance w15:val="hidden"/>
            </w:sdtPr>
            <w:sdtEndPr/>
            <w:sdtContent>
              <w:r w:rsidR="000C1ED7">
                <w:t>Just War Theory</w:t>
              </w:r>
            </w:sdtContent>
          </w:sdt>
        </w:p>
      </w:tc>
      <w:tc>
        <w:tcPr>
          <w:tcW w:w="1080" w:type="dxa"/>
        </w:tcPr>
        <w:p w14:paraId="0FB9CD24"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17ED2CDB"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3AD2101"/>
    <w:multiLevelType w:val="hybridMultilevel"/>
    <w:tmpl w:val="05DE8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E8028A"/>
    <w:multiLevelType w:val="hybridMultilevel"/>
    <w:tmpl w:val="54AA8F5A"/>
    <w:lvl w:ilvl="0" w:tplc="DC507F7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468"/>
    <w:rsid w:val="00006BBA"/>
    <w:rsid w:val="0001010E"/>
    <w:rsid w:val="000217F5"/>
    <w:rsid w:val="00097169"/>
    <w:rsid w:val="000C1ED7"/>
    <w:rsid w:val="001139AF"/>
    <w:rsid w:val="00114BFA"/>
    <w:rsid w:val="001602E3"/>
    <w:rsid w:val="00160C0C"/>
    <w:rsid w:val="001664A2"/>
    <w:rsid w:val="00170521"/>
    <w:rsid w:val="001B4848"/>
    <w:rsid w:val="001E5995"/>
    <w:rsid w:val="001F4048"/>
    <w:rsid w:val="001F447A"/>
    <w:rsid w:val="001F7399"/>
    <w:rsid w:val="00212319"/>
    <w:rsid w:val="00224AF1"/>
    <w:rsid w:val="00225BE3"/>
    <w:rsid w:val="002363DB"/>
    <w:rsid w:val="00274E0A"/>
    <w:rsid w:val="002B6153"/>
    <w:rsid w:val="002C627C"/>
    <w:rsid w:val="002D6424"/>
    <w:rsid w:val="00307586"/>
    <w:rsid w:val="00336906"/>
    <w:rsid w:val="00345333"/>
    <w:rsid w:val="003A06C6"/>
    <w:rsid w:val="003E36B1"/>
    <w:rsid w:val="003E4162"/>
    <w:rsid w:val="003F7CBD"/>
    <w:rsid w:val="00426E07"/>
    <w:rsid w:val="00481CF8"/>
    <w:rsid w:val="00492C2D"/>
    <w:rsid w:val="004A3D87"/>
    <w:rsid w:val="004B18A9"/>
    <w:rsid w:val="004C3574"/>
    <w:rsid w:val="004D4F8C"/>
    <w:rsid w:val="004D6B86"/>
    <w:rsid w:val="00504F88"/>
    <w:rsid w:val="0055242C"/>
    <w:rsid w:val="00572F24"/>
    <w:rsid w:val="00595412"/>
    <w:rsid w:val="0061747E"/>
    <w:rsid w:val="00641876"/>
    <w:rsid w:val="00645290"/>
    <w:rsid w:val="00684C26"/>
    <w:rsid w:val="006B015B"/>
    <w:rsid w:val="006C162F"/>
    <w:rsid w:val="006D7EE9"/>
    <w:rsid w:val="006E1EB4"/>
    <w:rsid w:val="007016EA"/>
    <w:rsid w:val="007244DE"/>
    <w:rsid w:val="007F7864"/>
    <w:rsid w:val="0081390C"/>
    <w:rsid w:val="00816831"/>
    <w:rsid w:val="00837D67"/>
    <w:rsid w:val="008747E8"/>
    <w:rsid w:val="008A2A83"/>
    <w:rsid w:val="008A78F1"/>
    <w:rsid w:val="00910F0E"/>
    <w:rsid w:val="00961AE5"/>
    <w:rsid w:val="0097304A"/>
    <w:rsid w:val="009A2C38"/>
    <w:rsid w:val="009F0414"/>
    <w:rsid w:val="009F31DF"/>
    <w:rsid w:val="00A00D5C"/>
    <w:rsid w:val="00A066F6"/>
    <w:rsid w:val="00A41BC1"/>
    <w:rsid w:val="00A4757D"/>
    <w:rsid w:val="00A77F6B"/>
    <w:rsid w:val="00A81BB2"/>
    <w:rsid w:val="00AA3337"/>
    <w:rsid w:val="00AA5C05"/>
    <w:rsid w:val="00B03BA4"/>
    <w:rsid w:val="00B2027B"/>
    <w:rsid w:val="00B309EC"/>
    <w:rsid w:val="00B4042F"/>
    <w:rsid w:val="00BD5576"/>
    <w:rsid w:val="00C3438C"/>
    <w:rsid w:val="00C54861"/>
    <w:rsid w:val="00C5686B"/>
    <w:rsid w:val="00C74024"/>
    <w:rsid w:val="00C83B15"/>
    <w:rsid w:val="00C925C8"/>
    <w:rsid w:val="00CB7F84"/>
    <w:rsid w:val="00CF1B55"/>
    <w:rsid w:val="00D94CD8"/>
    <w:rsid w:val="00DB2E59"/>
    <w:rsid w:val="00DB358F"/>
    <w:rsid w:val="00DC44F1"/>
    <w:rsid w:val="00DF6D26"/>
    <w:rsid w:val="00E7305D"/>
    <w:rsid w:val="00EA780C"/>
    <w:rsid w:val="00EB69D3"/>
    <w:rsid w:val="00F00B59"/>
    <w:rsid w:val="00F31D66"/>
    <w:rsid w:val="00F363EC"/>
    <w:rsid w:val="00F413AC"/>
    <w:rsid w:val="00F71468"/>
    <w:rsid w:val="00F86880"/>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FEB4C8"/>
  <w15:chartTrackingRefBased/>
  <w15:docId w15:val="{7CDBDF6E-957A-4833-9A27-AA9B2ABAC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Hyperlink">
    <w:name w:val="Hyperlink"/>
    <w:basedOn w:val="DefaultParagraphFont"/>
    <w:uiPriority w:val="99"/>
    <w:unhideWhenUsed/>
    <w:rsid w:val="001E5995"/>
    <w:rPr>
      <w:color w:val="0000FF"/>
      <w:u w:val="single"/>
    </w:rPr>
  </w:style>
  <w:style w:type="character" w:styleId="UnresolvedMention">
    <w:name w:val="Unresolved Mention"/>
    <w:basedOn w:val="DefaultParagraphFont"/>
    <w:uiPriority w:val="99"/>
    <w:semiHidden/>
    <w:unhideWhenUsed/>
    <w:rsid w:val="007016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93081029">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www.abc.net.au/religion/just-how-realistic-is-just-war-theory-the-case-for-christian-rea/10099656" TargetMode="External"/><Relationship Id="rId1" Type="http://schemas.openxmlformats.org/officeDocument/2006/relationships/hyperlink" Target="http://responsibilitytoprotect.org/ICISS%20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69E95B3868141508E90CE238F9E16C8"/>
        <w:category>
          <w:name w:val="General"/>
          <w:gallery w:val="placeholder"/>
        </w:category>
        <w:types>
          <w:type w:val="bbPlcHdr"/>
        </w:types>
        <w:behaviors>
          <w:behavior w:val="content"/>
        </w:behaviors>
        <w:guid w:val="{3F4C2748-B6C6-4324-B835-CBAE184AA426}"/>
      </w:docPartPr>
      <w:docPartBody>
        <w:p w:rsidR="00F66FA7" w:rsidRDefault="009C38A0">
          <w:pPr>
            <w:pStyle w:val="769E95B3868141508E90CE238F9E16C8"/>
          </w:pPr>
          <w:r>
            <w:t>Author Name(s), First M. Last, Omit Titles and Degrees</w:t>
          </w:r>
        </w:p>
      </w:docPartBody>
    </w:docPart>
    <w:docPart>
      <w:docPartPr>
        <w:name w:val="92D30051DB504773A5D417E380D52D5B"/>
        <w:category>
          <w:name w:val="General"/>
          <w:gallery w:val="placeholder"/>
        </w:category>
        <w:types>
          <w:type w:val="bbPlcHdr"/>
        </w:types>
        <w:behaviors>
          <w:behavior w:val="content"/>
        </w:behaviors>
        <w:guid w:val="{3869A22C-2CE8-4D5F-9109-86450978AA1F}"/>
      </w:docPartPr>
      <w:docPartBody>
        <w:p w:rsidR="00F66FA7" w:rsidRDefault="009C38A0">
          <w:pPr>
            <w:pStyle w:val="92D30051DB504773A5D417E380D52D5B"/>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8A0"/>
    <w:rsid w:val="0082423E"/>
    <w:rsid w:val="009C38A0"/>
    <w:rsid w:val="00F66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EA88A9D2EE4DB381192F309AB3B19A">
    <w:name w:val="FEEA88A9D2EE4DB381192F309AB3B19A"/>
  </w:style>
  <w:style w:type="paragraph" w:customStyle="1" w:styleId="769E95B3868141508E90CE238F9E16C8">
    <w:name w:val="769E95B3868141508E90CE238F9E16C8"/>
  </w:style>
  <w:style w:type="paragraph" w:customStyle="1" w:styleId="92D30051DB504773A5D417E380D52D5B">
    <w:name w:val="92D30051DB504773A5D417E380D52D5B"/>
  </w:style>
  <w:style w:type="paragraph" w:customStyle="1" w:styleId="5144D366BA76448996B218B706FF2F7A">
    <w:name w:val="5144D366BA76448996B218B706FF2F7A"/>
  </w:style>
  <w:style w:type="character" w:styleId="Emphasis">
    <w:name w:val="Emphasis"/>
    <w:basedOn w:val="DefaultParagraphFont"/>
    <w:uiPriority w:val="4"/>
    <w:unhideWhenUsed/>
    <w:qFormat/>
    <w:rPr>
      <w:i/>
      <w:iCs/>
    </w:rPr>
  </w:style>
  <w:style w:type="paragraph" w:customStyle="1" w:styleId="99044C9ADE5A4608B4CCD6C9DEFA0577">
    <w:name w:val="99044C9ADE5A4608B4CCD6C9DEFA0577"/>
  </w:style>
  <w:style w:type="paragraph" w:customStyle="1" w:styleId="F7179F5010FC4E40ABB4865463857B98">
    <w:name w:val="F7179F5010FC4E40ABB4865463857B98"/>
  </w:style>
  <w:style w:type="paragraph" w:customStyle="1" w:styleId="19CC678325CC4D0F9058A3D6235AC1F0">
    <w:name w:val="19CC678325CC4D0F9058A3D6235AC1F0"/>
  </w:style>
  <w:style w:type="paragraph" w:customStyle="1" w:styleId="D58CDB9E55F74294AE575A62A0B809E2">
    <w:name w:val="D58CDB9E55F74294AE575A62A0B809E2"/>
  </w:style>
  <w:style w:type="paragraph" w:customStyle="1" w:styleId="EDD942E15C6F43EEB961A55D0D8B1D10">
    <w:name w:val="EDD942E15C6F43EEB961A55D0D8B1D10"/>
  </w:style>
  <w:style w:type="paragraph" w:customStyle="1" w:styleId="A2EEE543C9EC4D65A2BA31BA20F46875">
    <w:name w:val="A2EEE543C9EC4D65A2BA31BA20F46875"/>
  </w:style>
  <w:style w:type="character" w:styleId="FootnoteReference">
    <w:name w:val="footnote reference"/>
    <w:basedOn w:val="DefaultParagraphFont"/>
    <w:uiPriority w:val="99"/>
    <w:qFormat/>
    <w:rPr>
      <w:vertAlign w:val="superscript"/>
    </w:rPr>
  </w:style>
  <w:style w:type="paragraph" w:customStyle="1" w:styleId="684676D4925A4D67B749ED7046226383">
    <w:name w:val="684676D4925A4D67B749ED7046226383"/>
  </w:style>
  <w:style w:type="paragraph" w:customStyle="1" w:styleId="2836268267514B899AA916B4358BF2F8">
    <w:name w:val="2836268267514B899AA916B4358BF2F8"/>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1734BD16450A4B56AC3836F7AB70A530">
    <w:name w:val="1734BD16450A4B56AC3836F7AB70A530"/>
  </w:style>
  <w:style w:type="paragraph" w:customStyle="1" w:styleId="10CC0005771C425C8917621BBAD5A49E">
    <w:name w:val="10CC0005771C425C8917621BBAD5A49E"/>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67A7292D153C4D4E809F8E526375B63F">
    <w:name w:val="67A7292D153C4D4E809F8E526375B63F"/>
  </w:style>
  <w:style w:type="paragraph" w:customStyle="1" w:styleId="6DD20A4DAC584AE188655AD67649FB8A">
    <w:name w:val="6DD20A4DAC584AE188655AD67649FB8A"/>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1AB4F71472924C84BB327D25AE95BDEA">
    <w:name w:val="1AB4F71472924C84BB327D25AE95BDEA"/>
  </w:style>
  <w:style w:type="paragraph" w:customStyle="1" w:styleId="9EBD461369444D9F97915EC1AE4D5D7A">
    <w:name w:val="9EBD461369444D9F97915EC1AE4D5D7A"/>
  </w:style>
  <w:style w:type="paragraph" w:customStyle="1" w:styleId="ABD1182486624B13B4B49310B59031BE">
    <w:name w:val="ABD1182486624B13B4B49310B59031BE"/>
  </w:style>
  <w:style w:type="paragraph" w:customStyle="1" w:styleId="80F03288FB2241BAB52DACD52B0C97EC">
    <w:name w:val="80F03288FB2241BAB52DACD52B0C97EC"/>
  </w:style>
  <w:style w:type="paragraph" w:customStyle="1" w:styleId="0A99CAE372DD46D8934A8F41CB508C7A">
    <w:name w:val="0A99CAE372DD46D8934A8F41CB508C7A"/>
  </w:style>
  <w:style w:type="paragraph" w:customStyle="1" w:styleId="5B89C63D4C3F46AB96A126DFFB711FAD">
    <w:name w:val="5B89C63D4C3F46AB96A126DFFB711FAD"/>
  </w:style>
  <w:style w:type="paragraph" w:customStyle="1" w:styleId="832EE487F8C444D78001A5711B7B267E">
    <w:name w:val="832EE487F8C444D78001A5711B7B267E"/>
  </w:style>
  <w:style w:type="paragraph" w:customStyle="1" w:styleId="96B7E1B0FAEF41CA8F7240FD0A030A6A">
    <w:name w:val="96B7E1B0FAEF41CA8F7240FD0A030A6A"/>
  </w:style>
  <w:style w:type="paragraph" w:customStyle="1" w:styleId="F7CFB340E47B45D795651C1104E66BD8">
    <w:name w:val="F7CFB340E47B45D795651C1104E66BD8"/>
  </w:style>
  <w:style w:type="paragraph" w:customStyle="1" w:styleId="95A61B503C994F6E9DE58B2B10F81961">
    <w:name w:val="95A61B503C994F6E9DE58B2B10F81961"/>
  </w:style>
  <w:style w:type="paragraph" w:customStyle="1" w:styleId="165C511E1E9A4CF3874A3BEAEDA23D31">
    <w:name w:val="165C511E1E9A4CF3874A3BEAEDA23D31"/>
  </w:style>
  <w:style w:type="paragraph" w:customStyle="1" w:styleId="37248316E38D44EA8275250BF27B1DA3">
    <w:name w:val="37248316E38D44EA8275250BF27B1DA3"/>
  </w:style>
  <w:style w:type="paragraph" w:customStyle="1" w:styleId="6BB984C0E5634DBDB707D99912F9A6CC">
    <w:name w:val="6BB984C0E5634DBDB707D99912F9A6CC"/>
  </w:style>
  <w:style w:type="paragraph" w:customStyle="1" w:styleId="211F6C61DA374172AFAC6E30F409EDD5">
    <w:name w:val="211F6C61DA374172AFAC6E30F409EDD5"/>
  </w:style>
  <w:style w:type="paragraph" w:customStyle="1" w:styleId="8ED1C0F53CD645A48845EE5E4FF5C57C">
    <w:name w:val="8ED1C0F53CD645A48845EE5E4FF5C57C"/>
  </w:style>
  <w:style w:type="paragraph" w:customStyle="1" w:styleId="7EBF11C5CD9F43A09C7612B0DD1EAB13">
    <w:name w:val="7EBF11C5CD9F43A09C7612B0DD1EAB13"/>
  </w:style>
  <w:style w:type="paragraph" w:customStyle="1" w:styleId="CE336F8E11C9483F81EA29030426FA92">
    <w:name w:val="CE336F8E11C9483F81EA29030426FA92"/>
  </w:style>
  <w:style w:type="paragraph" w:customStyle="1" w:styleId="B297AF412C9444EFAC0A6915CE38A7FA">
    <w:name w:val="B297AF412C9444EFAC0A6915CE38A7FA"/>
  </w:style>
  <w:style w:type="paragraph" w:customStyle="1" w:styleId="C22EF570E5FD4BB3B98BF4FCA0176673">
    <w:name w:val="C22EF570E5FD4BB3B98BF4FCA0176673"/>
  </w:style>
  <w:style w:type="paragraph" w:customStyle="1" w:styleId="98EF5765445A4D8D8D3485ACBFC976B7">
    <w:name w:val="98EF5765445A4D8D8D3485ACBFC976B7"/>
  </w:style>
  <w:style w:type="paragraph" w:customStyle="1" w:styleId="1B7E67BA36794DE4A04340B266507B71">
    <w:name w:val="1B7E67BA36794DE4A04340B266507B71"/>
  </w:style>
  <w:style w:type="paragraph" w:customStyle="1" w:styleId="487BAADB8A7C4D5783F8F11374836E5B">
    <w:name w:val="487BAADB8A7C4D5783F8F11374836E5B"/>
  </w:style>
  <w:style w:type="paragraph" w:customStyle="1" w:styleId="E00C21491DB24C6692DDDB774AAE775D">
    <w:name w:val="E00C21491DB24C6692DDDB774AAE775D"/>
  </w:style>
  <w:style w:type="paragraph" w:customStyle="1" w:styleId="B0057BB3BFA046CE95BF8122446E7321">
    <w:name w:val="B0057BB3BFA046CE95BF8122446E7321"/>
  </w:style>
  <w:style w:type="paragraph" w:customStyle="1" w:styleId="8FA992C4CF7C4E9880D4A3D05EA93615">
    <w:name w:val="8FA992C4CF7C4E9880D4A3D05EA93615"/>
  </w:style>
  <w:style w:type="paragraph" w:customStyle="1" w:styleId="3D6365025A294EFA84DA1F8EE7A16C62">
    <w:name w:val="3D6365025A294EFA84DA1F8EE7A16C62"/>
  </w:style>
  <w:style w:type="paragraph" w:customStyle="1" w:styleId="0433D61AABCD4077961B46BEAE6CBD5D">
    <w:name w:val="0433D61AABCD4077961B46BEAE6CBD5D"/>
  </w:style>
  <w:style w:type="paragraph" w:customStyle="1" w:styleId="F8879591B6C941199CCA7233F2D1654D">
    <w:name w:val="F8879591B6C941199CCA7233F2D1654D"/>
  </w:style>
  <w:style w:type="paragraph" w:customStyle="1" w:styleId="70F228D1493D457EAD85DB4901FDF874">
    <w:name w:val="70F228D1493D457EAD85DB4901FDF874"/>
  </w:style>
  <w:style w:type="paragraph" w:customStyle="1" w:styleId="2805F4ABDE9C43E1944E0B721EF8C43F">
    <w:name w:val="2805F4ABDE9C43E1944E0B721EF8C43F"/>
  </w:style>
  <w:style w:type="paragraph" w:customStyle="1" w:styleId="6C90CD2993E743029B948F3CB7242F59">
    <w:name w:val="6C90CD2993E743029B948F3CB7242F59"/>
  </w:style>
  <w:style w:type="paragraph" w:customStyle="1" w:styleId="A1341075B2DE453AA580701ED8B4BC2C">
    <w:name w:val="A1341075B2DE453AA580701ED8B4BC2C"/>
  </w:style>
  <w:style w:type="paragraph" w:customStyle="1" w:styleId="058FAE19266C421CB2E67D4E780B703F">
    <w:name w:val="058FAE19266C421CB2E67D4E780B703F"/>
  </w:style>
  <w:style w:type="paragraph" w:customStyle="1" w:styleId="840DAEF12B114028ACC99E2BF4E2BAA1">
    <w:name w:val="840DAEF12B114028ACC99E2BF4E2BAA1"/>
  </w:style>
  <w:style w:type="paragraph" w:customStyle="1" w:styleId="11DC9D5A4D50431091A4D96B924D255C">
    <w:name w:val="11DC9D5A4D50431091A4D96B924D255C"/>
  </w:style>
  <w:style w:type="paragraph" w:customStyle="1" w:styleId="8330C5A496C144E4B10B7854B0CC5FD8">
    <w:name w:val="8330C5A496C144E4B10B7854B0CC5FD8"/>
  </w:style>
  <w:style w:type="paragraph" w:customStyle="1" w:styleId="B5A0BD8DBA914DC49CCCF3B943114DAD">
    <w:name w:val="B5A0BD8DBA914DC49CCCF3B943114DAD"/>
  </w:style>
  <w:style w:type="paragraph" w:customStyle="1" w:styleId="4AF04E13E81B4D028E0528269380B4D7">
    <w:name w:val="4AF04E13E81B4D028E0528269380B4D7"/>
  </w:style>
  <w:style w:type="paragraph" w:customStyle="1" w:styleId="56A665F6E5FB4A4F96DBF6DB3634EE90">
    <w:name w:val="56A665F6E5FB4A4F96DBF6DB3634EE90"/>
  </w:style>
  <w:style w:type="paragraph" w:customStyle="1" w:styleId="19A44B449F98472B88C70182A1915102">
    <w:name w:val="19A44B449F98472B88C70182A1915102"/>
  </w:style>
  <w:style w:type="paragraph" w:customStyle="1" w:styleId="D03BDE85A9C946D08F4FA9B08A1B98D4">
    <w:name w:val="D03BDE85A9C946D08F4FA9B08A1B98D4"/>
  </w:style>
  <w:style w:type="paragraph" w:customStyle="1" w:styleId="D2A97307A3B74E1E97E810B3D55973A8">
    <w:name w:val="D2A97307A3B74E1E97E810B3D55973A8"/>
  </w:style>
  <w:style w:type="paragraph" w:customStyle="1" w:styleId="B1A3E0E5EFDD4ED79C84D24F02BA51A4">
    <w:name w:val="B1A3E0E5EFDD4ED79C84D24F02BA51A4"/>
  </w:style>
  <w:style w:type="paragraph" w:customStyle="1" w:styleId="D747C3948658472280725569D5809F02">
    <w:name w:val="D747C3948658472280725569D5809F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w:rsidRDefault="001F4048"&gt;&lt;w:r&gt;&lt;w:t&gt;Just War Theory&lt;/w:t&gt;&lt;/w:r&gt;&lt;/w:p&gt;&lt;w:sectPr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EBF0AB30-0BB7-4BEE-B824-6DA8B4C1F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142</TotalTime>
  <Pages>6</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2022-01-06T19:14:00Z</dcterms:created>
  <dcterms:modified xsi:type="dcterms:W3CDTF">2022-01-07T09:31:00Z</dcterms:modified>
</cp:coreProperties>
</file>