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DFD7E" w14:textId="77777777" w:rsidR="00537CBD" w:rsidRPr="00F15A3E" w:rsidRDefault="00537CBD" w:rsidP="00F15A3E">
      <w:pPr>
        <w:spacing w:before="120" w:after="120" w:line="360" w:lineRule="auto"/>
        <w:rPr>
          <w:rFonts w:ascii="Times New Roman" w:hAnsi="Times New Roman" w:cs="Times New Roman"/>
          <w:color w:val="000000" w:themeColor="text1"/>
        </w:rPr>
      </w:pPr>
    </w:p>
    <w:p w14:paraId="7B358504" w14:textId="77777777" w:rsidR="00537CBD" w:rsidRPr="00F15A3E" w:rsidRDefault="00537CBD" w:rsidP="00F15A3E">
      <w:pPr>
        <w:spacing w:before="120" w:after="120" w:line="360" w:lineRule="auto"/>
        <w:rPr>
          <w:rFonts w:ascii="Times New Roman" w:hAnsi="Times New Roman" w:cs="Times New Roman"/>
          <w:color w:val="000000" w:themeColor="text1"/>
        </w:rPr>
      </w:pPr>
    </w:p>
    <w:p w14:paraId="7011349E" w14:textId="77777777" w:rsidR="00537CBD" w:rsidRPr="00F15A3E" w:rsidRDefault="00537CBD" w:rsidP="00F15A3E">
      <w:pPr>
        <w:spacing w:before="120" w:after="120" w:line="360" w:lineRule="auto"/>
        <w:rPr>
          <w:rFonts w:ascii="Times New Roman" w:hAnsi="Times New Roman" w:cs="Times New Roman"/>
          <w:color w:val="000000" w:themeColor="text1"/>
        </w:rPr>
      </w:pPr>
    </w:p>
    <w:p w14:paraId="6674EDD4" w14:textId="77777777" w:rsidR="00537CBD" w:rsidRPr="00F15A3E" w:rsidRDefault="00537CBD" w:rsidP="00F15A3E">
      <w:pPr>
        <w:spacing w:before="120" w:after="120" w:line="360" w:lineRule="auto"/>
        <w:rPr>
          <w:rFonts w:ascii="Times New Roman" w:hAnsi="Times New Roman" w:cs="Times New Roman"/>
          <w:color w:val="000000" w:themeColor="text1"/>
        </w:rPr>
      </w:pPr>
    </w:p>
    <w:p w14:paraId="3771FB1C" w14:textId="77777777" w:rsidR="00537CBD" w:rsidRPr="00F15A3E" w:rsidRDefault="00537CBD" w:rsidP="00F15A3E">
      <w:pPr>
        <w:spacing w:before="120" w:after="120" w:line="360" w:lineRule="auto"/>
        <w:rPr>
          <w:rFonts w:ascii="Times New Roman" w:hAnsi="Times New Roman" w:cs="Times New Roman"/>
          <w:color w:val="000000" w:themeColor="text1"/>
        </w:rPr>
      </w:pPr>
    </w:p>
    <w:p w14:paraId="4571650A" w14:textId="02BC8B78" w:rsidR="00537CBD" w:rsidRPr="00F15A3E" w:rsidRDefault="00537CBD" w:rsidP="00F15A3E">
      <w:pPr>
        <w:spacing w:before="120" w:after="120" w:line="360" w:lineRule="auto"/>
        <w:jc w:val="center"/>
        <w:rPr>
          <w:rFonts w:ascii="Times New Roman" w:hAnsi="Times New Roman" w:cs="Times New Roman"/>
          <w:color w:val="000000" w:themeColor="text1"/>
        </w:rPr>
      </w:pPr>
      <w:r w:rsidRPr="00F15A3E">
        <w:rPr>
          <w:rFonts w:ascii="Times New Roman" w:hAnsi="Times New Roman" w:cs="Times New Roman"/>
          <w:color w:val="000000" w:themeColor="text1"/>
        </w:rPr>
        <w:t>Educational Leadership Practices in Implementing Inclusive Education for Neuro-diverse Learners in Public Secondary Schools in Lagos State, Nigeria</w:t>
      </w:r>
    </w:p>
    <w:p w14:paraId="5C4EA670" w14:textId="77777777" w:rsidR="00537CBD" w:rsidRPr="00F15A3E" w:rsidRDefault="00537CBD" w:rsidP="00F15A3E">
      <w:pPr>
        <w:spacing w:before="120" w:after="120" w:line="360" w:lineRule="auto"/>
        <w:rPr>
          <w:rFonts w:ascii="Times New Roman" w:hAnsi="Times New Roman" w:cs="Times New Roman"/>
          <w:color w:val="000000" w:themeColor="text1"/>
        </w:rPr>
        <w:sectPr w:rsidR="00537CBD" w:rsidRPr="00F15A3E">
          <w:pgSz w:w="12240" w:h="15840"/>
          <w:pgMar w:top="1440" w:right="1440" w:bottom="1440" w:left="1440" w:header="720" w:footer="720" w:gutter="0"/>
          <w:cols w:space="720"/>
          <w:docGrid w:linePitch="360"/>
        </w:sectPr>
      </w:pPr>
    </w:p>
    <w:p w14:paraId="13D5B75B" w14:textId="77777777" w:rsidR="00537CBD" w:rsidRPr="00F15A3E" w:rsidRDefault="00537CBD" w:rsidP="00F15A3E">
      <w:pPr>
        <w:pStyle w:val="Heading1"/>
        <w:spacing w:before="120" w:after="120" w:line="360" w:lineRule="auto"/>
        <w:jc w:val="center"/>
        <w:rPr>
          <w:rFonts w:ascii="Times New Roman" w:hAnsi="Times New Roman" w:cs="Times New Roman"/>
          <w:b/>
          <w:bCs/>
          <w:color w:val="000000" w:themeColor="text1"/>
          <w:sz w:val="24"/>
          <w:szCs w:val="24"/>
        </w:rPr>
      </w:pPr>
      <w:r w:rsidRPr="00F15A3E">
        <w:rPr>
          <w:rFonts w:ascii="Times New Roman" w:hAnsi="Times New Roman" w:cs="Times New Roman"/>
          <w:b/>
          <w:bCs/>
          <w:color w:val="000000" w:themeColor="text1"/>
          <w:sz w:val="24"/>
          <w:szCs w:val="24"/>
        </w:rPr>
        <w:lastRenderedPageBreak/>
        <w:t>CHAPTER ONE</w:t>
      </w:r>
    </w:p>
    <w:p w14:paraId="08E7CB8B" w14:textId="77777777" w:rsidR="00537CBD" w:rsidRPr="00F15A3E" w:rsidRDefault="00537CBD" w:rsidP="00F15A3E">
      <w:pPr>
        <w:pStyle w:val="Heading1"/>
        <w:spacing w:before="120" w:after="120" w:line="360" w:lineRule="auto"/>
        <w:jc w:val="center"/>
        <w:rPr>
          <w:rFonts w:ascii="Times New Roman" w:hAnsi="Times New Roman" w:cs="Times New Roman"/>
          <w:color w:val="000000" w:themeColor="text1"/>
          <w:sz w:val="24"/>
          <w:szCs w:val="24"/>
        </w:rPr>
      </w:pPr>
      <w:r w:rsidRPr="00F15A3E">
        <w:rPr>
          <w:rFonts w:ascii="Times New Roman" w:hAnsi="Times New Roman" w:cs="Times New Roman"/>
          <w:b/>
          <w:bCs/>
          <w:color w:val="000000" w:themeColor="text1"/>
          <w:sz w:val="24"/>
          <w:szCs w:val="24"/>
        </w:rPr>
        <w:t>INTRODUCTION</w:t>
      </w:r>
    </w:p>
    <w:p w14:paraId="3F7850CA" w14:textId="335CD7DC" w:rsidR="00537CBD" w:rsidRPr="00F15A3E" w:rsidRDefault="00537CBD" w:rsidP="00F15A3E">
      <w:pPr>
        <w:pStyle w:val="Heading2"/>
        <w:numPr>
          <w:ilvl w:val="1"/>
          <w:numId w:val="6"/>
        </w:numPr>
        <w:spacing w:before="120" w:after="120" w:line="360" w:lineRule="auto"/>
        <w:rPr>
          <w:rFonts w:ascii="Times New Roman" w:hAnsi="Times New Roman" w:cs="Times New Roman"/>
          <w:b/>
          <w:bCs/>
          <w:color w:val="000000" w:themeColor="text1"/>
          <w:sz w:val="24"/>
          <w:szCs w:val="24"/>
        </w:rPr>
      </w:pPr>
      <w:r w:rsidRPr="00F15A3E">
        <w:rPr>
          <w:rFonts w:ascii="Times New Roman" w:hAnsi="Times New Roman" w:cs="Times New Roman"/>
          <w:b/>
          <w:bCs/>
          <w:color w:val="000000" w:themeColor="text1"/>
          <w:sz w:val="24"/>
          <w:szCs w:val="24"/>
        </w:rPr>
        <w:t>Background</w:t>
      </w:r>
    </w:p>
    <w:p w14:paraId="4A265A58" w14:textId="4E566316" w:rsidR="008534DA" w:rsidRPr="00F15A3E" w:rsidRDefault="00FF4621" w:rsidP="00F15A3E">
      <w:pPr>
        <w:spacing w:before="120" w:after="120" w:line="360" w:lineRule="auto"/>
        <w:jc w:val="both"/>
        <w:rPr>
          <w:rFonts w:ascii="Times New Roman" w:hAnsi="Times New Roman" w:cs="Times New Roman"/>
          <w:color w:val="000000" w:themeColor="text1"/>
        </w:rPr>
      </w:pPr>
      <w:r w:rsidRPr="00F15A3E">
        <w:rPr>
          <w:rFonts w:ascii="Times New Roman" w:hAnsi="Times New Roman" w:cs="Times New Roman"/>
          <w:color w:val="000000" w:themeColor="text1"/>
        </w:rPr>
        <w:t>I</w:t>
      </w:r>
      <w:r w:rsidR="008534DA" w:rsidRPr="00F15A3E">
        <w:rPr>
          <w:rFonts w:ascii="Times New Roman" w:hAnsi="Times New Roman" w:cs="Times New Roman"/>
          <w:color w:val="000000" w:themeColor="text1"/>
        </w:rPr>
        <w:t xml:space="preserve">nclusion </w:t>
      </w:r>
      <w:r w:rsidRPr="00F15A3E">
        <w:rPr>
          <w:rFonts w:ascii="Times New Roman" w:hAnsi="Times New Roman" w:cs="Times New Roman"/>
          <w:color w:val="000000" w:themeColor="text1"/>
        </w:rPr>
        <w:t xml:space="preserve">in </w:t>
      </w:r>
      <w:r w:rsidR="008534DA" w:rsidRPr="00F15A3E">
        <w:rPr>
          <w:rFonts w:ascii="Times New Roman" w:hAnsi="Times New Roman" w:cs="Times New Roman"/>
          <w:color w:val="000000" w:themeColor="text1"/>
        </w:rPr>
        <w:t xml:space="preserve">education is the point of intersection between rights, pedagogy, and institutional design, and the disjunction between its articulated form and its actual realization in schools across the globe, is one of the more uncomfortable truths of the modern education system. This was defined by the United Nations Convention on the Rights of Persons with Disabilities (UNCRPD, 2006) which provides the legal basis of inclusive schooling by stating that children with disabilities should not be left out of the general schooling system based on disability. This was reaffirmed by the 2030 Sustainable Development Agenda Goal 4 that requires quality education that is inclusive and equitable to all. However, according to UNESCO (2020), it is estimated that there are more than 240 million disabled children in the world, with a significant number not receiving any formal education or having been </w:t>
      </w:r>
      <w:proofErr w:type="spellStart"/>
      <w:r w:rsidR="008534DA" w:rsidRPr="00F15A3E">
        <w:rPr>
          <w:rFonts w:ascii="Times New Roman" w:hAnsi="Times New Roman" w:cs="Times New Roman"/>
          <w:color w:val="000000" w:themeColor="text1"/>
        </w:rPr>
        <w:t>funnelled</w:t>
      </w:r>
      <w:proofErr w:type="spellEnd"/>
      <w:r w:rsidR="008534DA" w:rsidRPr="00F15A3E">
        <w:rPr>
          <w:rFonts w:ascii="Times New Roman" w:hAnsi="Times New Roman" w:cs="Times New Roman"/>
          <w:color w:val="000000" w:themeColor="text1"/>
        </w:rPr>
        <w:t xml:space="preserve"> into segregated services that perpetuate the </w:t>
      </w:r>
      <w:proofErr w:type="spellStart"/>
      <w:r w:rsidR="008534DA" w:rsidRPr="00F15A3E">
        <w:rPr>
          <w:rFonts w:ascii="Times New Roman" w:hAnsi="Times New Roman" w:cs="Times New Roman"/>
          <w:color w:val="000000" w:themeColor="text1"/>
        </w:rPr>
        <w:t>marginalisation</w:t>
      </w:r>
      <w:proofErr w:type="spellEnd"/>
      <w:r w:rsidR="008534DA" w:rsidRPr="00F15A3E">
        <w:rPr>
          <w:rFonts w:ascii="Times New Roman" w:hAnsi="Times New Roman" w:cs="Times New Roman"/>
          <w:color w:val="000000" w:themeColor="text1"/>
        </w:rPr>
        <w:t xml:space="preserve"> they were meant to eliminate. The infrastructures of inclusive schooling, teachers trained to work with individuals with disabilities, adaptive pedagogies, leadership that views difference as a resource and not a liability is skewed, and in no region is it more skewed than in sub-Saharan Africa.</w:t>
      </w:r>
    </w:p>
    <w:p w14:paraId="60F64610" w14:textId="77777777" w:rsidR="00FF4621" w:rsidRPr="00F15A3E" w:rsidRDefault="008534DA" w:rsidP="00F15A3E">
      <w:pPr>
        <w:spacing w:before="120" w:after="120" w:line="360" w:lineRule="auto"/>
        <w:jc w:val="both"/>
        <w:rPr>
          <w:rFonts w:ascii="Times New Roman" w:hAnsi="Times New Roman" w:cs="Times New Roman"/>
          <w:color w:val="000000" w:themeColor="text1"/>
        </w:rPr>
      </w:pPr>
      <w:r w:rsidRPr="00F15A3E">
        <w:rPr>
          <w:rFonts w:ascii="Times New Roman" w:hAnsi="Times New Roman" w:cs="Times New Roman"/>
          <w:color w:val="000000" w:themeColor="text1"/>
        </w:rPr>
        <w:t xml:space="preserve">The concept of neurodiversity found its way into the discourse of education primarily as a result of the advocacy framework that Singer (1999) proposed and that redefined neurological difference (including autism spectrum conditions, attention deficit hyperactivity disorder, dyslexia, dyspraxia, dyscalculia, etc.) as a normal aspect of human biological variation and not as an illness requiring treatment. Armstrong (2010) developed this argument, stating that neuro-diverse cognitive profiles are true strengths that mainstream schooling never </w:t>
      </w:r>
      <w:proofErr w:type="spellStart"/>
      <w:r w:rsidRPr="00F15A3E">
        <w:rPr>
          <w:rFonts w:ascii="Times New Roman" w:hAnsi="Times New Roman" w:cs="Times New Roman"/>
          <w:color w:val="000000" w:themeColor="text1"/>
        </w:rPr>
        <w:t>recognises</w:t>
      </w:r>
      <w:proofErr w:type="spellEnd"/>
      <w:r w:rsidRPr="00F15A3E">
        <w:rPr>
          <w:rFonts w:ascii="Times New Roman" w:hAnsi="Times New Roman" w:cs="Times New Roman"/>
          <w:color w:val="000000" w:themeColor="text1"/>
        </w:rPr>
        <w:t xml:space="preserve"> or develops. </w:t>
      </w:r>
      <w:proofErr w:type="spellStart"/>
      <w:r w:rsidRPr="00F15A3E">
        <w:rPr>
          <w:rFonts w:ascii="Times New Roman" w:hAnsi="Times New Roman" w:cs="Times New Roman"/>
          <w:color w:val="000000" w:themeColor="text1"/>
        </w:rPr>
        <w:t>Clouder</w:t>
      </w:r>
      <w:proofErr w:type="spellEnd"/>
      <w:r w:rsidRPr="00F15A3E">
        <w:rPr>
          <w:rFonts w:ascii="Times New Roman" w:hAnsi="Times New Roman" w:cs="Times New Roman"/>
          <w:color w:val="000000" w:themeColor="text1"/>
        </w:rPr>
        <w:t xml:space="preserve"> et al. (2020) define neurodiversity as a problem of deficit frameworks, an issue that requires institutional and not personal readjustment. </w:t>
      </w:r>
    </w:p>
    <w:p w14:paraId="3C64C71F" w14:textId="1280D782" w:rsidR="008534DA" w:rsidRPr="00F15A3E" w:rsidRDefault="008534DA" w:rsidP="00F15A3E">
      <w:pPr>
        <w:spacing w:before="120" w:after="120" w:line="360" w:lineRule="auto"/>
        <w:jc w:val="both"/>
        <w:rPr>
          <w:rFonts w:ascii="Times New Roman" w:hAnsi="Times New Roman" w:cs="Times New Roman"/>
          <w:color w:val="000000" w:themeColor="text1"/>
        </w:rPr>
      </w:pPr>
      <w:r w:rsidRPr="00F15A3E">
        <w:rPr>
          <w:rFonts w:ascii="Times New Roman" w:hAnsi="Times New Roman" w:cs="Times New Roman"/>
          <w:color w:val="000000" w:themeColor="text1"/>
        </w:rPr>
        <w:t xml:space="preserve">These three definitions culminate to a common assumption the problem is systemic rather than individual. With that said, the framework has its detractors. Norwich (2014) contends that the triumphant aspects of the neurodiversity paradigm can obscure actual functional challenges that neuro-diverse learners experience, and that the advocacy-oriented framings can sometimes paradox the actual intervention that neuro-diverse learners need. This conflict, between the glory </w:t>
      </w:r>
      <w:r w:rsidRPr="00F15A3E">
        <w:rPr>
          <w:rFonts w:ascii="Times New Roman" w:hAnsi="Times New Roman" w:cs="Times New Roman"/>
          <w:color w:val="000000" w:themeColor="text1"/>
        </w:rPr>
        <w:lastRenderedPageBreak/>
        <w:t>of cognitive differentiation and providing it properly, runs right to the leadership issue that this paper tackles. Florian (2014) tries to solve it based on an idea of inclusive pedagogy, the approach where learning is provided to everyone instead of making adjustments to each learner, but to implement this approach, school leaders must know it, believe in it, and have the institutional resources to do so.</w:t>
      </w:r>
    </w:p>
    <w:p w14:paraId="0137D259" w14:textId="7BAB6EA1" w:rsidR="008534DA" w:rsidRPr="00F15A3E" w:rsidRDefault="008534DA" w:rsidP="00F15A3E">
      <w:pPr>
        <w:spacing w:before="120" w:after="120" w:line="360" w:lineRule="auto"/>
        <w:jc w:val="both"/>
        <w:rPr>
          <w:rFonts w:ascii="Times New Roman" w:hAnsi="Times New Roman" w:cs="Times New Roman"/>
          <w:color w:val="000000" w:themeColor="text1"/>
        </w:rPr>
      </w:pPr>
      <w:r w:rsidRPr="00F15A3E">
        <w:rPr>
          <w:rFonts w:ascii="Times New Roman" w:hAnsi="Times New Roman" w:cs="Times New Roman"/>
          <w:color w:val="000000" w:themeColor="text1"/>
        </w:rPr>
        <w:t xml:space="preserve">The general question of school improvement has been explored widely by educational leadership scholarship, but its interest in inclusion in particular is disproportionate. </w:t>
      </w:r>
      <w:proofErr w:type="spellStart"/>
      <w:r w:rsidRPr="00F15A3E">
        <w:rPr>
          <w:rFonts w:ascii="Times New Roman" w:hAnsi="Times New Roman" w:cs="Times New Roman"/>
          <w:color w:val="000000" w:themeColor="text1"/>
        </w:rPr>
        <w:t>Leithwood</w:t>
      </w:r>
      <w:proofErr w:type="spellEnd"/>
      <w:r w:rsidRPr="00F15A3E">
        <w:rPr>
          <w:rFonts w:ascii="Times New Roman" w:hAnsi="Times New Roman" w:cs="Times New Roman"/>
          <w:color w:val="000000" w:themeColor="text1"/>
        </w:rPr>
        <w:t xml:space="preserve"> and Jantzi (2006) established that transformational leadership, which is </w:t>
      </w:r>
      <w:proofErr w:type="spellStart"/>
      <w:r w:rsidRPr="00F15A3E">
        <w:rPr>
          <w:rFonts w:ascii="Times New Roman" w:hAnsi="Times New Roman" w:cs="Times New Roman"/>
          <w:color w:val="000000" w:themeColor="text1"/>
        </w:rPr>
        <w:t>characterised</w:t>
      </w:r>
      <w:proofErr w:type="spellEnd"/>
      <w:r w:rsidRPr="00F15A3E">
        <w:rPr>
          <w:rFonts w:ascii="Times New Roman" w:hAnsi="Times New Roman" w:cs="Times New Roman"/>
          <w:color w:val="000000" w:themeColor="text1"/>
        </w:rPr>
        <w:t xml:space="preserve"> by articulation of a vision; capacity-building and </w:t>
      </w:r>
      <w:proofErr w:type="spellStart"/>
      <w:r w:rsidRPr="00F15A3E">
        <w:rPr>
          <w:rFonts w:ascii="Times New Roman" w:hAnsi="Times New Roman" w:cs="Times New Roman"/>
          <w:color w:val="000000" w:themeColor="text1"/>
        </w:rPr>
        <w:t>organisational</w:t>
      </w:r>
      <w:proofErr w:type="spellEnd"/>
      <w:r w:rsidRPr="00F15A3E">
        <w:rPr>
          <w:rFonts w:ascii="Times New Roman" w:hAnsi="Times New Roman" w:cs="Times New Roman"/>
          <w:color w:val="000000" w:themeColor="text1"/>
        </w:rPr>
        <w:t xml:space="preserve"> redesign has a significant correlation with school improvement results in various educational settings. When applied to the inclusion context, transformational leadership can be translated into whether school leaders proactively create a common vision that creates room to neuro-diverse learners, whether they invest in teacher professional development with an inclusivity focus, and whether they redistribute resources to this effect. This is complicated </w:t>
      </w:r>
      <w:r w:rsidR="00FF4621" w:rsidRPr="00F15A3E">
        <w:rPr>
          <w:rFonts w:ascii="Times New Roman" w:hAnsi="Times New Roman" w:cs="Times New Roman"/>
          <w:color w:val="000000" w:themeColor="text1"/>
        </w:rPr>
        <w:t>by</w:t>
      </w:r>
      <w:r w:rsidRPr="00F15A3E">
        <w:rPr>
          <w:rFonts w:ascii="Times New Roman" w:hAnsi="Times New Roman" w:cs="Times New Roman"/>
          <w:color w:val="000000" w:themeColor="text1"/>
        </w:rPr>
        <w:t xml:space="preserve"> the distributed leadership framework created by Spillane (2005). Complex institutional settings can hardly be led by a single person, </w:t>
      </w:r>
      <w:r w:rsidR="00FF4621" w:rsidRPr="00F15A3E">
        <w:rPr>
          <w:rFonts w:ascii="Times New Roman" w:hAnsi="Times New Roman" w:cs="Times New Roman"/>
          <w:color w:val="000000" w:themeColor="text1"/>
        </w:rPr>
        <w:t>tasks</w:t>
      </w:r>
      <w:r w:rsidRPr="00F15A3E">
        <w:rPr>
          <w:rFonts w:ascii="Times New Roman" w:hAnsi="Times New Roman" w:cs="Times New Roman"/>
          <w:color w:val="000000" w:themeColor="text1"/>
        </w:rPr>
        <w:t xml:space="preserve"> are performed through teams, support personnel, and informal networks. This is a big deal in terms of inclusive education, where neuro-diverse students are concerned, since the task of such students is sometimes informally shared among the classroom teachers, the SEN coordinators and the external experts, whilst accountability is nominally held by the principal. The question of who of those actors actually influences implementation is an unresolved issue and the answer to this question is likely to vary significantly depending on whether the context is well-resourced or under-resourced.</w:t>
      </w:r>
    </w:p>
    <w:p w14:paraId="558D4AE4" w14:textId="57A268EB" w:rsidR="008534DA" w:rsidRPr="00F15A3E" w:rsidRDefault="008534DA" w:rsidP="00F15A3E">
      <w:pPr>
        <w:spacing w:before="120" w:after="120" w:line="360" w:lineRule="auto"/>
        <w:jc w:val="both"/>
        <w:rPr>
          <w:rFonts w:ascii="Times New Roman" w:hAnsi="Times New Roman" w:cs="Times New Roman"/>
          <w:color w:val="000000" w:themeColor="text1"/>
        </w:rPr>
      </w:pPr>
      <w:r w:rsidRPr="00F15A3E">
        <w:rPr>
          <w:rFonts w:ascii="Times New Roman" w:hAnsi="Times New Roman" w:cs="Times New Roman"/>
          <w:color w:val="000000" w:themeColor="text1"/>
        </w:rPr>
        <w:t xml:space="preserve">The empirical data on how certain leadership </w:t>
      </w:r>
      <w:proofErr w:type="spellStart"/>
      <w:r w:rsidRPr="00F15A3E">
        <w:rPr>
          <w:rFonts w:ascii="Times New Roman" w:hAnsi="Times New Roman" w:cs="Times New Roman"/>
          <w:color w:val="000000" w:themeColor="text1"/>
        </w:rPr>
        <w:t>behaviours</w:t>
      </w:r>
      <w:proofErr w:type="spellEnd"/>
      <w:r w:rsidRPr="00F15A3E">
        <w:rPr>
          <w:rFonts w:ascii="Times New Roman" w:hAnsi="Times New Roman" w:cs="Times New Roman"/>
          <w:color w:val="000000" w:themeColor="text1"/>
        </w:rPr>
        <w:t xml:space="preserve"> are related to inclusive outcomes is</w:t>
      </w:r>
      <w:r w:rsidR="00FF4621" w:rsidRPr="00F15A3E">
        <w:rPr>
          <w:rFonts w:ascii="Times New Roman" w:hAnsi="Times New Roman" w:cs="Times New Roman"/>
          <w:color w:val="000000" w:themeColor="text1"/>
        </w:rPr>
        <w:t xml:space="preserve"> </w:t>
      </w:r>
      <w:r w:rsidRPr="00F15A3E">
        <w:rPr>
          <w:rFonts w:ascii="Times New Roman" w:hAnsi="Times New Roman" w:cs="Times New Roman"/>
          <w:color w:val="000000" w:themeColor="text1"/>
        </w:rPr>
        <w:t xml:space="preserve">limited in geographical focus. McLeskey et al. (2014) discovered that successful principals in inclusive schools in the United States were involved in a long-term instructional dialogue with teachers, resource assignment in line with the inclusive objectives, and active modeling inclusive values in their engagement with learners and families. Theoharis (2007) reviewed the literature of social justice principals and discovered that school leaders had to pay a personal and professional price to address the practice of exclusion, despite the presence of strong policy frameworks in the school. Ainscow (2020) claims that school culture, the informal system of assumptions, routines, and norms of relations according to which difference is addressed, is the strongest factor that predetermines more inclusive results, and the least amenable to leadership intervention. These are </w:t>
      </w:r>
      <w:r w:rsidRPr="00F15A3E">
        <w:rPr>
          <w:rFonts w:ascii="Times New Roman" w:hAnsi="Times New Roman" w:cs="Times New Roman"/>
          <w:color w:val="000000" w:themeColor="text1"/>
        </w:rPr>
        <w:lastRenderedPageBreak/>
        <w:t>significant results. They also come about as conclusions that are produced nearly wholly in high-income English language settings with diagnostic infrastructure, staffing ratios, and differentiated systems of funding that have little in common with Nigerian public secondary schools.</w:t>
      </w:r>
    </w:p>
    <w:p w14:paraId="7340191F" w14:textId="77777777" w:rsidR="00FF4621" w:rsidRPr="00F15A3E" w:rsidRDefault="008534DA" w:rsidP="00F15A3E">
      <w:pPr>
        <w:spacing w:before="120" w:after="120" w:line="360" w:lineRule="auto"/>
        <w:jc w:val="both"/>
        <w:rPr>
          <w:rFonts w:ascii="Times New Roman" w:hAnsi="Times New Roman" w:cs="Times New Roman"/>
          <w:color w:val="000000" w:themeColor="text1"/>
        </w:rPr>
      </w:pPr>
      <w:r w:rsidRPr="00F15A3E">
        <w:rPr>
          <w:rFonts w:ascii="Times New Roman" w:hAnsi="Times New Roman" w:cs="Times New Roman"/>
          <w:color w:val="000000" w:themeColor="text1"/>
        </w:rPr>
        <w:t>The policy of inclusive education in Nigeria has evolved as a result of a set of national and subnational tools. The National Policy on Education (Federal Republic of Nigeria, 2013) requires the mainstream system to integrate students with special needs with the general system. The federal government has an obligation to ensure that reasonable accommodation is provided in learning institutions as the UNCRPD was ratified in 2009 in Nigeria. The most economically important and populated state in the country, Lagos State has its own legislative commitments that continue these frameworks at sub-national level. But implementation has been very patchy.</w:t>
      </w:r>
    </w:p>
    <w:p w14:paraId="287EED44" w14:textId="057DBC9A" w:rsidR="008534DA" w:rsidRPr="00F15A3E" w:rsidRDefault="008534DA" w:rsidP="00F15A3E">
      <w:pPr>
        <w:spacing w:before="120" w:after="120" w:line="360" w:lineRule="auto"/>
        <w:jc w:val="both"/>
        <w:rPr>
          <w:rFonts w:ascii="Times New Roman" w:hAnsi="Times New Roman" w:cs="Times New Roman"/>
          <w:color w:val="000000" w:themeColor="text1"/>
        </w:rPr>
      </w:pPr>
      <w:r w:rsidRPr="00F15A3E">
        <w:rPr>
          <w:rFonts w:ascii="Times New Roman" w:hAnsi="Times New Roman" w:cs="Times New Roman"/>
          <w:color w:val="000000" w:themeColor="text1"/>
        </w:rPr>
        <w:t xml:space="preserve">A decade and a half ago, </w:t>
      </w:r>
      <w:proofErr w:type="spellStart"/>
      <w:r w:rsidRPr="00F15A3E">
        <w:rPr>
          <w:rFonts w:ascii="Times New Roman" w:hAnsi="Times New Roman" w:cs="Times New Roman"/>
          <w:color w:val="000000" w:themeColor="text1"/>
        </w:rPr>
        <w:t>Eleweke</w:t>
      </w:r>
      <w:proofErr w:type="spellEnd"/>
      <w:r w:rsidRPr="00F15A3E">
        <w:rPr>
          <w:rFonts w:ascii="Times New Roman" w:hAnsi="Times New Roman" w:cs="Times New Roman"/>
          <w:color w:val="000000" w:themeColor="text1"/>
        </w:rPr>
        <w:t xml:space="preserve"> and Rodda (2002) recorded the structural impediments to inclusive education in West African settings, including insufficient teacher training, lack of resources, poor disability awareness and lack of specialist assistance and later scholarship indicates that the impediments have not reduced significantly. </w:t>
      </w:r>
      <w:proofErr w:type="spellStart"/>
      <w:r w:rsidRPr="00F15A3E">
        <w:rPr>
          <w:rFonts w:ascii="Times New Roman" w:hAnsi="Times New Roman" w:cs="Times New Roman"/>
          <w:color w:val="000000" w:themeColor="text1"/>
        </w:rPr>
        <w:t>Obiakor</w:t>
      </w:r>
      <w:proofErr w:type="spellEnd"/>
      <w:r w:rsidRPr="00F15A3E">
        <w:rPr>
          <w:rFonts w:ascii="Times New Roman" w:hAnsi="Times New Roman" w:cs="Times New Roman"/>
          <w:color w:val="000000" w:themeColor="text1"/>
        </w:rPr>
        <w:t xml:space="preserve">, Eskay and Afolabi (2012) have found systemic chronic shortfalls in the way African school systems identify and address learners with diverse needs, and the almost complete lack of formal diagnostic procedures in most </w:t>
      </w:r>
      <w:r w:rsidR="00FF4621" w:rsidRPr="00F15A3E">
        <w:rPr>
          <w:rFonts w:ascii="Times New Roman" w:hAnsi="Times New Roman" w:cs="Times New Roman"/>
          <w:color w:val="000000" w:themeColor="text1"/>
        </w:rPr>
        <w:t>public-school</w:t>
      </w:r>
      <w:r w:rsidRPr="00F15A3E">
        <w:rPr>
          <w:rFonts w:ascii="Times New Roman" w:hAnsi="Times New Roman" w:cs="Times New Roman"/>
          <w:color w:val="000000" w:themeColor="text1"/>
        </w:rPr>
        <w:t xml:space="preserve"> communities. In the case of neuro-diverse learners in particular, this poses a twofold issue: since clinical diagnosis is not available to them, the category itself has gone unseen, and consequently has provided school leaders with no formalized method of identifying the population they are supposed to serve.</w:t>
      </w:r>
    </w:p>
    <w:p w14:paraId="733D33B3" w14:textId="2860FFE1" w:rsidR="00537CBD" w:rsidRPr="00F15A3E" w:rsidRDefault="008534DA" w:rsidP="00F15A3E">
      <w:pPr>
        <w:spacing w:before="120" w:after="120" w:line="360" w:lineRule="auto"/>
        <w:jc w:val="both"/>
        <w:rPr>
          <w:rFonts w:ascii="Times New Roman" w:hAnsi="Times New Roman" w:cs="Times New Roman"/>
          <w:color w:val="000000" w:themeColor="text1"/>
        </w:rPr>
      </w:pPr>
      <w:r w:rsidRPr="00F15A3E">
        <w:rPr>
          <w:rFonts w:ascii="Times New Roman" w:hAnsi="Times New Roman" w:cs="Times New Roman"/>
          <w:color w:val="000000" w:themeColor="text1"/>
        </w:rPr>
        <w:t xml:space="preserve">The problem is hardened by two empirical tensions. Attitudes of teachers have been identified in Western studies as one of the strongest mediators of inclusive practice (Subban and Sharma, 2005; </w:t>
      </w:r>
      <w:proofErr w:type="spellStart"/>
      <w:r w:rsidRPr="00F15A3E">
        <w:rPr>
          <w:rFonts w:ascii="Times New Roman" w:hAnsi="Times New Roman" w:cs="Times New Roman"/>
          <w:color w:val="000000" w:themeColor="text1"/>
        </w:rPr>
        <w:t>Forlin</w:t>
      </w:r>
      <w:proofErr w:type="spellEnd"/>
      <w:r w:rsidRPr="00F15A3E">
        <w:rPr>
          <w:rFonts w:ascii="Times New Roman" w:hAnsi="Times New Roman" w:cs="Times New Roman"/>
          <w:color w:val="000000" w:themeColor="text1"/>
        </w:rPr>
        <w:t xml:space="preserve">, 2010), yet understanding how school leadership influences teacher attitudes in under-resourced African settings has not been studied in detail. The question of whether leadership has a direct effect on attitudes or the question of whether there are deeply rooted attitudinal barriers that are limiting the performance of even highly committed leaders is exactly the type of question that qualitative inquiry that is contextually-based will help answer. Individually, the academic literature on neurodiversity has implicit assumptions on the presence of diagnostic infrastructure and parental advocacy capacity that might not be relevant in Lagos State public schools, where formal assessment of autism or dyslexia is rarely a possibility and where teachers or school leaders are </w:t>
      </w:r>
      <w:r w:rsidRPr="00F15A3E">
        <w:rPr>
          <w:rFonts w:ascii="Times New Roman" w:hAnsi="Times New Roman" w:cs="Times New Roman"/>
          <w:color w:val="000000" w:themeColor="text1"/>
        </w:rPr>
        <w:lastRenderedPageBreak/>
        <w:t xml:space="preserve">not necessarily using neurodiversity as an </w:t>
      </w:r>
      <w:proofErr w:type="spellStart"/>
      <w:r w:rsidRPr="00F15A3E">
        <w:rPr>
          <w:rFonts w:ascii="Times New Roman" w:hAnsi="Times New Roman" w:cs="Times New Roman"/>
          <w:color w:val="000000" w:themeColor="text1"/>
        </w:rPr>
        <w:t>organising</w:t>
      </w:r>
      <w:proofErr w:type="spellEnd"/>
      <w:r w:rsidRPr="00F15A3E">
        <w:rPr>
          <w:rFonts w:ascii="Times New Roman" w:hAnsi="Times New Roman" w:cs="Times New Roman"/>
          <w:color w:val="000000" w:themeColor="text1"/>
        </w:rPr>
        <w:t xml:space="preserve"> concept. The generative intellectual problem that this study has been constructed to address is how the understanding and </w:t>
      </w:r>
      <w:proofErr w:type="spellStart"/>
      <w:r w:rsidRPr="00F15A3E">
        <w:rPr>
          <w:rFonts w:ascii="Times New Roman" w:hAnsi="Times New Roman" w:cs="Times New Roman"/>
          <w:color w:val="000000" w:themeColor="text1"/>
        </w:rPr>
        <w:t>operationalisation</w:t>
      </w:r>
      <w:proofErr w:type="spellEnd"/>
      <w:r w:rsidRPr="00F15A3E">
        <w:rPr>
          <w:rFonts w:ascii="Times New Roman" w:hAnsi="Times New Roman" w:cs="Times New Roman"/>
          <w:color w:val="000000" w:themeColor="text1"/>
        </w:rPr>
        <w:t xml:space="preserve"> of inclusion by school leaders works when the categories that frame the global debate is yet institutionally enshrined in their environment.</w:t>
      </w:r>
    </w:p>
    <w:p w14:paraId="0DF5604D" w14:textId="5D722F34" w:rsidR="00537CBD" w:rsidRPr="00F15A3E" w:rsidRDefault="00537CBD" w:rsidP="00F15A3E">
      <w:pPr>
        <w:pStyle w:val="Heading2"/>
        <w:numPr>
          <w:ilvl w:val="1"/>
          <w:numId w:val="6"/>
        </w:numPr>
        <w:spacing w:before="120" w:after="120" w:line="360" w:lineRule="auto"/>
        <w:rPr>
          <w:rFonts w:ascii="Times New Roman" w:hAnsi="Times New Roman" w:cs="Times New Roman"/>
          <w:b/>
          <w:bCs/>
          <w:color w:val="000000" w:themeColor="text1"/>
          <w:sz w:val="24"/>
          <w:szCs w:val="24"/>
        </w:rPr>
      </w:pPr>
      <w:r w:rsidRPr="00F15A3E">
        <w:rPr>
          <w:rFonts w:ascii="Times New Roman" w:hAnsi="Times New Roman" w:cs="Times New Roman"/>
          <w:b/>
          <w:bCs/>
          <w:color w:val="000000" w:themeColor="text1"/>
          <w:sz w:val="24"/>
          <w:szCs w:val="24"/>
        </w:rPr>
        <w:t>Statement of the Problem</w:t>
      </w:r>
    </w:p>
    <w:p w14:paraId="4C627557" w14:textId="7B8490D6" w:rsidR="00537CBD" w:rsidRPr="00F15A3E" w:rsidRDefault="00287A0D" w:rsidP="00F15A3E">
      <w:pPr>
        <w:spacing w:before="120" w:after="120" w:line="360" w:lineRule="auto"/>
        <w:jc w:val="both"/>
        <w:rPr>
          <w:rFonts w:ascii="Times New Roman" w:hAnsi="Times New Roman" w:cs="Times New Roman"/>
          <w:color w:val="000000" w:themeColor="text1"/>
        </w:rPr>
      </w:pPr>
      <w:r w:rsidRPr="00F15A3E">
        <w:rPr>
          <w:rFonts w:ascii="Times New Roman" w:hAnsi="Times New Roman" w:cs="Times New Roman"/>
          <w:color w:val="000000" w:themeColor="text1"/>
        </w:rPr>
        <w:t xml:space="preserve">The global research on inclusive education and school leadership is significant, yet geographically biased. Research in the United Kingdom, the United States, and Australia has yielded fruitful evidence on the role of leadership practices in creating inclusive school cultures (Theoharis, 2007; McLeskey et al., 2014; Ainscow, 2020), but the results are based upon institutional circumstances (statutory diagnostic systems, specialist staffing, differentiated funding streams) that are not typical of public secondary schools The particular knowledge gap is contextual and empirical: no published qualitative exposition exists of how school leaders in this context interpret, practice, and experience the difficulty of implementing inclusive education of neuro-diverse students. This is no unintentional omission. The conceptual framework of neurodiversity has not officially infiltrated the Nigerian educational policy, so school leadership and educators do not always use vocabulary or analytical separations that organize the current body of research. The qualitative research on school leadership in Nigeria has been inclined towards instructional quality and examination performance, as opposed to inclusion, and the methodological challenges of conducting sustained institutional fieldwork in Lagos State public schools, such as the complexity of gatekeepers, lack of resources, and little formal research facilities, have historically discouraged systematic research. This gap is not insignificant: until contextually based evidence of what leadership to inclusion in Lagos State should look like is established, teacher preparation </w:t>
      </w:r>
      <w:proofErr w:type="spellStart"/>
      <w:r w:rsidRPr="00F15A3E">
        <w:rPr>
          <w:rFonts w:ascii="Times New Roman" w:hAnsi="Times New Roman" w:cs="Times New Roman"/>
          <w:color w:val="000000" w:themeColor="text1"/>
        </w:rPr>
        <w:t>programmes</w:t>
      </w:r>
      <w:proofErr w:type="spellEnd"/>
      <w:r w:rsidRPr="00F15A3E">
        <w:rPr>
          <w:rFonts w:ascii="Times New Roman" w:hAnsi="Times New Roman" w:cs="Times New Roman"/>
          <w:color w:val="000000" w:themeColor="text1"/>
        </w:rPr>
        <w:t>, school improvement strategies and policy frameworks will be uncoupled with the real conditions, resources, and conceptual frameworks the practitioners have to operate with. This research paper directly fills this gap, and the resultant evidence is analytically based as well as practically applicable in the Nigerian education setting.</w:t>
      </w:r>
    </w:p>
    <w:p w14:paraId="783C772C" w14:textId="5A55087E" w:rsidR="00537CBD" w:rsidRPr="00F15A3E" w:rsidRDefault="00537CBD" w:rsidP="00F15A3E">
      <w:pPr>
        <w:pStyle w:val="Heading2"/>
        <w:numPr>
          <w:ilvl w:val="1"/>
          <w:numId w:val="6"/>
        </w:numPr>
        <w:spacing w:before="120" w:after="120" w:line="360" w:lineRule="auto"/>
        <w:rPr>
          <w:rFonts w:ascii="Times New Roman" w:hAnsi="Times New Roman" w:cs="Times New Roman"/>
          <w:b/>
          <w:bCs/>
          <w:color w:val="000000" w:themeColor="text1"/>
          <w:sz w:val="24"/>
          <w:szCs w:val="24"/>
        </w:rPr>
      </w:pPr>
      <w:r w:rsidRPr="00F15A3E">
        <w:rPr>
          <w:rFonts w:ascii="Times New Roman" w:hAnsi="Times New Roman" w:cs="Times New Roman"/>
          <w:b/>
          <w:bCs/>
          <w:color w:val="000000" w:themeColor="text1"/>
          <w:sz w:val="24"/>
          <w:szCs w:val="24"/>
        </w:rPr>
        <w:t>Research Aim</w:t>
      </w:r>
      <w:r w:rsidR="00297CB1" w:rsidRPr="00F15A3E">
        <w:rPr>
          <w:rFonts w:ascii="Times New Roman" w:hAnsi="Times New Roman" w:cs="Times New Roman"/>
          <w:b/>
          <w:bCs/>
          <w:color w:val="000000" w:themeColor="text1"/>
          <w:sz w:val="24"/>
          <w:szCs w:val="24"/>
        </w:rPr>
        <w:t xml:space="preserve">, </w:t>
      </w:r>
      <w:r w:rsidRPr="00F15A3E">
        <w:rPr>
          <w:rFonts w:ascii="Times New Roman" w:hAnsi="Times New Roman" w:cs="Times New Roman"/>
          <w:b/>
          <w:bCs/>
          <w:color w:val="000000" w:themeColor="text1"/>
          <w:sz w:val="24"/>
          <w:szCs w:val="24"/>
        </w:rPr>
        <w:t>Objectives</w:t>
      </w:r>
      <w:r w:rsidR="00297CB1" w:rsidRPr="00F15A3E">
        <w:rPr>
          <w:rFonts w:ascii="Times New Roman" w:hAnsi="Times New Roman" w:cs="Times New Roman"/>
          <w:b/>
          <w:bCs/>
          <w:color w:val="000000" w:themeColor="text1"/>
          <w:sz w:val="24"/>
          <w:szCs w:val="24"/>
        </w:rPr>
        <w:t>, and Questions</w:t>
      </w:r>
    </w:p>
    <w:p w14:paraId="42B4DAC1" w14:textId="77777777" w:rsidR="00537CBD" w:rsidRPr="00F15A3E" w:rsidRDefault="00537CBD" w:rsidP="00F15A3E">
      <w:pPr>
        <w:spacing w:before="120" w:after="120" w:line="360" w:lineRule="auto"/>
        <w:jc w:val="both"/>
        <w:rPr>
          <w:rFonts w:ascii="Times New Roman" w:hAnsi="Times New Roman" w:cs="Times New Roman"/>
          <w:color w:val="000000" w:themeColor="text1"/>
        </w:rPr>
      </w:pPr>
      <w:r w:rsidRPr="00F15A3E">
        <w:rPr>
          <w:rFonts w:ascii="Times New Roman" w:hAnsi="Times New Roman" w:cs="Times New Roman"/>
          <w:b/>
          <w:bCs/>
          <w:color w:val="000000" w:themeColor="text1"/>
        </w:rPr>
        <w:t>Research Aim</w:t>
      </w:r>
    </w:p>
    <w:p w14:paraId="2F38FD0C" w14:textId="77777777" w:rsidR="00537CBD" w:rsidRPr="00F15A3E" w:rsidRDefault="00537CBD" w:rsidP="00F15A3E">
      <w:pPr>
        <w:spacing w:before="120" w:after="120" w:line="360" w:lineRule="auto"/>
        <w:jc w:val="both"/>
        <w:rPr>
          <w:rFonts w:ascii="Times New Roman" w:hAnsi="Times New Roman" w:cs="Times New Roman"/>
          <w:color w:val="000000" w:themeColor="text1"/>
        </w:rPr>
      </w:pPr>
      <w:r w:rsidRPr="00F15A3E">
        <w:rPr>
          <w:rFonts w:ascii="Times New Roman" w:hAnsi="Times New Roman" w:cs="Times New Roman"/>
          <w:color w:val="000000" w:themeColor="text1"/>
        </w:rPr>
        <w:t>To explore how educational leadership practices support the implementation of inclusive education for neuro-diverse learners in public secondary schools in Lagos State, Nigeria.</w:t>
      </w:r>
    </w:p>
    <w:p w14:paraId="38509485" w14:textId="77777777" w:rsidR="00537CBD" w:rsidRPr="00F15A3E" w:rsidRDefault="00537CBD" w:rsidP="00F15A3E">
      <w:pPr>
        <w:spacing w:before="120" w:after="120" w:line="360" w:lineRule="auto"/>
        <w:jc w:val="both"/>
        <w:rPr>
          <w:rFonts w:ascii="Times New Roman" w:hAnsi="Times New Roman" w:cs="Times New Roman"/>
          <w:color w:val="000000" w:themeColor="text1"/>
        </w:rPr>
      </w:pPr>
      <w:r w:rsidRPr="00F15A3E">
        <w:rPr>
          <w:rFonts w:ascii="Times New Roman" w:hAnsi="Times New Roman" w:cs="Times New Roman"/>
          <w:b/>
          <w:bCs/>
          <w:color w:val="000000" w:themeColor="text1"/>
        </w:rPr>
        <w:lastRenderedPageBreak/>
        <w:t>Research Objectives</w:t>
      </w:r>
    </w:p>
    <w:p w14:paraId="065E8005" w14:textId="77777777" w:rsidR="00537CBD" w:rsidRPr="00F15A3E" w:rsidRDefault="00537CBD" w:rsidP="00F15A3E">
      <w:pPr>
        <w:numPr>
          <w:ilvl w:val="0"/>
          <w:numId w:val="2"/>
        </w:numPr>
        <w:spacing w:before="120" w:after="120" w:line="360" w:lineRule="auto"/>
        <w:jc w:val="both"/>
        <w:rPr>
          <w:rFonts w:ascii="Times New Roman" w:hAnsi="Times New Roman" w:cs="Times New Roman"/>
          <w:color w:val="000000" w:themeColor="text1"/>
        </w:rPr>
      </w:pPr>
      <w:r w:rsidRPr="00F15A3E">
        <w:rPr>
          <w:rFonts w:ascii="Times New Roman" w:hAnsi="Times New Roman" w:cs="Times New Roman"/>
          <w:color w:val="000000" w:themeColor="text1"/>
        </w:rPr>
        <w:t>To explore school leaders' understanding of inclusive education for neuro-diverse learners.</w:t>
      </w:r>
    </w:p>
    <w:p w14:paraId="72620127" w14:textId="77777777" w:rsidR="00537CBD" w:rsidRPr="00F15A3E" w:rsidRDefault="00537CBD" w:rsidP="00F15A3E">
      <w:pPr>
        <w:numPr>
          <w:ilvl w:val="0"/>
          <w:numId w:val="2"/>
        </w:numPr>
        <w:spacing w:before="120" w:after="120" w:line="360" w:lineRule="auto"/>
        <w:jc w:val="both"/>
        <w:rPr>
          <w:rFonts w:ascii="Times New Roman" w:hAnsi="Times New Roman" w:cs="Times New Roman"/>
          <w:color w:val="000000" w:themeColor="text1"/>
        </w:rPr>
      </w:pPr>
      <w:r w:rsidRPr="00F15A3E">
        <w:rPr>
          <w:rFonts w:ascii="Times New Roman" w:hAnsi="Times New Roman" w:cs="Times New Roman"/>
          <w:color w:val="000000" w:themeColor="text1"/>
        </w:rPr>
        <w:t>To examine how school leaders support teachers in implementing inclusive practices for neuro-diverse learners.</w:t>
      </w:r>
    </w:p>
    <w:p w14:paraId="34D31DFE" w14:textId="77777777" w:rsidR="00537CBD" w:rsidRPr="00F15A3E" w:rsidRDefault="00537CBD" w:rsidP="00F15A3E">
      <w:pPr>
        <w:numPr>
          <w:ilvl w:val="0"/>
          <w:numId w:val="2"/>
        </w:numPr>
        <w:spacing w:before="120" w:after="120" w:line="360" w:lineRule="auto"/>
        <w:jc w:val="both"/>
        <w:rPr>
          <w:rFonts w:ascii="Times New Roman" w:hAnsi="Times New Roman" w:cs="Times New Roman"/>
          <w:color w:val="000000" w:themeColor="text1"/>
        </w:rPr>
      </w:pPr>
      <w:r w:rsidRPr="00F15A3E">
        <w:rPr>
          <w:rFonts w:ascii="Times New Roman" w:hAnsi="Times New Roman" w:cs="Times New Roman"/>
          <w:color w:val="000000" w:themeColor="text1"/>
        </w:rPr>
        <w:t xml:space="preserve">To identify the challenges school </w:t>
      </w:r>
      <w:proofErr w:type="gramStart"/>
      <w:r w:rsidRPr="00F15A3E">
        <w:rPr>
          <w:rFonts w:ascii="Times New Roman" w:hAnsi="Times New Roman" w:cs="Times New Roman"/>
          <w:color w:val="000000" w:themeColor="text1"/>
        </w:rPr>
        <w:t>leaders</w:t>
      </w:r>
      <w:proofErr w:type="gramEnd"/>
      <w:r w:rsidRPr="00F15A3E">
        <w:rPr>
          <w:rFonts w:ascii="Times New Roman" w:hAnsi="Times New Roman" w:cs="Times New Roman"/>
          <w:color w:val="000000" w:themeColor="text1"/>
        </w:rPr>
        <w:t xml:space="preserve"> face in implementing inclusive education policies for neuro-diverse learners.</w:t>
      </w:r>
    </w:p>
    <w:p w14:paraId="2232779C" w14:textId="77777777" w:rsidR="00537CBD" w:rsidRPr="00F15A3E" w:rsidRDefault="00537CBD" w:rsidP="00F15A3E">
      <w:pPr>
        <w:numPr>
          <w:ilvl w:val="0"/>
          <w:numId w:val="2"/>
        </w:numPr>
        <w:spacing w:before="120" w:after="120" w:line="360" w:lineRule="auto"/>
        <w:jc w:val="both"/>
        <w:rPr>
          <w:rFonts w:ascii="Times New Roman" w:hAnsi="Times New Roman" w:cs="Times New Roman"/>
          <w:color w:val="000000" w:themeColor="text1"/>
        </w:rPr>
      </w:pPr>
      <w:r w:rsidRPr="00F15A3E">
        <w:rPr>
          <w:rFonts w:ascii="Times New Roman" w:hAnsi="Times New Roman" w:cs="Times New Roman"/>
          <w:color w:val="000000" w:themeColor="text1"/>
        </w:rPr>
        <w:t>To understand teachers' experiences of receiving leadership support for inclusive education.</w:t>
      </w:r>
    </w:p>
    <w:p w14:paraId="05236974" w14:textId="77777777" w:rsidR="00537CBD" w:rsidRPr="00F15A3E" w:rsidRDefault="00537CBD" w:rsidP="00F15A3E">
      <w:pPr>
        <w:spacing w:before="120" w:after="120" w:line="360" w:lineRule="auto"/>
        <w:jc w:val="both"/>
        <w:rPr>
          <w:rFonts w:ascii="Times New Roman" w:hAnsi="Times New Roman" w:cs="Times New Roman"/>
          <w:color w:val="000000" w:themeColor="text1"/>
        </w:rPr>
      </w:pPr>
      <w:r w:rsidRPr="00F15A3E">
        <w:rPr>
          <w:rFonts w:ascii="Times New Roman" w:hAnsi="Times New Roman" w:cs="Times New Roman"/>
          <w:b/>
          <w:bCs/>
          <w:color w:val="000000" w:themeColor="text1"/>
        </w:rPr>
        <w:t>Research Questions</w:t>
      </w:r>
    </w:p>
    <w:p w14:paraId="3A912915" w14:textId="77777777" w:rsidR="00537CBD" w:rsidRPr="00F15A3E" w:rsidRDefault="00537CBD" w:rsidP="00F15A3E">
      <w:pPr>
        <w:numPr>
          <w:ilvl w:val="0"/>
          <w:numId w:val="3"/>
        </w:numPr>
        <w:spacing w:before="120" w:after="120" w:line="360" w:lineRule="auto"/>
        <w:jc w:val="both"/>
        <w:rPr>
          <w:rFonts w:ascii="Times New Roman" w:hAnsi="Times New Roman" w:cs="Times New Roman"/>
          <w:color w:val="000000" w:themeColor="text1"/>
        </w:rPr>
      </w:pPr>
      <w:r w:rsidRPr="00F15A3E">
        <w:rPr>
          <w:rFonts w:ascii="Times New Roman" w:hAnsi="Times New Roman" w:cs="Times New Roman"/>
          <w:color w:val="000000" w:themeColor="text1"/>
        </w:rPr>
        <w:t>How do school leaders understand inclusive education for neuro-diverse learners?</w:t>
      </w:r>
    </w:p>
    <w:p w14:paraId="6DE1EF54" w14:textId="77777777" w:rsidR="00537CBD" w:rsidRPr="00F15A3E" w:rsidRDefault="00537CBD" w:rsidP="00F15A3E">
      <w:pPr>
        <w:numPr>
          <w:ilvl w:val="0"/>
          <w:numId w:val="3"/>
        </w:numPr>
        <w:spacing w:before="120" w:after="120" w:line="360" w:lineRule="auto"/>
        <w:jc w:val="both"/>
        <w:rPr>
          <w:rFonts w:ascii="Times New Roman" w:hAnsi="Times New Roman" w:cs="Times New Roman"/>
          <w:color w:val="000000" w:themeColor="text1"/>
        </w:rPr>
      </w:pPr>
      <w:r w:rsidRPr="00F15A3E">
        <w:rPr>
          <w:rFonts w:ascii="Times New Roman" w:hAnsi="Times New Roman" w:cs="Times New Roman"/>
          <w:color w:val="000000" w:themeColor="text1"/>
        </w:rPr>
        <w:t>How do school leaders support teachers in implementing inclusive practices?</w:t>
      </w:r>
    </w:p>
    <w:p w14:paraId="0FA76E84" w14:textId="77777777" w:rsidR="00537CBD" w:rsidRPr="00F15A3E" w:rsidRDefault="00537CBD" w:rsidP="00F15A3E">
      <w:pPr>
        <w:numPr>
          <w:ilvl w:val="0"/>
          <w:numId w:val="3"/>
        </w:numPr>
        <w:spacing w:before="120" w:after="120" w:line="360" w:lineRule="auto"/>
        <w:jc w:val="both"/>
        <w:rPr>
          <w:rFonts w:ascii="Times New Roman" w:hAnsi="Times New Roman" w:cs="Times New Roman"/>
          <w:color w:val="000000" w:themeColor="text1"/>
        </w:rPr>
      </w:pPr>
      <w:r w:rsidRPr="00F15A3E">
        <w:rPr>
          <w:rFonts w:ascii="Times New Roman" w:hAnsi="Times New Roman" w:cs="Times New Roman"/>
          <w:color w:val="000000" w:themeColor="text1"/>
        </w:rPr>
        <w:t>What challenges do school leaders face in implementing inclusive education for neuro-diverse learners?</w:t>
      </w:r>
    </w:p>
    <w:p w14:paraId="4338BF37" w14:textId="6D3A89BC" w:rsidR="00537CBD" w:rsidRPr="00F15A3E" w:rsidRDefault="00537CBD" w:rsidP="00F15A3E">
      <w:pPr>
        <w:numPr>
          <w:ilvl w:val="0"/>
          <w:numId w:val="3"/>
        </w:numPr>
        <w:spacing w:before="120" w:after="120" w:line="360" w:lineRule="auto"/>
        <w:jc w:val="both"/>
        <w:rPr>
          <w:rFonts w:ascii="Times New Roman" w:hAnsi="Times New Roman" w:cs="Times New Roman"/>
          <w:color w:val="000000" w:themeColor="text1"/>
        </w:rPr>
      </w:pPr>
      <w:r w:rsidRPr="00F15A3E">
        <w:rPr>
          <w:rFonts w:ascii="Times New Roman" w:hAnsi="Times New Roman" w:cs="Times New Roman"/>
          <w:color w:val="000000" w:themeColor="text1"/>
        </w:rPr>
        <w:t>How do teachers experience leadership support for inclusive education?</w:t>
      </w:r>
    </w:p>
    <w:p w14:paraId="730C830F" w14:textId="2429AD88" w:rsidR="00537CBD" w:rsidRPr="00F15A3E" w:rsidRDefault="00537CBD" w:rsidP="00F15A3E">
      <w:pPr>
        <w:pStyle w:val="Heading2"/>
        <w:numPr>
          <w:ilvl w:val="1"/>
          <w:numId w:val="6"/>
        </w:numPr>
        <w:spacing w:before="120" w:after="120" w:line="360" w:lineRule="auto"/>
        <w:rPr>
          <w:rFonts w:ascii="Times New Roman" w:hAnsi="Times New Roman" w:cs="Times New Roman"/>
          <w:b/>
          <w:bCs/>
          <w:color w:val="000000" w:themeColor="text1"/>
          <w:sz w:val="24"/>
          <w:szCs w:val="24"/>
        </w:rPr>
      </w:pPr>
      <w:r w:rsidRPr="00F15A3E">
        <w:rPr>
          <w:rFonts w:ascii="Times New Roman" w:hAnsi="Times New Roman" w:cs="Times New Roman"/>
          <w:b/>
          <w:bCs/>
          <w:color w:val="000000" w:themeColor="text1"/>
          <w:sz w:val="24"/>
          <w:szCs w:val="24"/>
        </w:rPr>
        <w:t>Significance of the Study</w:t>
      </w:r>
    </w:p>
    <w:p w14:paraId="003D85BC" w14:textId="76CF150C" w:rsidR="00537CBD" w:rsidRPr="00F15A3E" w:rsidRDefault="00287A0D" w:rsidP="00F15A3E">
      <w:pPr>
        <w:spacing w:before="120" w:after="120" w:line="360" w:lineRule="auto"/>
        <w:jc w:val="both"/>
        <w:rPr>
          <w:rFonts w:ascii="Times New Roman" w:hAnsi="Times New Roman" w:cs="Times New Roman"/>
          <w:color w:val="000000" w:themeColor="text1"/>
        </w:rPr>
      </w:pPr>
      <w:r w:rsidRPr="00F15A3E">
        <w:rPr>
          <w:rFonts w:ascii="Times New Roman" w:hAnsi="Times New Roman" w:cs="Times New Roman"/>
          <w:color w:val="000000" w:themeColor="text1"/>
        </w:rPr>
        <w:t xml:space="preserve">The study has significance in academic, professional, and policy realms, and the value itself varies in a significant manner depending on the audience. To educational scholars, the most direct contribution is an explanation of inclusive leadership in a situation where the mainstream theory has failed to explain. The fact that no qualitative research has been conducted on the topic of educational leadership and neurodiversity in Nigerian secondary schools puts even the exploratory results in a theoretical context, i.e. they </w:t>
      </w:r>
      <w:r w:rsidR="000A0C46" w:rsidRPr="00F15A3E">
        <w:rPr>
          <w:rFonts w:ascii="Times New Roman" w:hAnsi="Times New Roman" w:cs="Times New Roman"/>
          <w:color w:val="000000" w:themeColor="text1"/>
        </w:rPr>
        <w:t>show</w:t>
      </w:r>
      <w:r w:rsidRPr="00F15A3E">
        <w:rPr>
          <w:rFonts w:ascii="Times New Roman" w:hAnsi="Times New Roman" w:cs="Times New Roman"/>
          <w:color w:val="000000" w:themeColor="text1"/>
        </w:rPr>
        <w:t xml:space="preserve"> where the current frameworks have their light and where they are completely blind when taken out of the context of their original environments (Artiles, </w:t>
      </w:r>
      <w:proofErr w:type="spellStart"/>
      <w:r w:rsidRPr="00F15A3E">
        <w:rPr>
          <w:rFonts w:ascii="Times New Roman" w:hAnsi="Times New Roman" w:cs="Times New Roman"/>
          <w:color w:val="000000" w:themeColor="text1"/>
        </w:rPr>
        <w:t>Kozleski</w:t>
      </w:r>
      <w:proofErr w:type="spellEnd"/>
      <w:r w:rsidRPr="00F15A3E">
        <w:rPr>
          <w:rFonts w:ascii="Times New Roman" w:hAnsi="Times New Roman" w:cs="Times New Roman"/>
          <w:color w:val="000000" w:themeColor="text1"/>
        </w:rPr>
        <w:t xml:space="preserve"> and </w:t>
      </w:r>
      <w:proofErr w:type="spellStart"/>
      <w:r w:rsidRPr="00F15A3E">
        <w:rPr>
          <w:rFonts w:ascii="Times New Roman" w:hAnsi="Times New Roman" w:cs="Times New Roman"/>
          <w:color w:val="000000" w:themeColor="text1"/>
        </w:rPr>
        <w:t>Waitoller</w:t>
      </w:r>
      <w:proofErr w:type="spellEnd"/>
      <w:r w:rsidRPr="00F15A3E">
        <w:rPr>
          <w:rFonts w:ascii="Times New Roman" w:hAnsi="Times New Roman" w:cs="Times New Roman"/>
          <w:color w:val="000000" w:themeColor="text1"/>
        </w:rPr>
        <w:t xml:space="preserve">, 2011). In the case of school leaders and teachers in Lagos State, the study provides something more practically immediate: an indication of how colleagues in similar institutional circumstances perceive and negotiate the demands of inclusion, based within the same policy and resource context and not extrapolated based on foreign systems. This distinction matters. Professional development </w:t>
      </w:r>
      <w:proofErr w:type="spellStart"/>
      <w:r w:rsidRPr="00F15A3E">
        <w:rPr>
          <w:rFonts w:ascii="Times New Roman" w:hAnsi="Times New Roman" w:cs="Times New Roman"/>
          <w:color w:val="000000" w:themeColor="text1"/>
        </w:rPr>
        <w:t>programmes</w:t>
      </w:r>
      <w:proofErr w:type="spellEnd"/>
      <w:r w:rsidRPr="00F15A3E">
        <w:rPr>
          <w:rFonts w:ascii="Times New Roman" w:hAnsi="Times New Roman" w:cs="Times New Roman"/>
          <w:color w:val="000000" w:themeColor="text1"/>
        </w:rPr>
        <w:t xml:space="preserve"> based on findings to this study can be tuned to the realities of Nigerian institutions, as opposed to being created around levels of </w:t>
      </w:r>
      <w:r w:rsidRPr="00F15A3E">
        <w:rPr>
          <w:rFonts w:ascii="Times New Roman" w:hAnsi="Times New Roman" w:cs="Times New Roman"/>
          <w:color w:val="000000" w:themeColor="text1"/>
        </w:rPr>
        <w:lastRenderedPageBreak/>
        <w:t>diagnostic infrastructure and specialist staffing. The policy actors, namely the Lagos State Ministry of Education and the Federal Ministry of Education, will find value in a study that records the gap between legislative intent and the school level practice, as well as the structural, attitudinal, and resource situations that maintain the gap. Florian (2014) has suggested that the strongest lasting changes in inclusive education happen when policy actively engages with institutional practice; this research will be placed to provide such evidence. According to the BERA Ethical Guidelines (2024), the responsibility of the researcher is to deliver findings that are made available to the communities in the study, and products of this research will demonstrate that.</w:t>
      </w:r>
    </w:p>
    <w:p w14:paraId="53402801" w14:textId="243DE896" w:rsidR="00537CBD" w:rsidRPr="00F15A3E" w:rsidRDefault="00537CBD" w:rsidP="00F15A3E">
      <w:pPr>
        <w:pStyle w:val="Heading2"/>
        <w:numPr>
          <w:ilvl w:val="1"/>
          <w:numId w:val="6"/>
        </w:numPr>
        <w:spacing w:before="120" w:after="120" w:line="360" w:lineRule="auto"/>
        <w:rPr>
          <w:rFonts w:ascii="Times New Roman" w:hAnsi="Times New Roman" w:cs="Times New Roman"/>
          <w:b/>
          <w:bCs/>
          <w:color w:val="000000" w:themeColor="text1"/>
          <w:sz w:val="24"/>
          <w:szCs w:val="24"/>
        </w:rPr>
      </w:pPr>
      <w:r w:rsidRPr="00F15A3E">
        <w:rPr>
          <w:rFonts w:ascii="Times New Roman" w:hAnsi="Times New Roman" w:cs="Times New Roman"/>
          <w:b/>
          <w:bCs/>
          <w:color w:val="000000" w:themeColor="text1"/>
          <w:sz w:val="24"/>
          <w:szCs w:val="24"/>
        </w:rPr>
        <w:t>Scope of the Study</w:t>
      </w:r>
    </w:p>
    <w:p w14:paraId="72C8AF83" w14:textId="6D292344" w:rsidR="00537CBD" w:rsidRPr="00F15A3E" w:rsidRDefault="00287A0D" w:rsidP="00F15A3E">
      <w:pPr>
        <w:spacing w:before="120" w:after="120" w:line="360" w:lineRule="auto"/>
        <w:jc w:val="both"/>
        <w:rPr>
          <w:rFonts w:ascii="Times New Roman" w:hAnsi="Times New Roman" w:cs="Times New Roman"/>
          <w:color w:val="000000" w:themeColor="text1"/>
        </w:rPr>
      </w:pPr>
      <w:r w:rsidRPr="00F15A3E">
        <w:rPr>
          <w:rFonts w:ascii="Times New Roman" w:hAnsi="Times New Roman" w:cs="Times New Roman"/>
          <w:color w:val="000000" w:themeColor="text1"/>
        </w:rPr>
        <w:t xml:space="preserve">The study was limited to three parameters. Geographically, it is limited to the public secondary schools within Lagos State, implying that results cannot be blindly </w:t>
      </w:r>
      <w:proofErr w:type="spellStart"/>
      <w:r w:rsidRPr="00F15A3E">
        <w:rPr>
          <w:rFonts w:ascii="Times New Roman" w:hAnsi="Times New Roman" w:cs="Times New Roman"/>
          <w:color w:val="000000" w:themeColor="text1"/>
        </w:rPr>
        <w:t>generalised</w:t>
      </w:r>
      <w:proofErr w:type="spellEnd"/>
      <w:r w:rsidRPr="00F15A3E">
        <w:rPr>
          <w:rFonts w:ascii="Times New Roman" w:hAnsi="Times New Roman" w:cs="Times New Roman"/>
          <w:color w:val="000000" w:themeColor="text1"/>
        </w:rPr>
        <w:t xml:space="preserve"> to private schools, primary schools, and other states within Nigeria without further consideration of the material differences in the resource status, policy context and school culture. Thematically, the study will be based on educational leadership practices as perceived and practiced by school leaders and experienced by teachers in the context of inclusive education of neuro-diverse learners. It is not aimed at the direct evaluation of learning outcomes in pupils or assessment of the clinical aspects of particular neuro-diverse conditions. The study is methodologically restricted to fifteen participants (three schools) as these were purposely selected to cover relevant leadership and classroom experience. In this design, an emphasis is made on interpretive richness and contextual faithfulness. Results will represent rich, contextually based description as opposed to statistically </w:t>
      </w:r>
      <w:proofErr w:type="spellStart"/>
      <w:r w:rsidRPr="00F15A3E">
        <w:rPr>
          <w:rFonts w:ascii="Times New Roman" w:hAnsi="Times New Roman" w:cs="Times New Roman"/>
          <w:color w:val="000000" w:themeColor="text1"/>
        </w:rPr>
        <w:t>generalisable</w:t>
      </w:r>
      <w:proofErr w:type="spellEnd"/>
      <w:r w:rsidRPr="00F15A3E">
        <w:rPr>
          <w:rFonts w:ascii="Times New Roman" w:hAnsi="Times New Roman" w:cs="Times New Roman"/>
          <w:color w:val="000000" w:themeColor="text1"/>
        </w:rPr>
        <w:t xml:space="preserve"> inferences, which is suitable given the exploratory nature of the investigation and the true novelty of the research space in the Nigerian educational setting.</w:t>
      </w:r>
    </w:p>
    <w:p w14:paraId="18021EEA" w14:textId="02B6654C" w:rsidR="00537CBD" w:rsidRPr="00F15A3E" w:rsidRDefault="00537CBD" w:rsidP="00F15A3E">
      <w:pPr>
        <w:pStyle w:val="Heading2"/>
        <w:numPr>
          <w:ilvl w:val="1"/>
          <w:numId w:val="6"/>
        </w:numPr>
        <w:spacing w:before="120" w:after="120" w:line="360" w:lineRule="auto"/>
        <w:rPr>
          <w:rFonts w:ascii="Times New Roman" w:hAnsi="Times New Roman" w:cs="Times New Roman"/>
          <w:b/>
          <w:bCs/>
          <w:color w:val="000000" w:themeColor="text1"/>
          <w:sz w:val="24"/>
          <w:szCs w:val="24"/>
        </w:rPr>
      </w:pPr>
      <w:r w:rsidRPr="00F15A3E">
        <w:rPr>
          <w:rFonts w:ascii="Times New Roman" w:hAnsi="Times New Roman" w:cs="Times New Roman"/>
          <w:b/>
          <w:bCs/>
          <w:color w:val="000000" w:themeColor="text1"/>
          <w:sz w:val="24"/>
          <w:szCs w:val="24"/>
        </w:rPr>
        <w:t>Methodological Overview</w:t>
      </w:r>
    </w:p>
    <w:p w14:paraId="62B0F70E" w14:textId="598DFD7A" w:rsidR="00537CBD" w:rsidRPr="00F15A3E" w:rsidRDefault="00287A0D" w:rsidP="00F15A3E">
      <w:pPr>
        <w:spacing w:before="120" w:after="120" w:line="360" w:lineRule="auto"/>
        <w:jc w:val="both"/>
        <w:rPr>
          <w:rFonts w:ascii="Times New Roman" w:hAnsi="Times New Roman" w:cs="Times New Roman"/>
          <w:color w:val="000000" w:themeColor="text1"/>
        </w:rPr>
      </w:pPr>
      <w:r w:rsidRPr="00F15A3E">
        <w:rPr>
          <w:rFonts w:ascii="Times New Roman" w:hAnsi="Times New Roman" w:cs="Times New Roman"/>
          <w:color w:val="000000" w:themeColor="text1"/>
        </w:rPr>
        <w:t xml:space="preserve">The research paradigm embraced in the study is qualitative, which falls within an interpretivist epistemological stance where knowledge is contextually generated, and the meaning is to be interpreted instead of being measured numerically (Creswell and Poth, 2018). This situation warrants an interpretivist approach since the key constructs, the conceptual understandings of school leaders, the lived experiences of teachers and the practical nature of leadership enactment cannot be sufficiently captured using tools that assume common definitional patterns among the respondents and situations. The study design is a collective case study (Stake, 1995) in three public </w:t>
      </w:r>
      <w:r w:rsidRPr="00F15A3E">
        <w:rPr>
          <w:rFonts w:ascii="Times New Roman" w:hAnsi="Times New Roman" w:cs="Times New Roman"/>
          <w:color w:val="000000" w:themeColor="text1"/>
        </w:rPr>
        <w:lastRenderedPageBreak/>
        <w:t>secondary schools across Lagos State, which allows comparing the cross-sites but retains the institutional specificity of each setting. Semi-structured interviews with fifteen participants (purposive sample) will produce the data. The analysis will be based on reflexive thematic analysis according to Braun and Clarke (2022), where themes are formed inductively based on the narratives of the participants. The institutional approval has been given to the ethical protocols such as informed consent, anonymity of the participants using pseudonyms, and the use of secure digital data management.</w:t>
      </w:r>
    </w:p>
    <w:p w14:paraId="3A02CA40" w14:textId="22737A65" w:rsidR="00537CBD" w:rsidRPr="00F15A3E" w:rsidRDefault="00537CBD" w:rsidP="00F15A3E">
      <w:pPr>
        <w:pStyle w:val="Heading2"/>
        <w:numPr>
          <w:ilvl w:val="1"/>
          <w:numId w:val="6"/>
        </w:numPr>
        <w:spacing w:before="120" w:after="120" w:line="360" w:lineRule="auto"/>
        <w:rPr>
          <w:rFonts w:ascii="Times New Roman" w:hAnsi="Times New Roman" w:cs="Times New Roman"/>
          <w:b/>
          <w:bCs/>
          <w:color w:val="000000" w:themeColor="text1"/>
          <w:sz w:val="24"/>
          <w:szCs w:val="24"/>
        </w:rPr>
      </w:pPr>
      <w:r w:rsidRPr="00F15A3E">
        <w:rPr>
          <w:rFonts w:ascii="Times New Roman" w:hAnsi="Times New Roman" w:cs="Times New Roman"/>
          <w:b/>
          <w:bCs/>
          <w:color w:val="000000" w:themeColor="text1"/>
          <w:sz w:val="24"/>
          <w:szCs w:val="24"/>
        </w:rPr>
        <w:t>Research Deliverable</w:t>
      </w:r>
    </w:p>
    <w:p w14:paraId="15226FA1" w14:textId="01675B22" w:rsidR="00537CBD" w:rsidRPr="00F15A3E" w:rsidRDefault="00287A0D" w:rsidP="00F15A3E">
      <w:pPr>
        <w:spacing w:before="120" w:after="120" w:line="360" w:lineRule="auto"/>
        <w:jc w:val="both"/>
        <w:rPr>
          <w:rFonts w:ascii="Times New Roman" w:hAnsi="Times New Roman" w:cs="Times New Roman"/>
          <w:color w:val="000000" w:themeColor="text1"/>
        </w:rPr>
      </w:pPr>
      <w:r w:rsidRPr="00F15A3E">
        <w:rPr>
          <w:rFonts w:ascii="Times New Roman" w:hAnsi="Times New Roman" w:cs="Times New Roman"/>
          <w:color w:val="000000" w:themeColor="text1"/>
        </w:rPr>
        <w:t>The main deliverable will be the context-sensitive explanatory narrative of the ways in which educational leadership practices determine the application of inclusive education to neuro-diverse learners in the Lagos State secondary schools. That narrative will be introduced as an inductively constructed conceptual scheme tracing the interrelationships between what school leaders understand about neurodiversity and inclusion and how leadership support finds its way to classroom teachers, structural and policy obstacles to implementation, and how teachers unevenly receive that support. The framework fulfills two roles. It is theoretically an expansion of existing inclusive models of leadership, which are tested in a setting characterized by resource scarcity, less-developed diagnostic infrastructure, and the development of policies in an emergent manner, creating a contextual refinement, not an imitation. In practice, it will give the Lagos State school leaders and policymakers a systematic explanation of the circumstances in which inclusive education of neuro-diverse learners is best and least adequately facilitated to make more specific professional development and realistic policy formulation.</w:t>
      </w:r>
    </w:p>
    <w:p w14:paraId="652135DF" w14:textId="182E7A67" w:rsidR="00537CBD" w:rsidRPr="00F15A3E" w:rsidRDefault="00297CB1" w:rsidP="00F15A3E">
      <w:pPr>
        <w:pStyle w:val="Heading2"/>
        <w:numPr>
          <w:ilvl w:val="1"/>
          <w:numId w:val="6"/>
        </w:numPr>
        <w:spacing w:before="120" w:after="120" w:line="360" w:lineRule="auto"/>
        <w:rPr>
          <w:rFonts w:ascii="Times New Roman" w:hAnsi="Times New Roman" w:cs="Times New Roman"/>
          <w:b/>
          <w:bCs/>
          <w:color w:val="000000" w:themeColor="text1"/>
          <w:sz w:val="24"/>
          <w:szCs w:val="24"/>
        </w:rPr>
      </w:pPr>
      <w:r w:rsidRPr="00F15A3E">
        <w:rPr>
          <w:rFonts w:ascii="Times New Roman" w:hAnsi="Times New Roman" w:cs="Times New Roman"/>
          <w:b/>
          <w:bCs/>
          <w:color w:val="000000" w:themeColor="text1"/>
          <w:sz w:val="24"/>
          <w:szCs w:val="24"/>
        </w:rPr>
        <w:t xml:space="preserve">Organization of the </w:t>
      </w:r>
      <w:r w:rsidR="00537CBD" w:rsidRPr="00F15A3E">
        <w:rPr>
          <w:rFonts w:ascii="Times New Roman" w:hAnsi="Times New Roman" w:cs="Times New Roman"/>
          <w:b/>
          <w:bCs/>
          <w:color w:val="000000" w:themeColor="text1"/>
          <w:sz w:val="24"/>
          <w:szCs w:val="24"/>
        </w:rPr>
        <w:t>Dissertation</w:t>
      </w:r>
    </w:p>
    <w:p w14:paraId="0F30AD3A" w14:textId="0E5C9E69" w:rsidR="00A22CE2" w:rsidRPr="00F15A3E" w:rsidRDefault="00287A0D" w:rsidP="00F15A3E">
      <w:pPr>
        <w:spacing w:before="120" w:after="120" w:line="360" w:lineRule="auto"/>
        <w:jc w:val="both"/>
        <w:rPr>
          <w:rFonts w:ascii="Times New Roman" w:hAnsi="Times New Roman" w:cs="Times New Roman"/>
          <w:color w:val="000000" w:themeColor="text1"/>
        </w:rPr>
        <w:sectPr w:rsidR="00A22CE2" w:rsidRPr="00F15A3E">
          <w:pgSz w:w="12240" w:h="15840"/>
          <w:pgMar w:top="1440" w:right="1440" w:bottom="1440" w:left="1440" w:header="720" w:footer="720" w:gutter="0"/>
          <w:cols w:space="720"/>
          <w:docGrid w:linePitch="360"/>
        </w:sectPr>
      </w:pPr>
      <w:r w:rsidRPr="00F15A3E">
        <w:rPr>
          <w:rFonts w:ascii="Times New Roman" w:hAnsi="Times New Roman" w:cs="Times New Roman"/>
          <w:color w:val="000000" w:themeColor="text1"/>
        </w:rPr>
        <w:t xml:space="preserve">Chapter One has already prepared the intellectual background of the research by contextualizing the research problem in the international discussions regarding inclusive education and leadership and then focusing on the particular circumstances of the Lagos State public secondary education. In Chapter Two, the conceptual and theoretical framework is elaborated through a critical analysis of the scholarly literature on educational leadership, inclusive education, and neurodiversity, and where convergences, tensions, and the exact boundary of available knowledge lie to which this study is placed. Chapter Three lays the methodological justification and design, which argues the qualitative case study design, reasons why sampling was made, and responds to the ethical </w:t>
      </w:r>
      <w:r w:rsidRPr="00F15A3E">
        <w:rPr>
          <w:rFonts w:ascii="Times New Roman" w:hAnsi="Times New Roman" w:cs="Times New Roman"/>
          <w:color w:val="000000" w:themeColor="text1"/>
        </w:rPr>
        <w:lastRenderedPageBreak/>
        <w:t xml:space="preserve">requirement of carrying out fieldwork in Nigerian secondary schools. The fourth chapter introduces and discusses the results, tabulating the accounts of participants in thematic categories and interpreting the patterns and tensions in the three case schools through the conceptual framework. In Chapter Five, the findings are </w:t>
      </w:r>
      <w:proofErr w:type="spellStart"/>
      <w:r w:rsidRPr="00F15A3E">
        <w:rPr>
          <w:rFonts w:ascii="Times New Roman" w:hAnsi="Times New Roman" w:cs="Times New Roman"/>
          <w:color w:val="000000" w:themeColor="text1"/>
        </w:rPr>
        <w:t>synthesised</w:t>
      </w:r>
      <w:proofErr w:type="spellEnd"/>
      <w:r w:rsidRPr="00F15A3E">
        <w:rPr>
          <w:rFonts w:ascii="Times New Roman" w:hAnsi="Times New Roman" w:cs="Times New Roman"/>
          <w:color w:val="000000" w:themeColor="text1"/>
        </w:rPr>
        <w:t xml:space="preserve"> in terms of theory</w:t>
      </w:r>
      <w:r w:rsidR="000A0C46" w:rsidRPr="00F15A3E">
        <w:rPr>
          <w:rFonts w:ascii="Times New Roman" w:hAnsi="Times New Roman" w:cs="Times New Roman"/>
          <w:color w:val="000000" w:themeColor="text1"/>
        </w:rPr>
        <w:t>,</w:t>
      </w:r>
      <w:r w:rsidRPr="00F15A3E">
        <w:rPr>
          <w:rFonts w:ascii="Times New Roman" w:hAnsi="Times New Roman" w:cs="Times New Roman"/>
          <w:color w:val="000000" w:themeColor="text1"/>
        </w:rPr>
        <w:t xml:space="preserve"> policy</w:t>
      </w:r>
      <w:r w:rsidR="000A0C46" w:rsidRPr="00F15A3E">
        <w:rPr>
          <w:rFonts w:ascii="Times New Roman" w:hAnsi="Times New Roman" w:cs="Times New Roman"/>
          <w:color w:val="000000" w:themeColor="text1"/>
        </w:rPr>
        <w:t>,</w:t>
      </w:r>
      <w:r w:rsidRPr="00F15A3E">
        <w:rPr>
          <w:rFonts w:ascii="Times New Roman" w:hAnsi="Times New Roman" w:cs="Times New Roman"/>
          <w:color w:val="000000" w:themeColor="text1"/>
        </w:rPr>
        <w:t xml:space="preserve"> and the study contributions and limitations are discussed, as well as directions of future research and practical action in the context of the Lagos State educational environment.</w:t>
      </w:r>
    </w:p>
    <w:p w14:paraId="782B4EC6" w14:textId="77777777" w:rsidR="00537CBD" w:rsidRPr="00F15A3E" w:rsidRDefault="00537CBD" w:rsidP="00F15A3E">
      <w:pPr>
        <w:spacing w:before="120" w:after="120" w:line="360" w:lineRule="auto"/>
        <w:rPr>
          <w:rFonts w:ascii="Times New Roman" w:hAnsi="Times New Roman" w:cs="Times New Roman"/>
          <w:color w:val="000000" w:themeColor="text1"/>
        </w:rPr>
      </w:pPr>
      <w:r w:rsidRPr="00F15A3E">
        <w:rPr>
          <w:rFonts w:ascii="Times New Roman" w:hAnsi="Times New Roman" w:cs="Times New Roman"/>
          <w:b/>
          <w:bCs/>
          <w:color w:val="000000" w:themeColor="text1"/>
        </w:rPr>
        <w:lastRenderedPageBreak/>
        <w:t>References</w:t>
      </w:r>
    </w:p>
    <w:p w14:paraId="3079E9C8" w14:textId="77777777" w:rsidR="00537CBD" w:rsidRPr="00F15A3E" w:rsidRDefault="00537CBD" w:rsidP="00F15A3E">
      <w:pPr>
        <w:spacing w:before="120" w:after="120" w:line="360" w:lineRule="auto"/>
        <w:rPr>
          <w:rFonts w:ascii="Times New Roman" w:hAnsi="Times New Roman" w:cs="Times New Roman"/>
          <w:color w:val="000000" w:themeColor="text1"/>
        </w:rPr>
      </w:pPr>
      <w:r w:rsidRPr="00F15A3E">
        <w:rPr>
          <w:rFonts w:ascii="Times New Roman" w:hAnsi="Times New Roman" w:cs="Times New Roman"/>
          <w:color w:val="000000" w:themeColor="text1"/>
        </w:rPr>
        <w:t xml:space="preserve">Ainscow, M. (2020) </w:t>
      </w:r>
      <w:r w:rsidRPr="00F15A3E">
        <w:rPr>
          <w:rFonts w:ascii="Times New Roman" w:hAnsi="Times New Roman" w:cs="Times New Roman"/>
          <w:i/>
          <w:iCs/>
          <w:color w:val="000000" w:themeColor="text1"/>
        </w:rPr>
        <w:t>Inclusion and Equity in Education: Making Sense of Global Challenges</w:t>
      </w:r>
      <w:r w:rsidRPr="00F15A3E">
        <w:rPr>
          <w:rFonts w:ascii="Times New Roman" w:hAnsi="Times New Roman" w:cs="Times New Roman"/>
          <w:color w:val="000000" w:themeColor="text1"/>
        </w:rPr>
        <w:t>. Prospects, 49, pp. 123–134.</w:t>
      </w:r>
    </w:p>
    <w:p w14:paraId="500A6E34" w14:textId="77777777" w:rsidR="00537CBD" w:rsidRPr="00F15A3E" w:rsidRDefault="00537CBD" w:rsidP="00F15A3E">
      <w:pPr>
        <w:spacing w:before="120" w:after="120" w:line="360" w:lineRule="auto"/>
        <w:rPr>
          <w:rFonts w:ascii="Times New Roman" w:hAnsi="Times New Roman" w:cs="Times New Roman"/>
          <w:color w:val="000000" w:themeColor="text1"/>
        </w:rPr>
      </w:pPr>
      <w:r w:rsidRPr="00F15A3E">
        <w:rPr>
          <w:rFonts w:ascii="Times New Roman" w:hAnsi="Times New Roman" w:cs="Times New Roman"/>
          <w:color w:val="000000" w:themeColor="text1"/>
        </w:rPr>
        <w:t xml:space="preserve">Armstrong, T. (2010) </w:t>
      </w:r>
      <w:r w:rsidRPr="00F15A3E">
        <w:rPr>
          <w:rFonts w:ascii="Times New Roman" w:hAnsi="Times New Roman" w:cs="Times New Roman"/>
          <w:i/>
          <w:iCs/>
          <w:color w:val="000000" w:themeColor="text1"/>
        </w:rPr>
        <w:t>Neurodiversity in the Classroom: Strength-Based Strategies for Helping Students with Special Needs Succeed in School and Life</w:t>
      </w:r>
      <w:r w:rsidRPr="00F15A3E">
        <w:rPr>
          <w:rFonts w:ascii="Times New Roman" w:hAnsi="Times New Roman" w:cs="Times New Roman"/>
          <w:color w:val="000000" w:themeColor="text1"/>
        </w:rPr>
        <w:t>. Alexandria, VA: ASCD.</w:t>
      </w:r>
    </w:p>
    <w:p w14:paraId="3B32A4D8" w14:textId="77777777" w:rsidR="00537CBD" w:rsidRPr="00F15A3E" w:rsidRDefault="00537CBD" w:rsidP="00F15A3E">
      <w:pPr>
        <w:spacing w:before="120" w:after="120" w:line="360" w:lineRule="auto"/>
        <w:rPr>
          <w:rFonts w:ascii="Times New Roman" w:hAnsi="Times New Roman" w:cs="Times New Roman"/>
          <w:color w:val="000000" w:themeColor="text1"/>
        </w:rPr>
      </w:pPr>
      <w:r w:rsidRPr="00F15A3E">
        <w:rPr>
          <w:rFonts w:ascii="Times New Roman" w:hAnsi="Times New Roman" w:cs="Times New Roman"/>
          <w:color w:val="000000" w:themeColor="text1"/>
        </w:rPr>
        <w:t xml:space="preserve">Artiles, A.J., Kozleski, E.B. and Waitoller, F.R. (eds.) (2011) </w:t>
      </w:r>
      <w:r w:rsidRPr="00F15A3E">
        <w:rPr>
          <w:rFonts w:ascii="Times New Roman" w:hAnsi="Times New Roman" w:cs="Times New Roman"/>
          <w:i/>
          <w:iCs/>
          <w:color w:val="000000" w:themeColor="text1"/>
        </w:rPr>
        <w:t>Inclusive Education: Examining Equity on Five Continents</w:t>
      </w:r>
      <w:r w:rsidRPr="00F15A3E">
        <w:rPr>
          <w:rFonts w:ascii="Times New Roman" w:hAnsi="Times New Roman" w:cs="Times New Roman"/>
          <w:color w:val="000000" w:themeColor="text1"/>
        </w:rPr>
        <w:t>. Cambridge, MA: Harvard Education Press.</w:t>
      </w:r>
    </w:p>
    <w:p w14:paraId="20EAD826" w14:textId="77777777" w:rsidR="00537CBD" w:rsidRPr="00F15A3E" w:rsidRDefault="00537CBD" w:rsidP="00F15A3E">
      <w:pPr>
        <w:spacing w:before="120" w:after="120" w:line="360" w:lineRule="auto"/>
        <w:rPr>
          <w:rFonts w:ascii="Times New Roman" w:hAnsi="Times New Roman" w:cs="Times New Roman"/>
          <w:color w:val="000000" w:themeColor="text1"/>
        </w:rPr>
      </w:pPr>
      <w:r w:rsidRPr="00F15A3E">
        <w:rPr>
          <w:rFonts w:ascii="Times New Roman" w:hAnsi="Times New Roman" w:cs="Times New Roman"/>
          <w:color w:val="000000" w:themeColor="text1"/>
        </w:rPr>
        <w:t xml:space="preserve">BERA (2024) </w:t>
      </w:r>
      <w:r w:rsidRPr="00F15A3E">
        <w:rPr>
          <w:rFonts w:ascii="Times New Roman" w:hAnsi="Times New Roman" w:cs="Times New Roman"/>
          <w:i/>
          <w:iCs/>
          <w:color w:val="000000" w:themeColor="text1"/>
        </w:rPr>
        <w:t>Ethical Guidelines for Educational Research</w:t>
      </w:r>
      <w:r w:rsidRPr="00F15A3E">
        <w:rPr>
          <w:rFonts w:ascii="Times New Roman" w:hAnsi="Times New Roman" w:cs="Times New Roman"/>
          <w:color w:val="000000" w:themeColor="text1"/>
        </w:rPr>
        <w:t xml:space="preserve">. 5th </w:t>
      </w:r>
      <w:proofErr w:type="spellStart"/>
      <w:r w:rsidRPr="00F15A3E">
        <w:rPr>
          <w:rFonts w:ascii="Times New Roman" w:hAnsi="Times New Roman" w:cs="Times New Roman"/>
          <w:color w:val="000000" w:themeColor="text1"/>
        </w:rPr>
        <w:t>edn</w:t>
      </w:r>
      <w:proofErr w:type="spellEnd"/>
      <w:r w:rsidRPr="00F15A3E">
        <w:rPr>
          <w:rFonts w:ascii="Times New Roman" w:hAnsi="Times New Roman" w:cs="Times New Roman"/>
          <w:color w:val="000000" w:themeColor="text1"/>
        </w:rPr>
        <w:t>. London: British Educational Research Association.</w:t>
      </w:r>
    </w:p>
    <w:p w14:paraId="6C72EFEF" w14:textId="77777777" w:rsidR="00537CBD" w:rsidRPr="00F15A3E" w:rsidRDefault="00537CBD" w:rsidP="00F15A3E">
      <w:pPr>
        <w:spacing w:before="120" w:after="120" w:line="360" w:lineRule="auto"/>
        <w:rPr>
          <w:rFonts w:ascii="Times New Roman" w:hAnsi="Times New Roman" w:cs="Times New Roman"/>
          <w:color w:val="000000" w:themeColor="text1"/>
        </w:rPr>
      </w:pPr>
      <w:r w:rsidRPr="00F15A3E">
        <w:rPr>
          <w:rFonts w:ascii="Times New Roman" w:hAnsi="Times New Roman" w:cs="Times New Roman"/>
          <w:color w:val="000000" w:themeColor="text1"/>
        </w:rPr>
        <w:t xml:space="preserve">Braun, V. and Clarke, V. (2022) </w:t>
      </w:r>
      <w:r w:rsidRPr="00F15A3E">
        <w:rPr>
          <w:rFonts w:ascii="Times New Roman" w:hAnsi="Times New Roman" w:cs="Times New Roman"/>
          <w:i/>
          <w:iCs/>
          <w:color w:val="000000" w:themeColor="text1"/>
        </w:rPr>
        <w:t>Thematic Analysis: A Practical Guide</w:t>
      </w:r>
      <w:r w:rsidRPr="00F15A3E">
        <w:rPr>
          <w:rFonts w:ascii="Times New Roman" w:hAnsi="Times New Roman" w:cs="Times New Roman"/>
          <w:color w:val="000000" w:themeColor="text1"/>
        </w:rPr>
        <w:t>. London: SAGE.</w:t>
      </w:r>
    </w:p>
    <w:p w14:paraId="106BA4A1" w14:textId="77777777" w:rsidR="00537CBD" w:rsidRPr="00F15A3E" w:rsidRDefault="00537CBD" w:rsidP="00F15A3E">
      <w:pPr>
        <w:spacing w:before="120" w:after="120" w:line="360" w:lineRule="auto"/>
        <w:rPr>
          <w:rFonts w:ascii="Times New Roman" w:hAnsi="Times New Roman" w:cs="Times New Roman"/>
          <w:color w:val="000000" w:themeColor="text1"/>
        </w:rPr>
      </w:pPr>
      <w:proofErr w:type="spellStart"/>
      <w:r w:rsidRPr="00F15A3E">
        <w:rPr>
          <w:rFonts w:ascii="Times New Roman" w:hAnsi="Times New Roman" w:cs="Times New Roman"/>
          <w:color w:val="000000" w:themeColor="text1"/>
        </w:rPr>
        <w:t>Clouder</w:t>
      </w:r>
      <w:proofErr w:type="spellEnd"/>
      <w:r w:rsidRPr="00F15A3E">
        <w:rPr>
          <w:rFonts w:ascii="Times New Roman" w:hAnsi="Times New Roman" w:cs="Times New Roman"/>
          <w:color w:val="000000" w:themeColor="text1"/>
        </w:rPr>
        <w:t xml:space="preserve">, L., Karakus, M., Cinotti, A., Ferrario, M.V., Fierros, G.A. and Rojo, P. (2020) Neurodiversity in higher education: a narrative synthesis. </w:t>
      </w:r>
      <w:r w:rsidRPr="00F15A3E">
        <w:rPr>
          <w:rFonts w:ascii="Times New Roman" w:hAnsi="Times New Roman" w:cs="Times New Roman"/>
          <w:i/>
          <w:iCs/>
          <w:color w:val="000000" w:themeColor="text1"/>
        </w:rPr>
        <w:t>Higher Education</w:t>
      </w:r>
      <w:r w:rsidRPr="00F15A3E">
        <w:rPr>
          <w:rFonts w:ascii="Times New Roman" w:hAnsi="Times New Roman" w:cs="Times New Roman"/>
          <w:color w:val="000000" w:themeColor="text1"/>
        </w:rPr>
        <w:t>, 80(4), pp. 757–778.</w:t>
      </w:r>
    </w:p>
    <w:p w14:paraId="0C977142" w14:textId="77777777" w:rsidR="00537CBD" w:rsidRPr="00F15A3E" w:rsidRDefault="00537CBD" w:rsidP="00F15A3E">
      <w:pPr>
        <w:spacing w:before="120" w:after="120" w:line="360" w:lineRule="auto"/>
        <w:rPr>
          <w:rFonts w:ascii="Times New Roman" w:hAnsi="Times New Roman" w:cs="Times New Roman"/>
          <w:color w:val="000000" w:themeColor="text1"/>
        </w:rPr>
      </w:pPr>
      <w:r w:rsidRPr="00F15A3E">
        <w:rPr>
          <w:rFonts w:ascii="Times New Roman" w:hAnsi="Times New Roman" w:cs="Times New Roman"/>
          <w:color w:val="000000" w:themeColor="text1"/>
        </w:rPr>
        <w:t xml:space="preserve">Creswell, J.W. and Poth, C.N. (2018) </w:t>
      </w:r>
      <w:r w:rsidRPr="00F15A3E">
        <w:rPr>
          <w:rFonts w:ascii="Times New Roman" w:hAnsi="Times New Roman" w:cs="Times New Roman"/>
          <w:i/>
          <w:iCs/>
          <w:color w:val="000000" w:themeColor="text1"/>
        </w:rPr>
        <w:t>Qualitative Inquiry and Research Design: Choosing Among Five Approaches</w:t>
      </w:r>
      <w:r w:rsidRPr="00F15A3E">
        <w:rPr>
          <w:rFonts w:ascii="Times New Roman" w:hAnsi="Times New Roman" w:cs="Times New Roman"/>
          <w:color w:val="000000" w:themeColor="text1"/>
        </w:rPr>
        <w:t xml:space="preserve">. 4th </w:t>
      </w:r>
      <w:proofErr w:type="spellStart"/>
      <w:r w:rsidRPr="00F15A3E">
        <w:rPr>
          <w:rFonts w:ascii="Times New Roman" w:hAnsi="Times New Roman" w:cs="Times New Roman"/>
          <w:color w:val="000000" w:themeColor="text1"/>
        </w:rPr>
        <w:t>edn</w:t>
      </w:r>
      <w:proofErr w:type="spellEnd"/>
      <w:r w:rsidRPr="00F15A3E">
        <w:rPr>
          <w:rFonts w:ascii="Times New Roman" w:hAnsi="Times New Roman" w:cs="Times New Roman"/>
          <w:color w:val="000000" w:themeColor="text1"/>
        </w:rPr>
        <w:t>. Thousand Oaks, CA: SAGE.</w:t>
      </w:r>
    </w:p>
    <w:p w14:paraId="28E0B05E" w14:textId="77777777" w:rsidR="00537CBD" w:rsidRPr="00F15A3E" w:rsidRDefault="00537CBD" w:rsidP="00F15A3E">
      <w:pPr>
        <w:spacing w:before="120" w:after="120" w:line="360" w:lineRule="auto"/>
        <w:rPr>
          <w:rFonts w:ascii="Times New Roman" w:hAnsi="Times New Roman" w:cs="Times New Roman"/>
          <w:color w:val="000000" w:themeColor="text1"/>
        </w:rPr>
      </w:pPr>
      <w:proofErr w:type="spellStart"/>
      <w:r w:rsidRPr="00F15A3E">
        <w:rPr>
          <w:rFonts w:ascii="Times New Roman" w:hAnsi="Times New Roman" w:cs="Times New Roman"/>
          <w:color w:val="000000" w:themeColor="text1"/>
        </w:rPr>
        <w:t>Eleweke</w:t>
      </w:r>
      <w:proofErr w:type="spellEnd"/>
      <w:r w:rsidRPr="00F15A3E">
        <w:rPr>
          <w:rFonts w:ascii="Times New Roman" w:hAnsi="Times New Roman" w:cs="Times New Roman"/>
          <w:color w:val="000000" w:themeColor="text1"/>
        </w:rPr>
        <w:t xml:space="preserve">, C.J. and Rodda, M. (2002) The challenge of enhancing inclusive education in developing countries. </w:t>
      </w:r>
      <w:r w:rsidRPr="00F15A3E">
        <w:rPr>
          <w:rFonts w:ascii="Times New Roman" w:hAnsi="Times New Roman" w:cs="Times New Roman"/>
          <w:i/>
          <w:iCs/>
          <w:color w:val="000000" w:themeColor="text1"/>
        </w:rPr>
        <w:t>International Journal of Inclusive Education</w:t>
      </w:r>
      <w:r w:rsidRPr="00F15A3E">
        <w:rPr>
          <w:rFonts w:ascii="Times New Roman" w:hAnsi="Times New Roman" w:cs="Times New Roman"/>
          <w:color w:val="000000" w:themeColor="text1"/>
        </w:rPr>
        <w:t>, 6(2), pp. 113–126.</w:t>
      </w:r>
    </w:p>
    <w:p w14:paraId="4EDAD340" w14:textId="77777777" w:rsidR="00537CBD" w:rsidRPr="00F15A3E" w:rsidRDefault="00537CBD" w:rsidP="00F15A3E">
      <w:pPr>
        <w:spacing w:before="120" w:after="120" w:line="360" w:lineRule="auto"/>
        <w:rPr>
          <w:rFonts w:ascii="Times New Roman" w:hAnsi="Times New Roman" w:cs="Times New Roman"/>
          <w:color w:val="000000" w:themeColor="text1"/>
        </w:rPr>
      </w:pPr>
      <w:r w:rsidRPr="00F15A3E">
        <w:rPr>
          <w:rFonts w:ascii="Times New Roman" w:hAnsi="Times New Roman" w:cs="Times New Roman"/>
          <w:color w:val="000000" w:themeColor="text1"/>
        </w:rPr>
        <w:t xml:space="preserve">Federal Republic of Nigeria (2013) </w:t>
      </w:r>
      <w:r w:rsidRPr="00F15A3E">
        <w:rPr>
          <w:rFonts w:ascii="Times New Roman" w:hAnsi="Times New Roman" w:cs="Times New Roman"/>
          <w:i/>
          <w:iCs/>
          <w:color w:val="000000" w:themeColor="text1"/>
        </w:rPr>
        <w:t>National Policy on Education</w:t>
      </w:r>
      <w:r w:rsidRPr="00F15A3E">
        <w:rPr>
          <w:rFonts w:ascii="Times New Roman" w:hAnsi="Times New Roman" w:cs="Times New Roman"/>
          <w:color w:val="000000" w:themeColor="text1"/>
        </w:rPr>
        <w:t xml:space="preserve">. 6th </w:t>
      </w:r>
      <w:proofErr w:type="spellStart"/>
      <w:r w:rsidRPr="00F15A3E">
        <w:rPr>
          <w:rFonts w:ascii="Times New Roman" w:hAnsi="Times New Roman" w:cs="Times New Roman"/>
          <w:color w:val="000000" w:themeColor="text1"/>
        </w:rPr>
        <w:t>edn</w:t>
      </w:r>
      <w:proofErr w:type="spellEnd"/>
      <w:r w:rsidRPr="00F15A3E">
        <w:rPr>
          <w:rFonts w:ascii="Times New Roman" w:hAnsi="Times New Roman" w:cs="Times New Roman"/>
          <w:color w:val="000000" w:themeColor="text1"/>
        </w:rPr>
        <w:t>. Abuja: NERDC Press.</w:t>
      </w:r>
    </w:p>
    <w:p w14:paraId="3BE71491" w14:textId="77777777" w:rsidR="00537CBD" w:rsidRPr="00F15A3E" w:rsidRDefault="00537CBD" w:rsidP="00F15A3E">
      <w:pPr>
        <w:spacing w:before="120" w:after="120" w:line="360" w:lineRule="auto"/>
        <w:rPr>
          <w:rFonts w:ascii="Times New Roman" w:hAnsi="Times New Roman" w:cs="Times New Roman"/>
          <w:color w:val="000000" w:themeColor="text1"/>
        </w:rPr>
      </w:pPr>
      <w:r w:rsidRPr="00F15A3E">
        <w:rPr>
          <w:rFonts w:ascii="Times New Roman" w:hAnsi="Times New Roman" w:cs="Times New Roman"/>
          <w:color w:val="000000" w:themeColor="text1"/>
        </w:rPr>
        <w:t xml:space="preserve">Florian, L. (2014) What counts as evidence of inclusive education? </w:t>
      </w:r>
      <w:r w:rsidRPr="00F15A3E">
        <w:rPr>
          <w:rFonts w:ascii="Times New Roman" w:hAnsi="Times New Roman" w:cs="Times New Roman"/>
          <w:i/>
          <w:iCs/>
          <w:color w:val="000000" w:themeColor="text1"/>
        </w:rPr>
        <w:t>European Journal of Special Needs Education</w:t>
      </w:r>
      <w:r w:rsidRPr="00F15A3E">
        <w:rPr>
          <w:rFonts w:ascii="Times New Roman" w:hAnsi="Times New Roman" w:cs="Times New Roman"/>
          <w:color w:val="000000" w:themeColor="text1"/>
        </w:rPr>
        <w:t>, 29(3), pp. 286–294.</w:t>
      </w:r>
    </w:p>
    <w:p w14:paraId="2B0CE21B" w14:textId="77777777" w:rsidR="00537CBD" w:rsidRPr="00F15A3E" w:rsidRDefault="00537CBD" w:rsidP="00F15A3E">
      <w:pPr>
        <w:spacing w:before="120" w:after="120" w:line="360" w:lineRule="auto"/>
        <w:rPr>
          <w:rFonts w:ascii="Times New Roman" w:hAnsi="Times New Roman" w:cs="Times New Roman"/>
          <w:color w:val="000000" w:themeColor="text1"/>
        </w:rPr>
      </w:pPr>
      <w:proofErr w:type="spellStart"/>
      <w:r w:rsidRPr="00F15A3E">
        <w:rPr>
          <w:rFonts w:ascii="Times New Roman" w:hAnsi="Times New Roman" w:cs="Times New Roman"/>
          <w:color w:val="000000" w:themeColor="text1"/>
        </w:rPr>
        <w:t>Forlin</w:t>
      </w:r>
      <w:proofErr w:type="spellEnd"/>
      <w:r w:rsidRPr="00F15A3E">
        <w:rPr>
          <w:rFonts w:ascii="Times New Roman" w:hAnsi="Times New Roman" w:cs="Times New Roman"/>
          <w:color w:val="000000" w:themeColor="text1"/>
        </w:rPr>
        <w:t xml:space="preserve">, C. (2010) Reframing teacher education for inclusion. In </w:t>
      </w:r>
      <w:proofErr w:type="spellStart"/>
      <w:r w:rsidRPr="00F15A3E">
        <w:rPr>
          <w:rFonts w:ascii="Times New Roman" w:hAnsi="Times New Roman" w:cs="Times New Roman"/>
          <w:color w:val="000000" w:themeColor="text1"/>
        </w:rPr>
        <w:t>Forlin</w:t>
      </w:r>
      <w:proofErr w:type="spellEnd"/>
      <w:r w:rsidRPr="00F15A3E">
        <w:rPr>
          <w:rFonts w:ascii="Times New Roman" w:hAnsi="Times New Roman" w:cs="Times New Roman"/>
          <w:color w:val="000000" w:themeColor="text1"/>
        </w:rPr>
        <w:t xml:space="preserve">, C. (ed.) </w:t>
      </w:r>
      <w:r w:rsidRPr="00F15A3E">
        <w:rPr>
          <w:rFonts w:ascii="Times New Roman" w:hAnsi="Times New Roman" w:cs="Times New Roman"/>
          <w:i/>
          <w:iCs/>
          <w:color w:val="000000" w:themeColor="text1"/>
        </w:rPr>
        <w:t>Teacher Education for Inclusion: Changing Paradigms and Innovative Approaches</w:t>
      </w:r>
      <w:r w:rsidRPr="00F15A3E">
        <w:rPr>
          <w:rFonts w:ascii="Times New Roman" w:hAnsi="Times New Roman" w:cs="Times New Roman"/>
          <w:color w:val="000000" w:themeColor="text1"/>
        </w:rPr>
        <w:t>. London: Routledge, pp. 3–12.</w:t>
      </w:r>
    </w:p>
    <w:p w14:paraId="284B0113" w14:textId="77777777" w:rsidR="00537CBD" w:rsidRPr="00F15A3E" w:rsidRDefault="00537CBD" w:rsidP="00F15A3E">
      <w:pPr>
        <w:spacing w:before="120" w:after="120" w:line="360" w:lineRule="auto"/>
        <w:rPr>
          <w:rFonts w:ascii="Times New Roman" w:hAnsi="Times New Roman" w:cs="Times New Roman"/>
          <w:color w:val="000000" w:themeColor="text1"/>
        </w:rPr>
      </w:pPr>
      <w:proofErr w:type="spellStart"/>
      <w:r w:rsidRPr="00F15A3E">
        <w:rPr>
          <w:rFonts w:ascii="Times New Roman" w:hAnsi="Times New Roman" w:cs="Times New Roman"/>
          <w:color w:val="000000" w:themeColor="text1"/>
        </w:rPr>
        <w:t>Leithwood</w:t>
      </w:r>
      <w:proofErr w:type="spellEnd"/>
      <w:r w:rsidRPr="00F15A3E">
        <w:rPr>
          <w:rFonts w:ascii="Times New Roman" w:hAnsi="Times New Roman" w:cs="Times New Roman"/>
          <w:color w:val="000000" w:themeColor="text1"/>
        </w:rPr>
        <w:t xml:space="preserve">, K. and Jantzi, D. (2006) Transformational school leadership for large-scale reform: effects on students, teachers, and their classroom practices. </w:t>
      </w:r>
      <w:r w:rsidRPr="00F15A3E">
        <w:rPr>
          <w:rFonts w:ascii="Times New Roman" w:hAnsi="Times New Roman" w:cs="Times New Roman"/>
          <w:i/>
          <w:iCs/>
          <w:color w:val="000000" w:themeColor="text1"/>
        </w:rPr>
        <w:t>School Effectiveness and School Improvement</w:t>
      </w:r>
      <w:r w:rsidRPr="00F15A3E">
        <w:rPr>
          <w:rFonts w:ascii="Times New Roman" w:hAnsi="Times New Roman" w:cs="Times New Roman"/>
          <w:color w:val="000000" w:themeColor="text1"/>
        </w:rPr>
        <w:t>, 17(2), pp. 201–227.</w:t>
      </w:r>
    </w:p>
    <w:p w14:paraId="6074F285" w14:textId="77777777" w:rsidR="00537CBD" w:rsidRPr="00F15A3E" w:rsidRDefault="00537CBD" w:rsidP="00F15A3E">
      <w:pPr>
        <w:spacing w:before="120" w:after="120" w:line="360" w:lineRule="auto"/>
        <w:rPr>
          <w:rFonts w:ascii="Times New Roman" w:hAnsi="Times New Roman" w:cs="Times New Roman"/>
          <w:color w:val="000000" w:themeColor="text1"/>
        </w:rPr>
      </w:pPr>
      <w:r w:rsidRPr="00F15A3E">
        <w:rPr>
          <w:rFonts w:ascii="Times New Roman" w:hAnsi="Times New Roman" w:cs="Times New Roman"/>
          <w:color w:val="000000" w:themeColor="text1"/>
        </w:rPr>
        <w:lastRenderedPageBreak/>
        <w:t xml:space="preserve">McLeskey, J., Waldron, N.L. and Redd, L. (2014) A case study of a highly effective, inclusive elementary school. </w:t>
      </w:r>
      <w:r w:rsidRPr="00F15A3E">
        <w:rPr>
          <w:rFonts w:ascii="Times New Roman" w:hAnsi="Times New Roman" w:cs="Times New Roman"/>
          <w:i/>
          <w:iCs/>
          <w:color w:val="000000" w:themeColor="text1"/>
        </w:rPr>
        <w:t>Journal of Special Education</w:t>
      </w:r>
      <w:r w:rsidRPr="00F15A3E">
        <w:rPr>
          <w:rFonts w:ascii="Times New Roman" w:hAnsi="Times New Roman" w:cs="Times New Roman"/>
          <w:color w:val="000000" w:themeColor="text1"/>
        </w:rPr>
        <w:t>, 48(1), pp. 59–70.</w:t>
      </w:r>
    </w:p>
    <w:p w14:paraId="0188B023" w14:textId="77777777" w:rsidR="00537CBD" w:rsidRPr="00F15A3E" w:rsidRDefault="00537CBD" w:rsidP="00F15A3E">
      <w:pPr>
        <w:spacing w:before="120" w:after="120" w:line="360" w:lineRule="auto"/>
        <w:rPr>
          <w:rFonts w:ascii="Times New Roman" w:hAnsi="Times New Roman" w:cs="Times New Roman"/>
          <w:color w:val="000000" w:themeColor="text1"/>
        </w:rPr>
      </w:pPr>
      <w:r w:rsidRPr="00F15A3E">
        <w:rPr>
          <w:rFonts w:ascii="Times New Roman" w:hAnsi="Times New Roman" w:cs="Times New Roman"/>
          <w:color w:val="000000" w:themeColor="text1"/>
        </w:rPr>
        <w:t xml:space="preserve">Norwich, B. (2014) Changing policy and legislation and its effects on inclusive and special education: a perspective from England. </w:t>
      </w:r>
      <w:r w:rsidRPr="00F15A3E">
        <w:rPr>
          <w:rFonts w:ascii="Times New Roman" w:hAnsi="Times New Roman" w:cs="Times New Roman"/>
          <w:i/>
          <w:iCs/>
          <w:color w:val="000000" w:themeColor="text1"/>
        </w:rPr>
        <w:t>British Journal of Special Education</w:t>
      </w:r>
      <w:r w:rsidRPr="00F15A3E">
        <w:rPr>
          <w:rFonts w:ascii="Times New Roman" w:hAnsi="Times New Roman" w:cs="Times New Roman"/>
          <w:color w:val="000000" w:themeColor="text1"/>
        </w:rPr>
        <w:t>, 41(4), pp. 403–425.</w:t>
      </w:r>
    </w:p>
    <w:p w14:paraId="73D9DDB1" w14:textId="77777777" w:rsidR="00537CBD" w:rsidRPr="00F15A3E" w:rsidRDefault="00537CBD" w:rsidP="00F15A3E">
      <w:pPr>
        <w:spacing w:before="120" w:after="120" w:line="360" w:lineRule="auto"/>
        <w:rPr>
          <w:rFonts w:ascii="Times New Roman" w:hAnsi="Times New Roman" w:cs="Times New Roman"/>
          <w:color w:val="000000" w:themeColor="text1"/>
        </w:rPr>
      </w:pPr>
      <w:proofErr w:type="spellStart"/>
      <w:r w:rsidRPr="00F15A3E">
        <w:rPr>
          <w:rFonts w:ascii="Times New Roman" w:hAnsi="Times New Roman" w:cs="Times New Roman"/>
          <w:color w:val="000000" w:themeColor="text1"/>
        </w:rPr>
        <w:t>Obiakor</w:t>
      </w:r>
      <w:proofErr w:type="spellEnd"/>
      <w:r w:rsidRPr="00F15A3E">
        <w:rPr>
          <w:rFonts w:ascii="Times New Roman" w:hAnsi="Times New Roman" w:cs="Times New Roman"/>
          <w:color w:val="000000" w:themeColor="text1"/>
        </w:rPr>
        <w:t xml:space="preserve">, F.E., Eskay, M. and Afolabi, E.K. (2012) Special education in Africa. In Kauffman, J.M. and Hallahan, D.P. (eds.) </w:t>
      </w:r>
      <w:r w:rsidRPr="00F15A3E">
        <w:rPr>
          <w:rFonts w:ascii="Times New Roman" w:hAnsi="Times New Roman" w:cs="Times New Roman"/>
          <w:i/>
          <w:iCs/>
          <w:color w:val="000000" w:themeColor="text1"/>
        </w:rPr>
        <w:t>Handbook of Special Education</w:t>
      </w:r>
      <w:r w:rsidRPr="00F15A3E">
        <w:rPr>
          <w:rFonts w:ascii="Times New Roman" w:hAnsi="Times New Roman" w:cs="Times New Roman"/>
          <w:color w:val="000000" w:themeColor="text1"/>
        </w:rPr>
        <w:t>. New York: Routledge, pp. 676–687.</w:t>
      </w:r>
    </w:p>
    <w:p w14:paraId="081ACB3D" w14:textId="77777777" w:rsidR="00537CBD" w:rsidRPr="00F15A3E" w:rsidRDefault="00537CBD" w:rsidP="00F15A3E">
      <w:pPr>
        <w:spacing w:before="120" w:after="120" w:line="360" w:lineRule="auto"/>
        <w:rPr>
          <w:rFonts w:ascii="Times New Roman" w:hAnsi="Times New Roman" w:cs="Times New Roman"/>
          <w:color w:val="000000" w:themeColor="text1"/>
        </w:rPr>
      </w:pPr>
      <w:r w:rsidRPr="00F15A3E">
        <w:rPr>
          <w:rFonts w:ascii="Times New Roman" w:hAnsi="Times New Roman" w:cs="Times New Roman"/>
          <w:color w:val="000000" w:themeColor="text1"/>
        </w:rPr>
        <w:t xml:space="preserve">Singer, J. (1999) Why can't you be normal for once in your life? In Corker, M. and French, S. (eds.) </w:t>
      </w:r>
      <w:r w:rsidRPr="00F15A3E">
        <w:rPr>
          <w:rFonts w:ascii="Times New Roman" w:hAnsi="Times New Roman" w:cs="Times New Roman"/>
          <w:i/>
          <w:iCs/>
          <w:color w:val="000000" w:themeColor="text1"/>
        </w:rPr>
        <w:t>Disability Discourse</w:t>
      </w:r>
      <w:r w:rsidRPr="00F15A3E">
        <w:rPr>
          <w:rFonts w:ascii="Times New Roman" w:hAnsi="Times New Roman" w:cs="Times New Roman"/>
          <w:color w:val="000000" w:themeColor="text1"/>
        </w:rPr>
        <w:t>. Buckingham: Open University Press, pp. 59–67.</w:t>
      </w:r>
    </w:p>
    <w:p w14:paraId="06F38C73" w14:textId="77777777" w:rsidR="00537CBD" w:rsidRPr="00F15A3E" w:rsidRDefault="00537CBD" w:rsidP="00F15A3E">
      <w:pPr>
        <w:spacing w:before="120" w:after="120" w:line="360" w:lineRule="auto"/>
        <w:rPr>
          <w:rFonts w:ascii="Times New Roman" w:hAnsi="Times New Roman" w:cs="Times New Roman"/>
          <w:color w:val="000000" w:themeColor="text1"/>
        </w:rPr>
      </w:pPr>
      <w:r w:rsidRPr="00F15A3E">
        <w:rPr>
          <w:rFonts w:ascii="Times New Roman" w:hAnsi="Times New Roman" w:cs="Times New Roman"/>
          <w:color w:val="000000" w:themeColor="text1"/>
        </w:rPr>
        <w:t xml:space="preserve">Spillane, J.P. (2005) Distributed leadership. </w:t>
      </w:r>
      <w:r w:rsidRPr="00F15A3E">
        <w:rPr>
          <w:rFonts w:ascii="Times New Roman" w:hAnsi="Times New Roman" w:cs="Times New Roman"/>
          <w:i/>
          <w:iCs/>
          <w:color w:val="000000" w:themeColor="text1"/>
        </w:rPr>
        <w:t>The Educational Forum</w:t>
      </w:r>
      <w:r w:rsidRPr="00F15A3E">
        <w:rPr>
          <w:rFonts w:ascii="Times New Roman" w:hAnsi="Times New Roman" w:cs="Times New Roman"/>
          <w:color w:val="000000" w:themeColor="text1"/>
        </w:rPr>
        <w:t>, 69(2), pp. 143–150.</w:t>
      </w:r>
    </w:p>
    <w:p w14:paraId="485FCE7A" w14:textId="77777777" w:rsidR="00537CBD" w:rsidRPr="00F15A3E" w:rsidRDefault="00537CBD" w:rsidP="00F15A3E">
      <w:pPr>
        <w:spacing w:before="120" w:after="120" w:line="360" w:lineRule="auto"/>
        <w:rPr>
          <w:rFonts w:ascii="Times New Roman" w:hAnsi="Times New Roman" w:cs="Times New Roman"/>
          <w:color w:val="000000" w:themeColor="text1"/>
        </w:rPr>
      </w:pPr>
      <w:r w:rsidRPr="00F15A3E">
        <w:rPr>
          <w:rFonts w:ascii="Times New Roman" w:hAnsi="Times New Roman" w:cs="Times New Roman"/>
          <w:color w:val="000000" w:themeColor="text1"/>
        </w:rPr>
        <w:t xml:space="preserve">Stake, R.E. (1995) </w:t>
      </w:r>
      <w:r w:rsidRPr="00F15A3E">
        <w:rPr>
          <w:rFonts w:ascii="Times New Roman" w:hAnsi="Times New Roman" w:cs="Times New Roman"/>
          <w:i/>
          <w:iCs/>
          <w:color w:val="000000" w:themeColor="text1"/>
        </w:rPr>
        <w:t>The Art of Case Study Research</w:t>
      </w:r>
      <w:r w:rsidRPr="00F15A3E">
        <w:rPr>
          <w:rFonts w:ascii="Times New Roman" w:hAnsi="Times New Roman" w:cs="Times New Roman"/>
          <w:color w:val="000000" w:themeColor="text1"/>
        </w:rPr>
        <w:t>. Thousand Oaks, CA: SAGE.</w:t>
      </w:r>
    </w:p>
    <w:p w14:paraId="1E80E8BA" w14:textId="77777777" w:rsidR="00537CBD" w:rsidRPr="00F15A3E" w:rsidRDefault="00537CBD" w:rsidP="00F15A3E">
      <w:pPr>
        <w:spacing w:before="120" w:after="120" w:line="360" w:lineRule="auto"/>
        <w:rPr>
          <w:rFonts w:ascii="Times New Roman" w:hAnsi="Times New Roman" w:cs="Times New Roman"/>
          <w:color w:val="000000" w:themeColor="text1"/>
        </w:rPr>
      </w:pPr>
      <w:r w:rsidRPr="00F15A3E">
        <w:rPr>
          <w:rFonts w:ascii="Times New Roman" w:hAnsi="Times New Roman" w:cs="Times New Roman"/>
          <w:color w:val="000000" w:themeColor="text1"/>
        </w:rPr>
        <w:t xml:space="preserve">Subban, P. and Sharma, U. (2005) Understanding educator attitudes toward the implementation of inclusive education. </w:t>
      </w:r>
      <w:r w:rsidRPr="00F15A3E">
        <w:rPr>
          <w:rFonts w:ascii="Times New Roman" w:hAnsi="Times New Roman" w:cs="Times New Roman"/>
          <w:i/>
          <w:iCs/>
          <w:color w:val="000000" w:themeColor="text1"/>
        </w:rPr>
        <w:t>Disability Studies Quarterly</w:t>
      </w:r>
      <w:r w:rsidRPr="00F15A3E">
        <w:rPr>
          <w:rFonts w:ascii="Times New Roman" w:hAnsi="Times New Roman" w:cs="Times New Roman"/>
          <w:color w:val="000000" w:themeColor="text1"/>
        </w:rPr>
        <w:t>, 25(2).</w:t>
      </w:r>
    </w:p>
    <w:p w14:paraId="526CE935" w14:textId="77777777" w:rsidR="00537CBD" w:rsidRPr="00F15A3E" w:rsidRDefault="00537CBD" w:rsidP="00F15A3E">
      <w:pPr>
        <w:spacing w:before="120" w:after="120" w:line="360" w:lineRule="auto"/>
        <w:rPr>
          <w:rFonts w:ascii="Times New Roman" w:hAnsi="Times New Roman" w:cs="Times New Roman"/>
          <w:color w:val="000000" w:themeColor="text1"/>
        </w:rPr>
      </w:pPr>
      <w:r w:rsidRPr="00F15A3E">
        <w:rPr>
          <w:rFonts w:ascii="Times New Roman" w:hAnsi="Times New Roman" w:cs="Times New Roman"/>
          <w:color w:val="000000" w:themeColor="text1"/>
        </w:rPr>
        <w:t xml:space="preserve">Theoharis, G. (2007) Social justice educational leaders and resistance: toward a theory of social justice leadership. </w:t>
      </w:r>
      <w:r w:rsidRPr="00F15A3E">
        <w:rPr>
          <w:rFonts w:ascii="Times New Roman" w:hAnsi="Times New Roman" w:cs="Times New Roman"/>
          <w:i/>
          <w:iCs/>
          <w:color w:val="000000" w:themeColor="text1"/>
        </w:rPr>
        <w:t>Educational Administration Quarterly</w:t>
      </w:r>
      <w:r w:rsidRPr="00F15A3E">
        <w:rPr>
          <w:rFonts w:ascii="Times New Roman" w:hAnsi="Times New Roman" w:cs="Times New Roman"/>
          <w:color w:val="000000" w:themeColor="text1"/>
        </w:rPr>
        <w:t>, 43(2), pp. 221–258.</w:t>
      </w:r>
    </w:p>
    <w:p w14:paraId="373B7497" w14:textId="77777777" w:rsidR="00537CBD" w:rsidRPr="00F15A3E" w:rsidRDefault="00537CBD" w:rsidP="00F15A3E">
      <w:pPr>
        <w:spacing w:before="120" w:after="120" w:line="360" w:lineRule="auto"/>
        <w:rPr>
          <w:rFonts w:ascii="Times New Roman" w:hAnsi="Times New Roman" w:cs="Times New Roman"/>
          <w:color w:val="000000" w:themeColor="text1"/>
        </w:rPr>
      </w:pPr>
      <w:r w:rsidRPr="00F15A3E">
        <w:rPr>
          <w:rFonts w:ascii="Times New Roman" w:hAnsi="Times New Roman" w:cs="Times New Roman"/>
          <w:color w:val="000000" w:themeColor="text1"/>
        </w:rPr>
        <w:t xml:space="preserve">UNESCO (2020) </w:t>
      </w:r>
      <w:r w:rsidRPr="00F15A3E">
        <w:rPr>
          <w:rFonts w:ascii="Times New Roman" w:hAnsi="Times New Roman" w:cs="Times New Roman"/>
          <w:i/>
          <w:iCs/>
          <w:color w:val="000000" w:themeColor="text1"/>
        </w:rPr>
        <w:t>Global Education Monitoring Report: Inclusion and Education — All Means All</w:t>
      </w:r>
      <w:r w:rsidRPr="00F15A3E">
        <w:rPr>
          <w:rFonts w:ascii="Times New Roman" w:hAnsi="Times New Roman" w:cs="Times New Roman"/>
          <w:color w:val="000000" w:themeColor="text1"/>
        </w:rPr>
        <w:t>. Paris: UNESCO.</w:t>
      </w:r>
    </w:p>
    <w:p w14:paraId="7EF492A1" w14:textId="77777777" w:rsidR="00537CBD" w:rsidRPr="00F15A3E" w:rsidRDefault="00537CBD" w:rsidP="00F15A3E">
      <w:pPr>
        <w:spacing w:before="120" w:after="120" w:line="360" w:lineRule="auto"/>
        <w:rPr>
          <w:rFonts w:ascii="Times New Roman" w:hAnsi="Times New Roman" w:cs="Times New Roman"/>
          <w:color w:val="000000" w:themeColor="text1"/>
        </w:rPr>
      </w:pPr>
      <w:r w:rsidRPr="00F15A3E">
        <w:rPr>
          <w:rFonts w:ascii="Times New Roman" w:hAnsi="Times New Roman" w:cs="Times New Roman"/>
          <w:color w:val="000000" w:themeColor="text1"/>
        </w:rPr>
        <w:t xml:space="preserve">UNCRPD (2006) </w:t>
      </w:r>
      <w:r w:rsidRPr="00F15A3E">
        <w:rPr>
          <w:rFonts w:ascii="Times New Roman" w:hAnsi="Times New Roman" w:cs="Times New Roman"/>
          <w:i/>
          <w:iCs/>
          <w:color w:val="000000" w:themeColor="text1"/>
        </w:rPr>
        <w:t>Convention on the Rights of Persons with Disabilities</w:t>
      </w:r>
      <w:r w:rsidRPr="00F15A3E">
        <w:rPr>
          <w:rFonts w:ascii="Times New Roman" w:hAnsi="Times New Roman" w:cs="Times New Roman"/>
          <w:color w:val="000000" w:themeColor="text1"/>
        </w:rPr>
        <w:t>. New York: United Nations.</w:t>
      </w:r>
    </w:p>
    <w:p w14:paraId="3891E5F2" w14:textId="77777777" w:rsidR="00F93FB6" w:rsidRPr="00F15A3E" w:rsidRDefault="00F93FB6" w:rsidP="00F15A3E">
      <w:pPr>
        <w:spacing w:before="120" w:after="120" w:line="360" w:lineRule="auto"/>
        <w:rPr>
          <w:rFonts w:ascii="Times New Roman" w:hAnsi="Times New Roman" w:cs="Times New Roman"/>
          <w:color w:val="000000" w:themeColor="text1"/>
        </w:rPr>
      </w:pPr>
    </w:p>
    <w:sectPr w:rsidR="00F93FB6" w:rsidRPr="00F15A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4056E"/>
    <w:multiLevelType w:val="multilevel"/>
    <w:tmpl w:val="851CFC0E"/>
    <w:lvl w:ilvl="0">
      <w:start w:val="2"/>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8A112A2"/>
    <w:multiLevelType w:val="multilevel"/>
    <w:tmpl w:val="2AEA981C"/>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9D1041F"/>
    <w:multiLevelType w:val="multilevel"/>
    <w:tmpl w:val="B0C60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9550CD"/>
    <w:multiLevelType w:val="multilevel"/>
    <w:tmpl w:val="FCCC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0F1466"/>
    <w:multiLevelType w:val="multilevel"/>
    <w:tmpl w:val="851CFC0E"/>
    <w:lvl w:ilvl="0">
      <w:start w:val="2"/>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7C9D60C7"/>
    <w:multiLevelType w:val="multilevel"/>
    <w:tmpl w:val="E8F6C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0425936">
    <w:abstractNumId w:val="3"/>
  </w:num>
  <w:num w:numId="2" w16cid:durableId="319113972">
    <w:abstractNumId w:val="5"/>
  </w:num>
  <w:num w:numId="3" w16cid:durableId="469834463">
    <w:abstractNumId w:val="2"/>
  </w:num>
  <w:num w:numId="4" w16cid:durableId="862477143">
    <w:abstractNumId w:val="4"/>
  </w:num>
  <w:num w:numId="5" w16cid:durableId="1949921184">
    <w:abstractNumId w:val="0"/>
  </w:num>
  <w:num w:numId="6" w16cid:durableId="17544757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FE4"/>
    <w:rsid w:val="000A0C46"/>
    <w:rsid w:val="00287A0D"/>
    <w:rsid w:val="00297CB1"/>
    <w:rsid w:val="002E3FE4"/>
    <w:rsid w:val="00407FB7"/>
    <w:rsid w:val="004D1CEC"/>
    <w:rsid w:val="00537CBD"/>
    <w:rsid w:val="006054C7"/>
    <w:rsid w:val="007C165D"/>
    <w:rsid w:val="008166FA"/>
    <w:rsid w:val="008534DA"/>
    <w:rsid w:val="00873998"/>
    <w:rsid w:val="00A22CE2"/>
    <w:rsid w:val="00A61023"/>
    <w:rsid w:val="00CC1F05"/>
    <w:rsid w:val="00F15A3E"/>
    <w:rsid w:val="00F8701B"/>
    <w:rsid w:val="00F93FB6"/>
    <w:rsid w:val="00FF4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6BE97"/>
  <w15:chartTrackingRefBased/>
  <w15:docId w15:val="{90881EF0-A5A3-43A0-97EE-5421648BE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F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E3F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3F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3F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3F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3F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F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F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F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F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E3F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3F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3F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3F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3F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F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F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FE4"/>
    <w:rPr>
      <w:rFonts w:eastAsiaTheme="majorEastAsia" w:cstheme="majorBidi"/>
      <w:color w:val="272727" w:themeColor="text1" w:themeTint="D8"/>
    </w:rPr>
  </w:style>
  <w:style w:type="paragraph" w:styleId="Title">
    <w:name w:val="Title"/>
    <w:basedOn w:val="Normal"/>
    <w:next w:val="Normal"/>
    <w:link w:val="TitleChar"/>
    <w:uiPriority w:val="10"/>
    <w:qFormat/>
    <w:rsid w:val="002E3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F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F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F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FE4"/>
    <w:pPr>
      <w:spacing w:before="160"/>
      <w:jc w:val="center"/>
    </w:pPr>
    <w:rPr>
      <w:i/>
      <w:iCs/>
      <w:color w:val="404040" w:themeColor="text1" w:themeTint="BF"/>
    </w:rPr>
  </w:style>
  <w:style w:type="character" w:customStyle="1" w:styleId="QuoteChar">
    <w:name w:val="Quote Char"/>
    <w:basedOn w:val="DefaultParagraphFont"/>
    <w:link w:val="Quote"/>
    <w:uiPriority w:val="29"/>
    <w:rsid w:val="002E3FE4"/>
    <w:rPr>
      <w:i/>
      <w:iCs/>
      <w:color w:val="404040" w:themeColor="text1" w:themeTint="BF"/>
    </w:rPr>
  </w:style>
  <w:style w:type="paragraph" w:styleId="ListParagraph">
    <w:name w:val="List Paragraph"/>
    <w:basedOn w:val="Normal"/>
    <w:uiPriority w:val="34"/>
    <w:qFormat/>
    <w:rsid w:val="002E3FE4"/>
    <w:pPr>
      <w:ind w:left="720"/>
      <w:contextualSpacing/>
    </w:pPr>
  </w:style>
  <w:style w:type="character" w:styleId="IntenseEmphasis">
    <w:name w:val="Intense Emphasis"/>
    <w:basedOn w:val="DefaultParagraphFont"/>
    <w:uiPriority w:val="21"/>
    <w:qFormat/>
    <w:rsid w:val="002E3FE4"/>
    <w:rPr>
      <w:i/>
      <w:iCs/>
      <w:color w:val="2F5496" w:themeColor="accent1" w:themeShade="BF"/>
    </w:rPr>
  </w:style>
  <w:style w:type="paragraph" w:styleId="IntenseQuote">
    <w:name w:val="Intense Quote"/>
    <w:basedOn w:val="Normal"/>
    <w:next w:val="Normal"/>
    <w:link w:val="IntenseQuoteChar"/>
    <w:uiPriority w:val="30"/>
    <w:qFormat/>
    <w:rsid w:val="002E3F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3FE4"/>
    <w:rPr>
      <w:i/>
      <w:iCs/>
      <w:color w:val="2F5496" w:themeColor="accent1" w:themeShade="BF"/>
    </w:rPr>
  </w:style>
  <w:style w:type="character" w:styleId="IntenseReference">
    <w:name w:val="Intense Reference"/>
    <w:basedOn w:val="DefaultParagraphFont"/>
    <w:uiPriority w:val="32"/>
    <w:qFormat/>
    <w:rsid w:val="002E3F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11</Pages>
  <Words>3303</Words>
  <Characters>18829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Author</cp:lastModifiedBy>
  <cp:revision>11</cp:revision>
  <dcterms:created xsi:type="dcterms:W3CDTF">2026-04-22T10:20:00Z</dcterms:created>
  <dcterms:modified xsi:type="dcterms:W3CDTF">2026-04-24T12:28:00Z</dcterms:modified>
</cp:coreProperties>
</file>