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68919" w14:textId="77777777" w:rsidR="00E97AE8" w:rsidRDefault="00000000">
      <w:pPr>
        <w:pStyle w:val="Heading1"/>
      </w:pPr>
      <w:r>
        <w:rPr>
          <w:caps/>
        </w:rPr>
        <w:t>CHAPTER ONE</w:t>
      </w:r>
    </w:p>
    <w:p w14:paraId="51C22E34" w14:textId="3E76CBFB" w:rsidR="00E97AE8" w:rsidRDefault="00000000" w:rsidP="00BD3C57">
      <w:pPr>
        <w:pStyle w:val="Heading1"/>
      </w:pPr>
      <w:r>
        <w:rPr>
          <w:caps/>
        </w:rPr>
        <w:t>INTRODUCTION</w:t>
      </w:r>
    </w:p>
    <w:p w14:paraId="217374A8" w14:textId="77777777" w:rsidR="00E97AE8" w:rsidRDefault="00000000">
      <w:pPr>
        <w:pStyle w:val="Heading2"/>
      </w:pPr>
      <w:r>
        <w:rPr>
          <w:sz w:val="24"/>
          <w:szCs w:val="24"/>
        </w:rPr>
        <w:t>Background</w:t>
      </w:r>
    </w:p>
    <w:p w14:paraId="75BE0D86" w14:textId="77777777" w:rsidR="002022C4" w:rsidRDefault="00BD3C57" w:rsidP="00BD3C57">
      <w:pPr>
        <w:spacing w:after="200" w:line="360" w:lineRule="auto"/>
        <w:jc w:val="both"/>
      </w:pPr>
      <w:r>
        <w:t xml:space="preserve">Career guidance plays a pivotal role in modern education systems as a key intermediary between individual human capital and the structural needs of national labour markets. Rather than a "value-added" service in school systems, career guidance has been pronounced by international agencies as integral to the conversion of educational investment into economic and social productivity. The OECD </w:t>
      </w:r>
      <w:r w:rsidR="002022C4">
        <w:t>(</w:t>
      </w:r>
      <w:r>
        <w:t xml:space="preserve">2021) estimates up to a </w:t>
      </w:r>
      <w:r w:rsidR="002022C4">
        <w:t>30%</w:t>
      </w:r>
      <w:r>
        <w:t xml:space="preserve"> reduction in youth unemployment rates in economies where career guidance is well implemented, through the redress of structural imbalances between education and employment. </w:t>
      </w:r>
    </w:p>
    <w:p w14:paraId="44ABDD53" w14:textId="1719CE7C" w:rsidR="00BD3C57" w:rsidRDefault="00BD3C57" w:rsidP="00BD3C57">
      <w:pPr>
        <w:spacing w:after="200" w:line="360" w:lineRule="auto"/>
        <w:jc w:val="both"/>
      </w:pPr>
      <w:r>
        <w:t>The UNESCO Global Education Monitoring Report (2022) places career guidance as a precondition for meeting Sustainable Development Goal 4, suggesting that equal access to guidance services is crucial to ensuring that participation in education results in sustainable socioeconomic mobility rather than the reproduction of inequalities. For developing countries, where youth unemployment is a major crisis, these concerns are pressing. In Nigeria, the National Bureau of Statistics (2023) reports a youth unemployment rate of over 42%, which is an indication not just of a limited labour market, but also of the misalignment between secondary education and the vocation and development needs of young people at the threshold of adulthood.</w:t>
      </w:r>
    </w:p>
    <w:p w14:paraId="675EE96D" w14:textId="77777777" w:rsidR="002022C4" w:rsidRDefault="00BD3C57" w:rsidP="00BD3C57">
      <w:pPr>
        <w:spacing w:after="200" w:line="360" w:lineRule="auto"/>
        <w:jc w:val="both"/>
      </w:pPr>
      <w:r>
        <w:t>However, defining the term "career guidance" with the rigour demanded by academic study is a challenge compounded by the presence of competing definitions that carry with them assumptions about the nature of guidance, the nature of the client, and the purpose of guidance. Three such definitions are relevant to the current study. For Watts (2013), career guidance is an array of activities aimed at helping individuals to recognise their skills, interests and qualifications and to link these in a systematic way to education and work opportunities in order to make informed choices about their futures. This formulation emphasises agency and self-understanding, as well as the enabling role of guidance to empower individual decisions. The OECD (2021)</w:t>
      </w:r>
      <w:r w:rsidR="002022C4">
        <w:t xml:space="preserve"> </w:t>
      </w:r>
      <w:r>
        <w:t>defin</w:t>
      </w:r>
      <w:r w:rsidR="002022C4">
        <w:t>es</w:t>
      </w:r>
      <w:r>
        <w:t xml:space="preserve"> career guidance as services to help people of all ages and at all stages of their lives to make educational, training and occupational choices and to manage their careers. This definition differs from Watts' </w:t>
      </w:r>
      <w:r>
        <w:lastRenderedPageBreak/>
        <w:t xml:space="preserve">in two significant ways: it drops the age constraint of adolescence to suggest guidance is a lifelong right rather than an adolescent school-based service, and emphasises the systemic and institutional nature of guidance provision. Sultana (2012), from a more critical social standpoint, complicates both definitions by emphasising that career guidance is a social activity structured by relations of power, culture, and economics that limit the possibilities and options constructed as desirable or possible for particular young people. These three definitions </w:t>
      </w:r>
      <w:r w:rsidR="002022C4">
        <w:t>are</w:t>
      </w:r>
      <w:r>
        <w:t xml:space="preserve"> different points of view on the purpose of career guidance. </w:t>
      </w:r>
    </w:p>
    <w:p w14:paraId="1056929F" w14:textId="04A2B2BF" w:rsidR="00BD3C57" w:rsidRDefault="00BD3C57" w:rsidP="00BD3C57">
      <w:pPr>
        <w:spacing w:after="200" w:line="360" w:lineRule="auto"/>
        <w:jc w:val="both"/>
      </w:pPr>
      <w:r>
        <w:t>The current study is most informed by Sultana's critical approach, given that the Nigerian setting examined is one in which social influences</w:t>
      </w:r>
      <w:r w:rsidR="002022C4">
        <w:t xml:space="preserve">, </w:t>
      </w:r>
      <w:r>
        <w:t>especially parental influence, peer pressure and cultural hierarchy of prestige</w:t>
      </w:r>
      <w:r w:rsidR="002022C4">
        <w:t xml:space="preserve">, </w:t>
      </w:r>
      <w:r>
        <w:t>are known to have a significant impact on student career decision-making, and where the neutrality implied by Watts is problematic.</w:t>
      </w:r>
    </w:p>
    <w:p w14:paraId="64438C97" w14:textId="4F44C3C9" w:rsidR="00BD3C57" w:rsidRDefault="00BD3C57" w:rsidP="00BD3C57">
      <w:pPr>
        <w:spacing w:after="200" w:line="360" w:lineRule="auto"/>
        <w:jc w:val="both"/>
      </w:pPr>
      <w:r>
        <w:t>The link between leadership and the provision of high-quality career guidance is an area of growing interest in the international literature, although the research is patchy in its geographic and thematic scope. Leithwood et al. (2020), synthesising the findings of school leadership research</w:t>
      </w:r>
      <w:r w:rsidR="002022C4">
        <w:t xml:space="preserve">, </w:t>
      </w:r>
      <w:r>
        <w:t>show that leadership explains around one quarter of the variance in school outcomes beyond the variance explained by classroom instruction, making school leaders second only to teachers in terms of their influence on the educational environment. Bush (2020), building on this evidence, suggests that the quality of institutional leadership is the major factor in translating guidance policy intentions into practice, given that leaders are responsible for the allocation of resources, staff training and development and institutional culture in which guidance services are provided. Hallinger (2019), studying the role of instructional leadership builds on this proposition by demonstrating that leaders who prioritise their practices towards student developmental outcomes</w:t>
      </w:r>
      <w:r w:rsidR="002022C4">
        <w:t xml:space="preserve">, </w:t>
      </w:r>
      <w:r>
        <w:t>rather than solely towards academic examination performance</w:t>
      </w:r>
      <w:r w:rsidR="002022C4">
        <w:t>,</w:t>
      </w:r>
      <w:r>
        <w:t xml:space="preserve"> create institutional conditions within which guidance services can be practised as professional practice rather than a bureaucratically mandated service. These pieces of evidence contribute to the argument that career guidance cannot be a policy-imposed self-actualising process; it demands institutional structure, the development of which is in the hands of institutional leaders.</w:t>
      </w:r>
    </w:p>
    <w:p w14:paraId="0E756ADB" w14:textId="3356DA22" w:rsidR="00BD3C57" w:rsidRDefault="00BD3C57" w:rsidP="00BD3C57">
      <w:pPr>
        <w:spacing w:after="200" w:line="360" w:lineRule="auto"/>
        <w:jc w:val="both"/>
      </w:pPr>
      <w:r>
        <w:t xml:space="preserve">This connection is significant when considered in light of the pattern of external determinants of career choice in the Nigerian secondary school system. A persistent and empirically documented trend in Nigerian literature is the degree to which students' career choices are determined not by </w:t>
      </w:r>
      <w:r>
        <w:lastRenderedPageBreak/>
        <w:t>interest or aptitude but by a complex interaction of parental preference, peer influence and cultural value systems that confer social status on certain occupational categories at the expense of others. In a study of secondary school students in Anambra State, for instance, Obi-Nwosu et al. (2013) found that more than 63% of their respondents cited parental preference as the principal consideration in expressing career intentions while less than 25% of students expressed personal interest as the main influencing factor. This statistic signals a pattern whereby students express career intentions that serve as surrogates for family aspiration, especially in families where parents are working as doctors, lawyers or engineers and have normative expectations about "family careers" in these fields. Alika and Egbochuku (2012) record a similar pattern which they call career selection by proxy whereby students express interest in a vocational field in which they have no intrinsic interest to attain parental or social acceptance. This pattern has serious implications. Students who pursue careers by proxy rather than choice are more likely to experience academic disengagement, poorer performance outcomes and more likely to experience career dissatisfaction in adulthood (Akinade, 2012).</w:t>
      </w:r>
    </w:p>
    <w:p w14:paraId="4990F98C" w14:textId="35B5E2B8" w:rsidR="00BD3C57" w:rsidRDefault="00BD3C57" w:rsidP="00BD3C57">
      <w:pPr>
        <w:spacing w:after="200" w:line="360" w:lineRule="auto"/>
        <w:jc w:val="both"/>
      </w:pPr>
      <w:r>
        <w:t>The social influence variable raises another, equally important, factor. Okeke (2014) shows that when institutional guidance frameworks are weak, adolescent career goals in Nigerian secondary schools are readily influenced by social contagion</w:t>
      </w:r>
      <w:r w:rsidR="002022C4">
        <w:t>,</w:t>
      </w:r>
      <w:r>
        <w:t xml:space="preserve"> the assimilation of occupational goals that align with those of socially influential peers, friendship cliques, or (in co-educational schools) romantic interests, regardless of personal student interests and aptitudes. In the presence of effective guidance services, these influences can be recognised, interpreted and interrogated. Where they are not, they have no systemic check-and-balance.</w:t>
      </w:r>
    </w:p>
    <w:p w14:paraId="59C24D38" w14:textId="4C36F207" w:rsidR="00BD3C57" w:rsidRDefault="00BD3C57" w:rsidP="00BD3C57">
      <w:pPr>
        <w:spacing w:after="200" w:line="360" w:lineRule="auto"/>
        <w:jc w:val="both"/>
      </w:pPr>
      <w:r>
        <w:t>The policy landscape is not bereft of ambition. The National Policy on Education (2013) of the Federal Republic of Nigeria explicitly states that career guidance should be provided in all public secondary schools, as an integral part of student development. However, it has been patchy and</w:t>
      </w:r>
      <w:r w:rsidR="002022C4">
        <w:t xml:space="preserve"> </w:t>
      </w:r>
      <w:r>
        <w:t xml:space="preserve">insufficient. In a study of secondary schools in Lagos State, Adeyemo (2019) found only </w:t>
      </w:r>
      <w:r w:rsidR="00E6049F">
        <w:t>38%</w:t>
      </w:r>
      <w:r>
        <w:t xml:space="preserve"> of schools surveyed had an operational guidance and counselling unit, with more than half of these staffed by non-specialist counsellors. This reflects the under-resourcing and low priority accorded to career guidance at the school level in Nigeria. Resource and leadership conditions essential to guidance</w:t>
      </w:r>
      <w:r w:rsidR="00715EFE">
        <w:t>:</w:t>
      </w:r>
      <w:r>
        <w:t xml:space="preserve"> the presence of counsellors, professional development, scheduled time for guidance, and </w:t>
      </w:r>
      <w:r>
        <w:lastRenderedPageBreak/>
        <w:t>leadership prioritisation of guidance as a core rather than optional function</w:t>
      </w:r>
      <w:r w:rsidR="00715EFE">
        <w:t>,</w:t>
      </w:r>
      <w:r>
        <w:t xml:space="preserve"> are missing in most Nigerian public secondary schools.</w:t>
      </w:r>
    </w:p>
    <w:p w14:paraId="69B63214" w14:textId="394D36DD" w:rsidR="00E97AE8" w:rsidRDefault="00BD3C57" w:rsidP="00BD3C57">
      <w:pPr>
        <w:spacing w:after="200" w:line="360" w:lineRule="auto"/>
        <w:jc w:val="both"/>
      </w:pPr>
      <w:r>
        <w:t xml:space="preserve">Two empirical tensions in the literature need to be acknowledged. The first relates to the nature of external influence. Bakare (2018) rejects the dominant view that parental influence on career choice is to be understood as a form of negative influence in need of redress. In a world of high unemployment and uncertain labour markets, Bakare argues, parental direction towards high-status or high-income careers may be a sound intergenerational strategy, </w:t>
      </w:r>
      <w:r w:rsidR="00715EFE">
        <w:t>not</w:t>
      </w:r>
      <w:r>
        <w:t xml:space="preserve"> a domineering imposition. This argument is at odds with the career guidance literature's prevailing argument that autonomous career choice is necessary for sustained career engagement and satisfaction (Sultana, 2012; Watts, 2013). The second tension is about the measurement of leadership influence on guidance. Although Leithwood et al. (2020) show general effects of leadership on school outcomes, the mechanism linking leadership and career guidance is under-theorised in the Nigerian literature which has tilted the scales of leadership research towards academic performance rather than school-based student development services. These two tensions</w:t>
      </w:r>
      <w:r w:rsidR="00715EFE">
        <w:t>,</w:t>
      </w:r>
      <w:r>
        <w:t xml:space="preserve"> about the normative status of external influence and about the mechanism linking leadership to guidance outcomes</w:t>
      </w:r>
      <w:r w:rsidR="00715EFE">
        <w:t>,</w:t>
      </w:r>
      <w:r>
        <w:t xml:space="preserve"> capture the space in which this study is situated.</w:t>
      </w:r>
    </w:p>
    <w:p w14:paraId="0DAC068E" w14:textId="77777777" w:rsidR="00E97AE8" w:rsidRDefault="00000000">
      <w:pPr>
        <w:pStyle w:val="Heading2"/>
      </w:pPr>
      <w:r>
        <w:rPr>
          <w:sz w:val="24"/>
          <w:szCs w:val="24"/>
        </w:rPr>
        <w:t>Statement of the Problem</w:t>
      </w:r>
    </w:p>
    <w:p w14:paraId="6EFCC0B9" w14:textId="623E9E24" w:rsidR="00BD3C57" w:rsidRDefault="00BD3C57" w:rsidP="00BD3C57">
      <w:pPr>
        <w:spacing w:after="200" w:line="360" w:lineRule="auto"/>
        <w:jc w:val="both"/>
      </w:pPr>
      <w:r>
        <w:t>The key research gap filled by this study is contextual. While a rich international literature describes the role of school leadership in shaping educational quality (Leithwood et al., 2020; Hallinger, 2019), and a well-developed body of research in Nigeria describes the distortion of student career choices by parental, peer and cultural influences (Obi-Nwosu et al., 2013; Alika and Egbochuku, 2012), these two streams of evidence have not been systematically integrated in the context of Nigerian secondary school. Nigerian leadership research has focused on academic achievement, leaving the specific context of career guidance provision unexplored at the organisational level (Bush, 2020). By contrast, career guidance research in Nigeria has centred on the individual student or counsellor, without theorising the impact of school leadership as an enabling or constraining influence.</w:t>
      </w:r>
    </w:p>
    <w:p w14:paraId="67EDCC74" w14:textId="671C4E4C" w:rsidR="00E97AE8" w:rsidRDefault="00BD3C57" w:rsidP="00BD3C57">
      <w:pPr>
        <w:spacing w:after="200" w:line="360" w:lineRule="auto"/>
        <w:jc w:val="both"/>
      </w:pPr>
      <w:r>
        <w:t xml:space="preserve">This is for good reason. In Nigeria's schools, career guidance has traditionally been a low priority, overshadowed by the demands of exams and a lack of resources (Federal Republic of Nigeria, </w:t>
      </w:r>
      <w:r>
        <w:lastRenderedPageBreak/>
        <w:t>2013). As a result, it has not been prioritised as a focus of study by leadership researchers or career guidance researchers, who have not tended to examine the institutional context in which counsellors work. There are tangible consequences of this oversight. In the absence of evidence about the influence of leadership practices on career guidance provision, policymakers are unable to provide targeted interventions, school administrators lack evidence to inform practice, and students in Nigerian secondary schools continue to struggle with career choice in the face of external pressures in a context that provides little institutional support. The current study redresses this oversight, focusing on Nigerian public secondary schools where the problem is both institutionally urgent and empirically under-studied, and where there is a need for new rather than "re-imported" knowledge.</w:t>
      </w:r>
    </w:p>
    <w:p w14:paraId="28C967B7" w14:textId="77777777" w:rsidR="00E97AE8" w:rsidRDefault="00000000">
      <w:pPr>
        <w:pStyle w:val="Heading2"/>
      </w:pPr>
      <w:r>
        <w:rPr>
          <w:sz w:val="24"/>
          <w:szCs w:val="24"/>
        </w:rPr>
        <w:t>Research Aim and Objectives</w:t>
      </w:r>
    </w:p>
    <w:p w14:paraId="519CAEB2" w14:textId="77777777" w:rsidR="00E97AE8" w:rsidRDefault="00000000">
      <w:pPr>
        <w:pStyle w:val="Heading3"/>
      </w:pPr>
      <w:r>
        <w:t>Research Aim</w:t>
      </w:r>
    </w:p>
    <w:p w14:paraId="02E6CCFE" w14:textId="77777777" w:rsidR="00E97AE8" w:rsidRDefault="00000000">
      <w:pPr>
        <w:spacing w:after="200" w:line="360" w:lineRule="auto"/>
        <w:jc w:val="both"/>
      </w:pPr>
      <w:r>
        <w:t>To examine the influence of educational leadership practices on the quality and effectiveness of career guidance provision in Nigerian secondary schools.</w:t>
      </w:r>
    </w:p>
    <w:p w14:paraId="6B52D615" w14:textId="77777777" w:rsidR="00E97AE8" w:rsidRDefault="00000000">
      <w:pPr>
        <w:pStyle w:val="Heading3"/>
      </w:pPr>
      <w:r>
        <w:t>Research Objectives</w:t>
      </w:r>
    </w:p>
    <w:p w14:paraId="63EBCB1B" w14:textId="77777777" w:rsidR="00E97AE8" w:rsidRDefault="00000000">
      <w:pPr>
        <w:pStyle w:val="ListParagraph"/>
        <w:numPr>
          <w:ilvl w:val="0"/>
          <w:numId w:val="2"/>
        </w:numPr>
        <w:spacing w:after="140" w:line="360" w:lineRule="auto"/>
        <w:jc w:val="both"/>
      </w:pPr>
      <w:r>
        <w:t>To explore the educational leadership practices implemented to support career guidance in Nigerian secondary schools.</w:t>
      </w:r>
    </w:p>
    <w:p w14:paraId="67DBB5BB" w14:textId="77777777" w:rsidR="00E97AE8" w:rsidRDefault="00000000">
      <w:pPr>
        <w:pStyle w:val="ListParagraph"/>
        <w:numPr>
          <w:ilvl w:val="0"/>
          <w:numId w:val="2"/>
        </w:numPr>
        <w:spacing w:after="140" w:line="360" w:lineRule="auto"/>
        <w:jc w:val="both"/>
      </w:pPr>
      <w:r>
        <w:t>To examine the strategies school leaders employ to strengthen career guidance provision through resource mobilisation and policy enforcement.</w:t>
      </w:r>
    </w:p>
    <w:p w14:paraId="72D7A87D" w14:textId="77777777" w:rsidR="00E97AE8" w:rsidRDefault="00000000">
      <w:pPr>
        <w:pStyle w:val="ListParagraph"/>
        <w:numPr>
          <w:ilvl w:val="0"/>
          <w:numId w:val="2"/>
        </w:numPr>
        <w:spacing w:after="140" w:line="360" w:lineRule="auto"/>
        <w:jc w:val="both"/>
      </w:pPr>
      <w:r>
        <w:t>To investigate how educational leaders manage external influences within the career guidance framework.</w:t>
      </w:r>
    </w:p>
    <w:p w14:paraId="5667B048" w14:textId="77777777" w:rsidR="00E97AE8" w:rsidRDefault="00000000">
      <w:pPr>
        <w:pStyle w:val="ListParagraph"/>
        <w:numPr>
          <w:ilvl w:val="0"/>
          <w:numId w:val="2"/>
        </w:numPr>
        <w:spacing w:after="200" w:line="360" w:lineRule="auto"/>
        <w:jc w:val="both"/>
      </w:pPr>
      <w:r>
        <w:t>To analyse the perceived impact of leadership practices on the effectiveness of career guidance services.</w:t>
      </w:r>
    </w:p>
    <w:p w14:paraId="62E29125" w14:textId="77777777" w:rsidR="00E97AE8" w:rsidRDefault="00000000">
      <w:pPr>
        <w:pStyle w:val="Heading3"/>
      </w:pPr>
      <w:r>
        <w:t>Research Questions</w:t>
      </w:r>
    </w:p>
    <w:p w14:paraId="28E7343A" w14:textId="77777777" w:rsidR="00E97AE8" w:rsidRDefault="00000000">
      <w:pPr>
        <w:pStyle w:val="ListParagraph"/>
        <w:numPr>
          <w:ilvl w:val="0"/>
          <w:numId w:val="2"/>
        </w:numPr>
        <w:spacing w:after="140" w:line="360" w:lineRule="auto"/>
        <w:jc w:val="both"/>
      </w:pPr>
      <w:r>
        <w:t>What educational leadership practices are implemented to support career guidance in Nigerian secondary schools?</w:t>
      </w:r>
    </w:p>
    <w:p w14:paraId="48CB4B3E" w14:textId="77777777" w:rsidR="00E97AE8" w:rsidRDefault="00000000">
      <w:pPr>
        <w:pStyle w:val="ListParagraph"/>
        <w:numPr>
          <w:ilvl w:val="0"/>
          <w:numId w:val="2"/>
        </w:numPr>
        <w:spacing w:after="140" w:line="360" w:lineRule="auto"/>
        <w:jc w:val="both"/>
      </w:pPr>
      <w:r>
        <w:t>What strategies do school leaders employ to strengthen career guidance provision through resource mobilisation and policy enforcement?</w:t>
      </w:r>
    </w:p>
    <w:p w14:paraId="3A126FE0" w14:textId="77777777" w:rsidR="00E97AE8" w:rsidRDefault="00000000">
      <w:pPr>
        <w:pStyle w:val="ListParagraph"/>
        <w:numPr>
          <w:ilvl w:val="0"/>
          <w:numId w:val="2"/>
        </w:numPr>
        <w:spacing w:after="140" w:line="360" w:lineRule="auto"/>
        <w:jc w:val="both"/>
      </w:pPr>
      <w:r>
        <w:lastRenderedPageBreak/>
        <w:t>How do educational leaders manage external influences within the career guidance framework?</w:t>
      </w:r>
    </w:p>
    <w:p w14:paraId="64F24DA2" w14:textId="4D5D53AC" w:rsidR="00E97AE8" w:rsidRDefault="00000000" w:rsidP="00BD3C57">
      <w:pPr>
        <w:pStyle w:val="ListParagraph"/>
        <w:numPr>
          <w:ilvl w:val="0"/>
          <w:numId w:val="2"/>
        </w:numPr>
        <w:spacing w:after="200" w:line="360" w:lineRule="auto"/>
        <w:jc w:val="both"/>
      </w:pPr>
      <w:r>
        <w:t>What is the perceived impact of leadership practices on the effectiveness of career guidance services?</w:t>
      </w:r>
    </w:p>
    <w:p w14:paraId="3E992647" w14:textId="77777777" w:rsidR="00E97AE8" w:rsidRDefault="00000000">
      <w:pPr>
        <w:pStyle w:val="Heading2"/>
      </w:pPr>
      <w:r>
        <w:rPr>
          <w:sz w:val="24"/>
          <w:szCs w:val="24"/>
        </w:rPr>
        <w:t>Significance of the Study</w:t>
      </w:r>
    </w:p>
    <w:p w14:paraId="358FA633" w14:textId="77777777" w:rsidR="00BD3C57" w:rsidRDefault="00BD3C57" w:rsidP="00BD3C57">
      <w:pPr>
        <w:spacing w:after="100"/>
      </w:pPr>
      <w:r>
        <w:t>This research has implications for three overlapping fields: research, practice and policy. For scholarship, the study addresses a clear gap in the field of educational leadership in sub-Saharan Africa by providing empirical evidence on leadership in a particular, less-researched functional area of school operations (career guidance) rather than in terms of academic performance outcomes alone (Hallinger, 2019). Through the analytical bridging of leadership theory and career development theory in the context of Nigerian secondary schools, the study adds to a progressive line of inquiry that has not been pursued systematically in the literature (Sultana, 2012; Bush, 2020). By providing a rooted, contextual reference point unavailable from the OECD or European models, the study contributes to the empirical geography of comparative education, African educational governance and career development theory.</w:t>
      </w:r>
    </w:p>
    <w:p w14:paraId="62E7B716" w14:textId="03036171" w:rsidR="00BD3C57" w:rsidRDefault="00BD3C57" w:rsidP="00BD3C57">
      <w:pPr>
        <w:spacing w:after="100"/>
      </w:pPr>
      <w:r>
        <w:t>For school administrators</w:t>
      </w:r>
      <w:r w:rsidR="006C4EAD">
        <w:t>, it</w:t>
      </w:r>
      <w:r>
        <w:t xml:space="preserve"> offers evidence regarding which leadership attitudes and actions are linked to more effective career guidance provision in the context of resource and cultural challenges faced by the public secondary schools in Nigeria. Rather than importing models, the study develops its analysis from the institutional context of the study, and so the findings are directly relevant to practitioners who require evidence to justify time allocation, staffing, and attention to the career guidance function (Hallinger, 2019; Leithwood et al., 2020). This is especially important in a policy milieu in which guidance provision is in competition with examination performance as a school success measure.</w:t>
      </w:r>
    </w:p>
    <w:p w14:paraId="54D5D532" w14:textId="6E67A88C" w:rsidR="00E97AE8" w:rsidRDefault="00BD3C57" w:rsidP="00BD3C57">
      <w:pPr>
        <w:spacing w:after="100"/>
      </w:pPr>
      <w:r>
        <w:t>From a policy standpoint, the study speaks directly to the Federal Ministry of Education and State Ministries of Education in Nigeria by revealing the institutional leadership factors that optimise implementation of career guidance mandates encapsulated in the National Policy on Education (Federal Republic of Nigeria, 2013). The findings can be used by policymakers to shift from mandating to providing specific support (training for school leaders, resource allocation and monitoring protocols) to address the implementation deficit. By doing so, the study reframes career guidance from an aspirational add-on to a governable function with leadership inputs.</w:t>
      </w:r>
    </w:p>
    <w:p w14:paraId="2A60B928" w14:textId="77777777" w:rsidR="00E97AE8" w:rsidRDefault="00000000">
      <w:pPr>
        <w:pStyle w:val="Heading2"/>
      </w:pPr>
      <w:r>
        <w:rPr>
          <w:sz w:val="24"/>
          <w:szCs w:val="24"/>
        </w:rPr>
        <w:t>Scope of the Study</w:t>
      </w:r>
    </w:p>
    <w:p w14:paraId="5F0F53A6" w14:textId="2FE6A790" w:rsidR="00BD3C57" w:rsidRDefault="00BD3C57" w:rsidP="00BD3C57">
      <w:pPr>
        <w:spacing w:after="200" w:line="360" w:lineRule="auto"/>
        <w:jc w:val="both"/>
      </w:pPr>
      <w:r>
        <w:t xml:space="preserve">The geographical, institutional, methodological and thematic boundaries of this study are outlined. Geographically, the study is limited to public secondary schools in Nigeria and does not include private secondary, primary or tertiary level institutions. The focus on the public sector is due to the fact that public secondary education is attended by the majority of secondary students in Nigeria and experiences the most acute resource and governance challenges affecting the provision </w:t>
      </w:r>
      <w:r>
        <w:lastRenderedPageBreak/>
        <w:t xml:space="preserve">of career guidance. In terms of methodology, the study is qualitative in nature and employs a case study approach, with data drawn from semi-structured interviews with school staff. The sample is limited to principals, vice-principals, career guidance counsellors and teachers; student voices are purposively absent because the study's focus is on the institutional and staff-focused practices of career guidance, </w:t>
      </w:r>
      <w:r w:rsidR="006C4EAD">
        <w:t>not</w:t>
      </w:r>
      <w:r>
        <w:t xml:space="preserve"> student experiences of career guidance.</w:t>
      </w:r>
    </w:p>
    <w:p w14:paraId="49054106" w14:textId="7837B6A7" w:rsidR="00E97AE8" w:rsidRDefault="006C4EAD" w:rsidP="00BD3C57">
      <w:pPr>
        <w:spacing w:after="200" w:line="360" w:lineRule="auto"/>
        <w:jc w:val="both"/>
      </w:pPr>
      <w:r>
        <w:t>By</w:t>
      </w:r>
      <w:r w:rsidR="00BD3C57">
        <w:t xml:space="preserve"> scope, the study is constrained by the constructs of educational leadership, resource mobilisation and policy enforcement, negotiation of career influences and perceived effectiveness of career guidance. Aspects of career guidance belonging to psychological testing, psychometry or career aptitude tests are excluded. Likewise, the study does not aim to critique career guidance curricula or to provide recommendations on counselling as a clinical practice. The</w:t>
      </w:r>
      <w:r w:rsidR="008B1CFA">
        <w:t xml:space="preserve"> scope </w:t>
      </w:r>
      <w:r w:rsidR="00BD3C57">
        <w:t>keep</w:t>
      </w:r>
      <w:r w:rsidR="008B1CFA">
        <w:t>s</w:t>
      </w:r>
      <w:r w:rsidR="00BD3C57">
        <w:t xml:space="preserve"> the study focused, coherent and manageable.</w:t>
      </w:r>
    </w:p>
    <w:p w14:paraId="5F4C7063" w14:textId="77777777" w:rsidR="00E97AE8" w:rsidRDefault="00000000">
      <w:pPr>
        <w:pStyle w:val="Heading2"/>
      </w:pPr>
      <w:r>
        <w:rPr>
          <w:sz w:val="24"/>
          <w:szCs w:val="24"/>
        </w:rPr>
        <w:t>Definition of Key Terms</w:t>
      </w:r>
    </w:p>
    <w:p w14:paraId="7CADF3F9" w14:textId="77777777" w:rsidR="00BD3C57" w:rsidRDefault="00BD3C57" w:rsidP="00BD3C57">
      <w:pPr>
        <w:spacing w:after="200" w:line="360" w:lineRule="auto"/>
        <w:jc w:val="both"/>
      </w:pPr>
      <w:r>
        <w:t>These definitions clarify how key terms are defined in the context of this dissertation.</w:t>
      </w:r>
    </w:p>
    <w:p w14:paraId="38758D78" w14:textId="311E1142" w:rsidR="00BD3C57" w:rsidRDefault="00BD3C57" w:rsidP="00BD3C57">
      <w:pPr>
        <w:spacing w:after="200" w:line="360" w:lineRule="auto"/>
        <w:jc w:val="both"/>
      </w:pPr>
      <w:r>
        <w:t>Educational Leadership is the formal and informal roles and activities undertaken by school principals, vice-principals, and senior staff to guide, direct and support the institutional context of the school in areas such as resource allocation, policy administration, staff development, and the allocation of student development services (Bush, 2020). In this research, it refers to both transformational and instructional leadership styles as outlined in leadership literature.</w:t>
      </w:r>
    </w:p>
    <w:p w14:paraId="10C111BC" w14:textId="77777777" w:rsidR="00BD3C57" w:rsidRDefault="00BD3C57" w:rsidP="00BD3C57">
      <w:pPr>
        <w:spacing w:after="200" w:line="360" w:lineRule="auto"/>
        <w:jc w:val="both"/>
      </w:pPr>
      <w:r>
        <w:t>Career Guidance refers to the formalised practices and professional services provided to help students develop their career management skills, make better occupational decisions and manage the multiple social, familial, and cultural pressures that impact their career choices (OECD, 2021). The concept is used interchangeably with career counselling at the institutional level, although it does acknowledge the two terms' professional origins.</w:t>
      </w:r>
    </w:p>
    <w:p w14:paraId="59D2044E" w14:textId="77777777" w:rsidR="00BD3C57" w:rsidRDefault="00BD3C57" w:rsidP="00BD3C57">
      <w:pPr>
        <w:spacing w:after="200" w:line="360" w:lineRule="auto"/>
        <w:jc w:val="both"/>
      </w:pPr>
      <w:r>
        <w:t>External Influences is a term used to capture the factors outside the individual student (parental, peer, cultural prestige, and socioeconomic), which guide, constrain and divert student career decision-making (Obi-Nwosu et al., 2013). It is the focal point for analysis in the third research objective and is conceptualised in the study as a series of mediating factors rather than a single force.</w:t>
      </w:r>
    </w:p>
    <w:p w14:paraId="36F81D38" w14:textId="27D404B1" w:rsidR="00E97AE8" w:rsidRDefault="00BD3C57" w:rsidP="00BD3C57">
      <w:pPr>
        <w:spacing w:after="200" w:line="360" w:lineRule="auto"/>
        <w:jc w:val="both"/>
      </w:pPr>
      <w:r>
        <w:lastRenderedPageBreak/>
        <w:t>Resource Mobilisation refers to the concerted effort by school leaders to identify, mobilise, and allocate human, financial, and physical resources needed to support the delivery of career guidance, such as recruitment, staff training, and resource allocation (Leithwood et al., 2020). Policy Enforcement, as defined in this study, is the leadership actions that aim to ensure adherence to national and school policies on career guidance delivery, including monitoring, accountability and consequence management.</w:t>
      </w:r>
    </w:p>
    <w:p w14:paraId="6785C5FB" w14:textId="77777777" w:rsidR="00E97AE8" w:rsidRDefault="00000000">
      <w:pPr>
        <w:pStyle w:val="Heading2"/>
      </w:pPr>
      <w:r>
        <w:rPr>
          <w:sz w:val="24"/>
          <w:szCs w:val="24"/>
        </w:rPr>
        <w:t>Research Deliverable</w:t>
      </w:r>
    </w:p>
    <w:p w14:paraId="44C30B2F" w14:textId="59DE9923" w:rsidR="00BD3C57" w:rsidRDefault="00BD3C57" w:rsidP="00BD3C57">
      <w:pPr>
        <w:spacing w:after="200" w:line="360" w:lineRule="auto"/>
        <w:jc w:val="both"/>
      </w:pPr>
      <w:r>
        <w:t>This study delivers a contextualised evidence base that provides</w:t>
      </w:r>
      <w:r w:rsidR="00C41B26">
        <w:t xml:space="preserve"> </w:t>
      </w:r>
      <w:r>
        <w:t>an account of the influence of educational leadership practices in Nigerian public secondary schools on the nature and extent of career guidance provision. This evidence base is the form of thematically organised findings from analysis of semi-structured interviews with school employees in various professional capacities. Beyond documenting, the study offers a conceptual model that identifies a link between discernible leadership practices, resource and policy mechanisms, and guidance outcomes</w:t>
      </w:r>
      <w:r w:rsidR="00C41B26">
        <w:t>,</w:t>
      </w:r>
      <w:r>
        <w:t xml:space="preserve"> particularly in terms of how leadership does or does not buffer the influence of the external factors that affect student career choice.</w:t>
      </w:r>
    </w:p>
    <w:p w14:paraId="0A5ED447" w14:textId="1A681AF1" w:rsidR="00E97AE8" w:rsidRDefault="00BD3C57" w:rsidP="00BD3C57">
      <w:pPr>
        <w:spacing w:after="200" w:line="360" w:lineRule="auto"/>
        <w:jc w:val="both"/>
      </w:pPr>
      <w:r>
        <w:t xml:space="preserve">The purpose </w:t>
      </w:r>
      <w:r w:rsidR="00C41B26">
        <w:t>is two-fold. Theoretically,</w:t>
      </w:r>
      <w:r>
        <w:t xml:space="preserve"> it contributes to the expansion of models of educational leadership and career guidance into an under-studied sub-Saharan African institutional environment, moving towards addressing the problem of over-representations of the North and West and under-representations of sub-Saharan Africa in educational scholarship (Sultana, 2012; Bush, 2020). Practically, it offers a systematic, evidence-based guide for school administrators, career guidance counsellors and education policy makers to design and implement career guidance systems in secondary schools in Nigeria. </w:t>
      </w:r>
    </w:p>
    <w:p w14:paraId="73025F2A" w14:textId="77777777" w:rsidR="00E97AE8" w:rsidRDefault="00000000">
      <w:pPr>
        <w:pStyle w:val="Heading2"/>
      </w:pPr>
      <w:r>
        <w:rPr>
          <w:sz w:val="24"/>
          <w:szCs w:val="24"/>
        </w:rPr>
        <w:t>Dissertation Structure</w:t>
      </w:r>
    </w:p>
    <w:p w14:paraId="7192C2E1" w14:textId="7CDD6641" w:rsidR="00BD3C57" w:rsidRDefault="00BD3C57" w:rsidP="00BD3C57">
      <w:pPr>
        <w:spacing w:after="200" w:line="360" w:lineRule="auto"/>
        <w:jc w:val="both"/>
      </w:pPr>
      <w:r>
        <w:t xml:space="preserve">This dissertation comprises five chapters. Chapter One defines the research problem by placing career guidance and leadership in a universal and Nigerian context, recognising the external influences that skew student career choices, providing the justification for the study, establishing the aim, objectives, questions, scope and significance. Chapter Two builds the conceptual and theoretical framework by critically reviewing the international and Nigerian literature on educational leadership, career guidance provision and the processes through which external factors </w:t>
      </w:r>
      <w:r>
        <w:lastRenderedPageBreak/>
        <w:t>influence student career decisions; it establishes the inadequacies, inconsistencies and gaps in knowledge that justify the need for the study and its approach.</w:t>
      </w:r>
    </w:p>
    <w:p w14:paraId="0DEBF63D" w14:textId="0952A87F" w:rsidR="00E97AE8" w:rsidRDefault="00BD3C57" w:rsidP="00BD3C57">
      <w:pPr>
        <w:spacing w:after="200" w:line="360" w:lineRule="auto"/>
        <w:jc w:val="both"/>
      </w:pPr>
      <w:r>
        <w:t xml:space="preserve">Chapter Three describes the research methodology, justifying the use of a qualitative case study design, detailing participant recruitment, data collection and analysis processes, and considering the ethical issues relevant to research in Nigerian secondary schools. Chapter Four presents and analyses the </w:t>
      </w:r>
      <w:r w:rsidR="00C41B26">
        <w:t>collected</w:t>
      </w:r>
      <w:r>
        <w:t xml:space="preserve"> data thematically. Chapter Five provides a critical analysis of the findings, draws conclusions, offers specific practical recommendations for school leaders and policymakers, and highlights avenues for future research. </w:t>
      </w:r>
    </w:p>
    <w:p w14:paraId="56480D50" w14:textId="77777777" w:rsidR="00C41B26" w:rsidRDefault="00C41B26" w:rsidP="00BD3C57">
      <w:pPr>
        <w:spacing w:after="200" w:line="360" w:lineRule="auto"/>
        <w:jc w:val="both"/>
        <w:sectPr w:rsidR="00C41B26">
          <w:pgSz w:w="12240" w:h="15840"/>
          <w:pgMar w:top="1440" w:right="1440" w:bottom="1440" w:left="1440" w:header="708" w:footer="708" w:gutter="0"/>
          <w:cols w:space="720"/>
          <w:docGrid w:linePitch="360"/>
        </w:sectPr>
      </w:pPr>
    </w:p>
    <w:p w14:paraId="30522800" w14:textId="77777777" w:rsidR="00E97AE8" w:rsidRDefault="00000000">
      <w:pPr>
        <w:pStyle w:val="Heading2"/>
      </w:pPr>
      <w:r>
        <w:rPr>
          <w:sz w:val="24"/>
          <w:szCs w:val="24"/>
        </w:rPr>
        <w:lastRenderedPageBreak/>
        <w:t>References</w:t>
      </w:r>
    </w:p>
    <w:p w14:paraId="5AD5576C" w14:textId="77777777" w:rsidR="00E97AE8" w:rsidRDefault="00000000">
      <w:pPr>
        <w:spacing w:after="200" w:line="360" w:lineRule="auto"/>
        <w:jc w:val="both"/>
      </w:pPr>
      <w:r>
        <w:t>Adeyemo, D.A. (2019) Career guidance services in Lagos State secondary schools: an assessment of availability and utilisation. Journal of Education and Practice, 10(14), pp. 45–53.</w:t>
      </w:r>
    </w:p>
    <w:p w14:paraId="4587B8C1" w14:textId="77777777" w:rsidR="00E97AE8" w:rsidRDefault="00000000">
      <w:pPr>
        <w:spacing w:after="200" w:line="360" w:lineRule="auto"/>
        <w:jc w:val="both"/>
      </w:pPr>
      <w:r>
        <w:t>Akinade, E.A. (2012) Guidance and counselling: a functional approach. Lagos: Stirling-Horden Publishers.</w:t>
      </w:r>
    </w:p>
    <w:p w14:paraId="02C79AE2" w14:textId="77777777" w:rsidR="00E97AE8" w:rsidRDefault="00000000">
      <w:pPr>
        <w:spacing w:after="200" w:line="360" w:lineRule="auto"/>
        <w:jc w:val="both"/>
      </w:pPr>
      <w:r>
        <w:t>Alika, H.I. and Egbochuku, E.O. (2012) Career choice among secondary school students in Edo State: implications for counselling. Journal of Educational and Social Research, 2(5), pp. 33–40.</w:t>
      </w:r>
    </w:p>
    <w:p w14:paraId="3E8D909E" w14:textId="77777777" w:rsidR="00E97AE8" w:rsidRDefault="00000000">
      <w:pPr>
        <w:spacing w:after="200" w:line="360" w:lineRule="auto"/>
        <w:jc w:val="both"/>
      </w:pPr>
      <w:r>
        <w:t>Bakare, C.G.M. (2018) Parental influence on career choice in Nigerian secondary schools: rational strategy or cultural imposition? West African Journal of Education, 38(1), pp. 12–25.</w:t>
      </w:r>
    </w:p>
    <w:p w14:paraId="57F1BFF0" w14:textId="77777777" w:rsidR="00E97AE8" w:rsidRDefault="00000000">
      <w:pPr>
        <w:spacing w:after="200" w:line="360" w:lineRule="auto"/>
        <w:jc w:val="both"/>
      </w:pPr>
      <w:r>
        <w:t>Bush, T. (2020) Theories of educational leadership and management. 5th edn. London: SAGE Publications.</w:t>
      </w:r>
    </w:p>
    <w:p w14:paraId="42096912" w14:textId="77777777" w:rsidR="00E97AE8" w:rsidRDefault="00000000">
      <w:pPr>
        <w:spacing w:after="200" w:line="360" w:lineRule="auto"/>
        <w:jc w:val="both"/>
      </w:pPr>
      <w:r>
        <w:t>Federal Republic of Nigeria (2013) National policy on education. 6th edn. Lagos: NERDC Press.</w:t>
      </w:r>
    </w:p>
    <w:p w14:paraId="7E10A53C" w14:textId="77777777" w:rsidR="00E97AE8" w:rsidRDefault="00000000">
      <w:pPr>
        <w:spacing w:after="200" w:line="360" w:lineRule="auto"/>
        <w:jc w:val="both"/>
      </w:pPr>
      <w:r>
        <w:t>Hallinger, P. (2019) Science mapping the knowledge base on educational leadership and management from the emerging regions of Asia, Africa and Latin America, 1965–2018. Educational Management Administration and Leadership, 48(2), pp. 209–230.</w:t>
      </w:r>
    </w:p>
    <w:p w14:paraId="5F9FFCDC" w14:textId="77777777" w:rsidR="00E97AE8" w:rsidRDefault="00000000">
      <w:pPr>
        <w:spacing w:after="200" w:line="360" w:lineRule="auto"/>
        <w:jc w:val="both"/>
      </w:pPr>
      <w:r>
        <w:t>Leithwood, K., Harris, A. and Hopkins, D. (2020) Seven strong claims about successful school leadership revisited. School Leadership and Management, 40(1), pp. 5–22.</w:t>
      </w:r>
    </w:p>
    <w:p w14:paraId="17B46CC0" w14:textId="77777777" w:rsidR="00E97AE8" w:rsidRDefault="00000000">
      <w:pPr>
        <w:spacing w:after="200" w:line="360" w:lineRule="auto"/>
        <w:jc w:val="both"/>
      </w:pPr>
      <w:r>
        <w:t>National Bureau of Statistics (2023) Labour force statistics: unemployment and underemployment report. Abuja: NBS.</w:t>
      </w:r>
    </w:p>
    <w:p w14:paraId="7FBCB9A5" w14:textId="77777777" w:rsidR="00E97AE8" w:rsidRDefault="00000000">
      <w:pPr>
        <w:spacing w:after="200" w:line="360" w:lineRule="auto"/>
        <w:jc w:val="both"/>
      </w:pPr>
      <w:r>
        <w:t>Obi-Nwosu, H., Joe-Akunne, C.O. and Oguegbe, T.M. (2013) Parental influence on choice of career among adolescents in Anambra State. International Journal of Academic Research in Progressive Education and Development, 2(3), pp. 246–254.</w:t>
      </w:r>
    </w:p>
    <w:p w14:paraId="062ADC1E" w14:textId="77777777" w:rsidR="00E97AE8" w:rsidRDefault="00000000">
      <w:pPr>
        <w:spacing w:after="200" w:line="360" w:lineRule="auto"/>
        <w:jc w:val="both"/>
      </w:pPr>
      <w:r>
        <w:t>OECD (2021) Career guidance policy review: helping youth and adults navigate their lifelong learning and career pathways. Paris: OECD Publishing.</w:t>
      </w:r>
    </w:p>
    <w:p w14:paraId="354B110A" w14:textId="77777777" w:rsidR="00E97AE8" w:rsidRDefault="00000000">
      <w:pPr>
        <w:spacing w:after="200" w:line="360" w:lineRule="auto"/>
        <w:jc w:val="both"/>
      </w:pPr>
      <w:r>
        <w:lastRenderedPageBreak/>
        <w:t>Okeke, C.I. (2014) Effective career guidance practices and peer influence among secondary school students in South-East Nigeria. Journal of Sociology and Social Anthropology, 5(3), pp. 289–296.</w:t>
      </w:r>
    </w:p>
    <w:p w14:paraId="1BD97192" w14:textId="77777777" w:rsidR="00E97AE8" w:rsidRDefault="00000000">
      <w:pPr>
        <w:spacing w:after="200" w:line="360" w:lineRule="auto"/>
        <w:jc w:val="both"/>
      </w:pPr>
      <w:r>
        <w:t>Sultana, R.G. (2012) Flexicurity: implications for lifelong guidance. British Journal of Guidance and Counselling, 40(2), pp. 145–163.</w:t>
      </w:r>
    </w:p>
    <w:p w14:paraId="7FE6A5B5" w14:textId="77777777" w:rsidR="00E97AE8" w:rsidRDefault="00000000">
      <w:pPr>
        <w:spacing w:after="200" w:line="360" w:lineRule="auto"/>
        <w:jc w:val="both"/>
      </w:pPr>
      <w:r>
        <w:t>UNESCO (2022) Global education monitoring report 2022: reimagining our futures together. Paris: UNESCO.</w:t>
      </w:r>
    </w:p>
    <w:p w14:paraId="4E700F62" w14:textId="77777777" w:rsidR="00E97AE8" w:rsidRDefault="00000000">
      <w:pPr>
        <w:spacing w:after="200" w:line="360" w:lineRule="auto"/>
        <w:jc w:val="both"/>
      </w:pPr>
      <w:r>
        <w:t>Watts, A.G. (2013) Career development and public policy. 3rd edn. Derby: International Centre for Guidance Studies.</w:t>
      </w:r>
    </w:p>
    <w:sectPr w:rsidR="00E97A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9146D"/>
    <w:multiLevelType w:val="hybridMultilevel"/>
    <w:tmpl w:val="7D1C1BA6"/>
    <w:lvl w:ilvl="0" w:tplc="23FA7F24">
      <w:start w:val="1"/>
      <w:numFmt w:val="decimal"/>
      <w:lvlText w:val="%1."/>
      <w:lvlJc w:val="left"/>
      <w:pPr>
        <w:ind w:left="720" w:hanging="360"/>
      </w:pPr>
    </w:lvl>
    <w:lvl w:ilvl="1" w:tplc="1E62EEAE">
      <w:numFmt w:val="decimal"/>
      <w:lvlText w:val=""/>
      <w:lvlJc w:val="left"/>
    </w:lvl>
    <w:lvl w:ilvl="2" w:tplc="2C38E3AE">
      <w:numFmt w:val="decimal"/>
      <w:lvlText w:val=""/>
      <w:lvlJc w:val="left"/>
    </w:lvl>
    <w:lvl w:ilvl="3" w:tplc="46A2434A">
      <w:numFmt w:val="decimal"/>
      <w:lvlText w:val=""/>
      <w:lvlJc w:val="left"/>
    </w:lvl>
    <w:lvl w:ilvl="4" w:tplc="EDDE102A">
      <w:numFmt w:val="decimal"/>
      <w:lvlText w:val=""/>
      <w:lvlJc w:val="left"/>
    </w:lvl>
    <w:lvl w:ilvl="5" w:tplc="60CE44BE">
      <w:numFmt w:val="decimal"/>
      <w:lvlText w:val=""/>
      <w:lvlJc w:val="left"/>
    </w:lvl>
    <w:lvl w:ilvl="6" w:tplc="783609E0">
      <w:numFmt w:val="decimal"/>
      <w:lvlText w:val=""/>
      <w:lvlJc w:val="left"/>
    </w:lvl>
    <w:lvl w:ilvl="7" w:tplc="4CC69B92">
      <w:numFmt w:val="decimal"/>
      <w:lvlText w:val=""/>
      <w:lvlJc w:val="left"/>
    </w:lvl>
    <w:lvl w:ilvl="8" w:tplc="C68ED1C2">
      <w:numFmt w:val="decimal"/>
      <w:lvlText w:val=""/>
      <w:lvlJc w:val="left"/>
    </w:lvl>
  </w:abstractNum>
  <w:abstractNum w:abstractNumId="1" w15:restartNumberingAfterBreak="0">
    <w:nsid w:val="5A397913"/>
    <w:multiLevelType w:val="hybridMultilevel"/>
    <w:tmpl w:val="3D62694E"/>
    <w:lvl w:ilvl="0" w:tplc="3FD07028">
      <w:start w:val="1"/>
      <w:numFmt w:val="bullet"/>
      <w:lvlText w:val="●"/>
      <w:lvlJc w:val="left"/>
      <w:pPr>
        <w:ind w:left="720" w:hanging="360"/>
      </w:pPr>
    </w:lvl>
    <w:lvl w:ilvl="1" w:tplc="1952E654">
      <w:start w:val="1"/>
      <w:numFmt w:val="bullet"/>
      <w:lvlText w:val="○"/>
      <w:lvlJc w:val="left"/>
      <w:pPr>
        <w:ind w:left="1440" w:hanging="360"/>
      </w:pPr>
    </w:lvl>
    <w:lvl w:ilvl="2" w:tplc="D10416A2">
      <w:start w:val="1"/>
      <w:numFmt w:val="bullet"/>
      <w:lvlText w:val="■"/>
      <w:lvlJc w:val="left"/>
      <w:pPr>
        <w:ind w:left="2160" w:hanging="360"/>
      </w:pPr>
    </w:lvl>
    <w:lvl w:ilvl="3" w:tplc="B4B8805C">
      <w:start w:val="1"/>
      <w:numFmt w:val="bullet"/>
      <w:lvlText w:val="●"/>
      <w:lvlJc w:val="left"/>
      <w:pPr>
        <w:ind w:left="2880" w:hanging="360"/>
      </w:pPr>
    </w:lvl>
    <w:lvl w:ilvl="4" w:tplc="C0E21C5C">
      <w:start w:val="1"/>
      <w:numFmt w:val="bullet"/>
      <w:lvlText w:val="○"/>
      <w:lvlJc w:val="left"/>
      <w:pPr>
        <w:ind w:left="3600" w:hanging="360"/>
      </w:pPr>
    </w:lvl>
    <w:lvl w:ilvl="5" w:tplc="39EEE1F6">
      <w:start w:val="1"/>
      <w:numFmt w:val="bullet"/>
      <w:lvlText w:val="■"/>
      <w:lvlJc w:val="left"/>
      <w:pPr>
        <w:ind w:left="4320" w:hanging="360"/>
      </w:pPr>
    </w:lvl>
    <w:lvl w:ilvl="6" w:tplc="5950C3B6">
      <w:start w:val="1"/>
      <w:numFmt w:val="bullet"/>
      <w:lvlText w:val="●"/>
      <w:lvlJc w:val="left"/>
      <w:pPr>
        <w:ind w:left="5040" w:hanging="360"/>
      </w:pPr>
    </w:lvl>
    <w:lvl w:ilvl="7" w:tplc="A8B269A0">
      <w:start w:val="1"/>
      <w:numFmt w:val="bullet"/>
      <w:lvlText w:val="●"/>
      <w:lvlJc w:val="left"/>
      <w:pPr>
        <w:ind w:left="5760" w:hanging="360"/>
      </w:pPr>
    </w:lvl>
    <w:lvl w:ilvl="8" w:tplc="903E0FC8">
      <w:start w:val="1"/>
      <w:numFmt w:val="bullet"/>
      <w:lvlText w:val="●"/>
      <w:lvlJc w:val="left"/>
      <w:pPr>
        <w:ind w:left="6480" w:hanging="360"/>
      </w:pPr>
    </w:lvl>
  </w:abstractNum>
  <w:num w:numId="1" w16cid:durableId="61997456">
    <w:abstractNumId w:val="1"/>
    <w:lvlOverride w:ilvl="0">
      <w:startOverride w:val="1"/>
    </w:lvlOverride>
  </w:num>
  <w:num w:numId="2" w16cid:durableId="1614554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AE8"/>
    <w:rsid w:val="002022C4"/>
    <w:rsid w:val="00393EED"/>
    <w:rsid w:val="00397D8E"/>
    <w:rsid w:val="006C4EAD"/>
    <w:rsid w:val="00715EFE"/>
    <w:rsid w:val="00767F9F"/>
    <w:rsid w:val="008B1CFA"/>
    <w:rsid w:val="00BD3C57"/>
    <w:rsid w:val="00C41B26"/>
    <w:rsid w:val="00E6049F"/>
    <w:rsid w:val="00E9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BAF60"/>
  <w15:docId w15:val="{7435BDD2-DF84-4785-9177-6E0A5674B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jc w:val="center"/>
      <w:outlineLvl w:val="0"/>
    </w:pPr>
    <w:rPr>
      <w:b/>
      <w:bCs/>
      <w:color w:val="000000"/>
      <w:sz w:val="28"/>
      <w:szCs w:val="28"/>
    </w:rPr>
  </w:style>
  <w:style w:type="paragraph" w:styleId="Heading2">
    <w:name w:val="heading 2"/>
    <w:uiPriority w:val="9"/>
    <w:unhideWhenUsed/>
    <w:qFormat/>
    <w:pPr>
      <w:spacing w:before="320" w:after="160"/>
      <w:outlineLvl w:val="1"/>
    </w:pPr>
    <w:rPr>
      <w:b/>
      <w:bCs/>
      <w:color w:val="000000"/>
      <w:sz w:val="26"/>
      <w:szCs w:val="26"/>
    </w:rPr>
  </w:style>
  <w:style w:type="paragraph" w:styleId="Heading3">
    <w:name w:val="heading 3"/>
    <w:uiPriority w:val="9"/>
    <w:unhideWhenUsed/>
    <w:qFormat/>
    <w:pPr>
      <w:spacing w:before="24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11</Pages>
  <Words>3448</Words>
  <Characters>19655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cp:lastModifiedBy>
  <cp:revision>7</cp:revision>
  <dcterms:created xsi:type="dcterms:W3CDTF">2026-04-23T09:29:00Z</dcterms:created>
  <dcterms:modified xsi:type="dcterms:W3CDTF">2026-04-29T12:10:00Z</dcterms:modified>
</cp:coreProperties>
</file>