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Your Name:"/>
        <w:tag w:val="Your Name:"/>
        <w:id w:val="1693653845"/>
        <w:placeholder>
          <w:docPart w:val="EC56673A498A4F5FA9855CB86A15E3F2"/>
        </w:placeholder>
        <w:temporary/>
        <w:showingPlcHdr/>
        <w15:appearance w15:val="hidden"/>
        <w:text/>
      </w:sdtPr>
      <w:sdtEndPr/>
      <w:sdtContent>
        <w:p w14:paraId="0B8EA3AA" w14:textId="77777777" w:rsidR="00080C97" w:rsidRDefault="00EC2FE4">
          <w:pPr>
            <w:pStyle w:val="NoSpacing"/>
          </w:pPr>
          <w:r>
            <w:t>[Your Name]</w:t>
          </w:r>
        </w:p>
      </w:sdtContent>
    </w:sdt>
    <w:sdt>
      <w:sdtPr>
        <w:alias w:val="Instructor Name:"/>
        <w:tag w:val="Instructor Name:"/>
        <w:id w:val="933638082"/>
        <w:placeholder>
          <w:docPart w:val="FED4B4E2A9BB41C6BD083B42309237C3"/>
        </w:placeholder>
        <w:temporary/>
        <w:showingPlcHdr/>
        <w15:appearance w15:val="hidden"/>
        <w:text/>
      </w:sdtPr>
      <w:sdtEndPr/>
      <w:sdtContent>
        <w:p w14:paraId="7A2972C4" w14:textId="77777777" w:rsidR="00080C97" w:rsidRDefault="00EC2FE4">
          <w:pPr>
            <w:pStyle w:val="NoSpacing"/>
          </w:pPr>
          <w:r>
            <w:t>[Instructor Name]</w:t>
          </w:r>
        </w:p>
      </w:sdtContent>
    </w:sdt>
    <w:sdt>
      <w:sdtPr>
        <w:alias w:val="Course Number:"/>
        <w:tag w:val="Course Number:"/>
        <w:id w:val="-2127379683"/>
        <w:placeholder>
          <w:docPart w:val="40CFF90A5B9947208F0F1045D19F2A4F"/>
        </w:placeholder>
        <w:temporary/>
        <w:showingPlcHdr/>
        <w15:appearance w15:val="hidden"/>
        <w:text/>
      </w:sdtPr>
      <w:sdtEndPr/>
      <w:sdtContent>
        <w:p w14:paraId="2324CA62" w14:textId="77777777" w:rsidR="00080C97" w:rsidRDefault="00EC2FE4">
          <w:pPr>
            <w:pStyle w:val="NoSpacing"/>
          </w:pPr>
          <w:r>
            <w:t>[Course Number]</w:t>
          </w:r>
        </w:p>
      </w:sdtContent>
    </w:sdt>
    <w:sdt>
      <w:sdtPr>
        <w:alias w:val="Date:"/>
        <w:tag w:val="Date:"/>
        <w:id w:val="997763874"/>
        <w:placeholder>
          <w:docPart w:val="0F1507AF8C04496F9B129EC501F4E261"/>
        </w:placeholder>
        <w:temporary/>
        <w:showingPlcHdr/>
        <w15:appearance w15:val="hidden"/>
        <w:text/>
      </w:sdtPr>
      <w:sdtEndPr/>
      <w:sdtContent>
        <w:p w14:paraId="5574CAC5" w14:textId="77777777" w:rsidR="007D4B2F" w:rsidRDefault="007D4B2F">
          <w:pPr>
            <w:pStyle w:val="NoSpacing"/>
          </w:pPr>
          <w:r>
            <w:t>[Date]</w:t>
          </w:r>
        </w:p>
      </w:sdtContent>
    </w:sdt>
    <w:p w14:paraId="1DC84725" w14:textId="4465C567" w:rsidR="00A204C3" w:rsidRPr="00A204C3" w:rsidRDefault="00A204C3" w:rsidP="00A204C3">
      <w:pPr>
        <w:pStyle w:val="Title"/>
      </w:pPr>
      <w:r w:rsidRPr="00A204C3">
        <w:t>How and why did the Industrial Revolution spread to the rest of Europe after 1815?</w:t>
      </w:r>
    </w:p>
    <w:p w14:paraId="5FF6D3CA" w14:textId="1AF60998" w:rsidR="00A204C3" w:rsidRPr="00A204C3" w:rsidRDefault="00A204C3" w:rsidP="00A204C3">
      <w:pPr>
        <w:rPr>
          <w:lang w:val="en-GB"/>
        </w:rPr>
      </w:pPr>
      <w:r w:rsidRPr="00A204C3">
        <w:rPr>
          <w:lang w:val="en-GB"/>
        </w:rPr>
        <w:t xml:space="preserve">During the Industrial Revolution, manufacturing output increased dramatically. Coal and steam provided new forms of energy and power that substituted wind and water to power </w:t>
      </w:r>
      <w:proofErr w:type="spellStart"/>
      <w:r w:rsidRPr="00A204C3">
        <w:rPr>
          <w:lang w:val="en-GB"/>
        </w:rPr>
        <w:t>labor-saving</w:t>
      </w:r>
      <w:proofErr w:type="spellEnd"/>
      <w:r w:rsidRPr="00A204C3">
        <w:rPr>
          <w:lang w:val="en-GB"/>
        </w:rPr>
        <w:t xml:space="preserve"> technologies that reduced the need for human </w:t>
      </w:r>
      <w:proofErr w:type="spellStart"/>
      <w:r w:rsidRPr="00A204C3">
        <w:rPr>
          <w:lang w:val="en-GB"/>
        </w:rPr>
        <w:t>labor</w:t>
      </w:r>
      <w:proofErr w:type="spellEnd"/>
      <w:r w:rsidRPr="00A204C3">
        <w:rPr>
          <w:lang w:val="en-GB"/>
        </w:rPr>
        <w:t xml:space="preserve"> while raising overall output. As a result, factories supplanted shops and home workplaces to make the most of the benefits and profits offered by power machinery. During this period, Europe transitioned from a traditional, </w:t>
      </w:r>
      <w:proofErr w:type="spellStart"/>
      <w:r w:rsidRPr="00A204C3">
        <w:rPr>
          <w:lang w:val="en-GB"/>
        </w:rPr>
        <w:t>labor-intensive</w:t>
      </w:r>
      <w:proofErr w:type="spellEnd"/>
      <w:r w:rsidRPr="00A204C3">
        <w:rPr>
          <w:lang w:val="en-GB"/>
        </w:rPr>
        <w:t xml:space="preserve"> economy to a capital-intensive economy. However, the Industrial Revolution was not widespread in Europe until the early 1800s. Therefore, this paper investigates the reasons behind the spread of the Industrial Revolution from 1815 and how it spread. </w:t>
      </w:r>
    </w:p>
    <w:p w14:paraId="1B27CD31" w14:textId="14625225" w:rsidR="00A204C3" w:rsidRPr="00A204C3" w:rsidRDefault="00A204C3" w:rsidP="00A204C3">
      <w:pPr>
        <w:ind w:firstLine="0"/>
        <w:jc w:val="center"/>
        <w:rPr>
          <w:lang w:val="en-GB"/>
        </w:rPr>
      </w:pPr>
      <w:r w:rsidRPr="00A204C3">
        <w:rPr>
          <w:b/>
          <w:bCs/>
          <w:lang w:val="en-GB"/>
        </w:rPr>
        <w:t xml:space="preserve">Why the Industrial Revolution </w:t>
      </w:r>
      <w:r>
        <w:rPr>
          <w:b/>
          <w:bCs/>
          <w:lang w:val="en-GB"/>
        </w:rPr>
        <w:t>s</w:t>
      </w:r>
      <w:r w:rsidRPr="00A204C3">
        <w:rPr>
          <w:b/>
          <w:bCs/>
          <w:lang w:val="en-GB"/>
        </w:rPr>
        <w:t xml:space="preserve">pread </w:t>
      </w:r>
      <w:r>
        <w:rPr>
          <w:b/>
          <w:bCs/>
          <w:lang w:val="en-GB"/>
        </w:rPr>
        <w:t>a</w:t>
      </w:r>
      <w:r w:rsidRPr="00A204C3">
        <w:rPr>
          <w:b/>
          <w:bCs/>
          <w:lang w:val="en-GB"/>
        </w:rPr>
        <w:t xml:space="preserve">fter </w:t>
      </w:r>
      <w:proofErr w:type="gramStart"/>
      <w:r w:rsidRPr="00A204C3">
        <w:rPr>
          <w:b/>
          <w:bCs/>
          <w:lang w:val="en-GB"/>
        </w:rPr>
        <w:t>1825</w:t>
      </w:r>
      <w:proofErr w:type="gramEnd"/>
    </w:p>
    <w:p w14:paraId="1682BC76" w14:textId="0F52D22B" w:rsidR="00A204C3" w:rsidRPr="00A204C3" w:rsidRDefault="00A204C3" w:rsidP="00A204C3">
      <w:pPr>
        <w:rPr>
          <w:lang w:val="en-GB"/>
        </w:rPr>
      </w:pPr>
      <w:r w:rsidRPr="00A204C3">
        <w:rPr>
          <w:lang w:val="en-GB"/>
        </w:rPr>
        <w:t xml:space="preserve">For over 50 years, Britain was the </w:t>
      </w:r>
      <w:proofErr w:type="spellStart"/>
      <w:r w:rsidRPr="00A204C3">
        <w:rPr>
          <w:lang w:val="en-GB"/>
        </w:rPr>
        <w:t>epicenter</w:t>
      </w:r>
      <w:proofErr w:type="spellEnd"/>
      <w:r w:rsidRPr="00A204C3">
        <w:rPr>
          <w:lang w:val="en-GB"/>
        </w:rPr>
        <w:t xml:space="preserve"> of the Industrial Revolution before the phenomenon began to spread to the rest of Europe (Bloom 7). Before 1825, it was illegal for British artisans to leave the nation or export significant machinery or machine parts, notably those used in the textile industry (Stearns 21). However, the British could not use legislation to rein in the situation. In 1825, according to Bloom (7-9), there were already over two thousand British mechanics working across Europe, and British machinery was being exported. By 1830, the textile industry in western Europe had been established with the help of competent British workers engaged by French enterprises (McCloskey 106-109). With more factories, manufacturing increased, which necessitated the need for a larger market, more production, and </w:t>
      </w:r>
      <w:r w:rsidRPr="00A204C3">
        <w:rPr>
          <w:lang w:val="en-GB"/>
        </w:rPr>
        <w:lastRenderedPageBreak/>
        <w:t>inventions. This economic need forced Britain to expand its scope to the whole of Europe. However, certain factors came into play that hastened the spread of the Industrial Revolution from 1815. These include:</w:t>
      </w:r>
    </w:p>
    <w:p w14:paraId="3084C592" w14:textId="77777777" w:rsidR="00A204C3" w:rsidRPr="00A204C3" w:rsidRDefault="00A204C3" w:rsidP="00723A67">
      <w:pPr>
        <w:rPr>
          <w:lang w:val="en-GB"/>
        </w:rPr>
      </w:pPr>
      <w:r w:rsidRPr="00A204C3">
        <w:rPr>
          <w:b/>
          <w:bCs/>
          <w:lang w:val="en-GB"/>
        </w:rPr>
        <w:t>Steam power and transportation:</w:t>
      </w:r>
      <w:r w:rsidRPr="00A204C3">
        <w:rPr>
          <w:lang w:val="en-GB"/>
        </w:rPr>
        <w:t> </w:t>
      </w:r>
    </w:p>
    <w:p w14:paraId="37A4A213" w14:textId="4DAFC99B" w:rsidR="00A204C3" w:rsidRPr="00A204C3" w:rsidRDefault="00A204C3" w:rsidP="00723A67">
      <w:pPr>
        <w:rPr>
          <w:lang w:val="en-GB"/>
        </w:rPr>
      </w:pPr>
      <w:r w:rsidRPr="00A204C3">
        <w:rPr>
          <w:lang w:val="en-GB"/>
        </w:rPr>
        <w:t>The invention of the steam engine was a major catalyst for the spread of the Industrial Revolution. By 1815, Britain’s transportation system had seen significant improvements (Musson 19). Ships and boats propelled by steam engines were now widely used to transport products to faraway regions (Allen 19). This was quickened by the development of the first long-distance railway connecting Liverpool and Manchester in 1830 (Stearns 586). Improved transportation led to lower transaction costs and opened new markets, which led to rising demand and the construction of new production facilities across Europe.</w:t>
      </w:r>
    </w:p>
    <w:p w14:paraId="41EA8240" w14:textId="77777777" w:rsidR="00A204C3" w:rsidRPr="00A204C3" w:rsidRDefault="00A204C3" w:rsidP="00A204C3">
      <w:pPr>
        <w:rPr>
          <w:lang w:val="en-GB"/>
        </w:rPr>
      </w:pPr>
      <w:r w:rsidRPr="00A204C3">
        <w:rPr>
          <w:b/>
          <w:bCs/>
          <w:lang w:val="en-GB"/>
        </w:rPr>
        <w:t>Government Assistance:</w:t>
      </w:r>
    </w:p>
    <w:p w14:paraId="2A256B5D" w14:textId="7BDBCC6C" w:rsidR="00A204C3" w:rsidRPr="00A204C3" w:rsidRDefault="00723A67" w:rsidP="00723A67">
      <w:pPr>
        <w:rPr>
          <w:lang w:val="en-GB"/>
        </w:rPr>
      </w:pPr>
      <w:r w:rsidRPr="00A204C3">
        <w:rPr>
          <w:lang w:val="en-GB"/>
        </w:rPr>
        <w:t xml:space="preserve">Stearns </w:t>
      </w:r>
      <w:r>
        <w:rPr>
          <w:lang w:val="en-GB"/>
        </w:rPr>
        <w:t>(</w:t>
      </w:r>
      <w:r w:rsidRPr="00A204C3">
        <w:rPr>
          <w:lang w:val="en-GB"/>
        </w:rPr>
        <w:t>589</w:t>
      </w:r>
      <w:r>
        <w:rPr>
          <w:lang w:val="en-GB"/>
        </w:rPr>
        <w:t>) noted that t</w:t>
      </w:r>
      <w:r w:rsidR="00A204C3" w:rsidRPr="00A204C3">
        <w:rPr>
          <w:lang w:val="en-GB"/>
        </w:rPr>
        <w:t>ariffs also hastened the spread of industrialization. Following the year 1815, the European continent was overwhelmed with low-priced British goods. To safeguard their developing sectors, the French reacted with steep tariffs, which forced industrialization to occur as local inventions emerged.  </w:t>
      </w:r>
    </w:p>
    <w:p w14:paraId="78948EEC" w14:textId="77777777" w:rsidR="00A204C3" w:rsidRPr="00A204C3" w:rsidRDefault="00A204C3" w:rsidP="00A204C3">
      <w:pPr>
        <w:rPr>
          <w:lang w:val="en-GB"/>
        </w:rPr>
      </w:pPr>
      <w:r w:rsidRPr="00A204C3">
        <w:rPr>
          <w:b/>
          <w:bCs/>
          <w:lang w:val="en-GB"/>
        </w:rPr>
        <w:t>Banks:</w:t>
      </w:r>
    </w:p>
    <w:p w14:paraId="763BE027" w14:textId="77777777" w:rsidR="00A204C3" w:rsidRPr="00A204C3" w:rsidRDefault="00A204C3" w:rsidP="00A204C3">
      <w:pPr>
        <w:rPr>
          <w:lang w:val="en-GB"/>
        </w:rPr>
      </w:pPr>
      <w:r w:rsidRPr="00A204C3">
        <w:rPr>
          <w:lang w:val="en-GB"/>
        </w:rPr>
        <w:t>Before the 1830s, most European banks operated as either merchant or private institutions. However, two Belgian banks, the Société Générale and the Banque de Belgique took a different approach. Taking in massive deposits, they were able to amass substantial capital, which was then used to finance extensive projects such as railroad construction, mineral extraction, and heavy manufacturing, all of which sped up industrialization (Stearns 593).</w:t>
      </w:r>
    </w:p>
    <w:p w14:paraId="72133213" w14:textId="77777777" w:rsidR="00A204C3" w:rsidRPr="00A204C3" w:rsidRDefault="00A204C3" w:rsidP="00A204C3">
      <w:pPr>
        <w:rPr>
          <w:lang w:val="en-GB"/>
        </w:rPr>
      </w:pPr>
    </w:p>
    <w:p w14:paraId="6574F11F" w14:textId="77777777" w:rsidR="00A204C3" w:rsidRPr="00A204C3" w:rsidRDefault="00A204C3" w:rsidP="00A204C3">
      <w:pPr>
        <w:rPr>
          <w:lang w:val="en-GB"/>
        </w:rPr>
      </w:pPr>
      <w:r w:rsidRPr="00A204C3">
        <w:rPr>
          <w:lang w:val="en-GB"/>
        </w:rPr>
        <w:lastRenderedPageBreak/>
        <w:t>In summary, one of the major impacts of the Industrial Revolution was urbanization. The growth of factories and faster transportation led to more workers being able to work from long distances and people building their homes in the cities closer to their workplaces. This led to the emergence of a new social class as those who worked in the factories earned more, changing their social status. In conclusion, the Industrial Revolution spread after 1815 due to increased inventions and the need for new markets for manufactured goods. Faster transportation, government influence, and banks were the methods by which the Industrial Revolution spread throughout Europe.</w:t>
      </w:r>
    </w:p>
    <w:p w14:paraId="0186226C" w14:textId="56F3707F" w:rsidR="00080C97" w:rsidRDefault="00080C97"/>
    <w:p w14:paraId="542FA289" w14:textId="427B38E9" w:rsidR="00723A67" w:rsidRDefault="00723A67"/>
    <w:p w14:paraId="0C432601" w14:textId="0715A24C" w:rsidR="00723A67" w:rsidRDefault="00723A67"/>
    <w:p w14:paraId="63FFFE58" w14:textId="6ECD73C5" w:rsidR="00723A67" w:rsidRDefault="00723A67"/>
    <w:p w14:paraId="5ADF4BCB" w14:textId="436B9512" w:rsidR="00723A67" w:rsidRDefault="00723A67"/>
    <w:p w14:paraId="1142A3B7" w14:textId="448F6498" w:rsidR="00723A67" w:rsidRDefault="00723A67"/>
    <w:p w14:paraId="4C12EF23" w14:textId="0D6CFC57" w:rsidR="00723A67" w:rsidRDefault="00723A67"/>
    <w:p w14:paraId="29195B4A" w14:textId="4CCFFCE0" w:rsidR="00723A67" w:rsidRDefault="00723A67"/>
    <w:p w14:paraId="6224F2CB" w14:textId="3E833248" w:rsidR="00723A67" w:rsidRDefault="00723A67"/>
    <w:p w14:paraId="4A2CDA82" w14:textId="35C78BB6" w:rsidR="00723A67" w:rsidRDefault="00723A67"/>
    <w:p w14:paraId="4347A0D4" w14:textId="2DF1CB72" w:rsidR="00723A67" w:rsidRDefault="00723A67"/>
    <w:p w14:paraId="30169381" w14:textId="6D259374" w:rsidR="00723A67" w:rsidRDefault="00723A67"/>
    <w:p w14:paraId="5596AFF1" w14:textId="10E8927C" w:rsidR="00723A67" w:rsidRDefault="00723A67"/>
    <w:p w14:paraId="45486208" w14:textId="04E5B596" w:rsidR="00723A67" w:rsidRDefault="00723A67"/>
    <w:p w14:paraId="4E9BC132" w14:textId="77777777" w:rsidR="00723A67" w:rsidRDefault="00723A67" w:rsidP="00723A67">
      <w:pPr>
        <w:ind w:firstLine="0"/>
      </w:pPr>
    </w:p>
    <w:p w14:paraId="7CD6DA03" w14:textId="0F067188" w:rsidR="00477097" w:rsidRPr="00477097" w:rsidRDefault="00723A67" w:rsidP="00477097">
      <w:r>
        <w:lastRenderedPageBreak/>
        <w:t>Works Cited</w:t>
      </w:r>
    </w:p>
    <w:p w14:paraId="59768ED0" w14:textId="77777777" w:rsidR="00477097" w:rsidRPr="00477097" w:rsidRDefault="00477097" w:rsidP="00477097">
      <w:pPr>
        <w:suppressAutoHyphens w:val="0"/>
        <w:ind w:left="720" w:hanging="720"/>
        <w:rPr>
          <w:rFonts w:ascii="Times New Roman" w:eastAsia="Times New Roman" w:hAnsi="Times New Roman" w:cs="Times New Roman"/>
          <w:lang w:val="en-GB" w:eastAsia="en-GB"/>
        </w:rPr>
      </w:pPr>
      <w:r w:rsidRPr="00477097">
        <w:rPr>
          <w:rFonts w:ascii="Times New Roman" w:eastAsia="Times New Roman" w:hAnsi="Times New Roman" w:cs="Times New Roman"/>
          <w:color w:val="000000"/>
          <w:lang w:val="en-GB" w:eastAsia="en-GB"/>
        </w:rPr>
        <w:t>Allen, Robert C. The Industrial Revolution: A Very Short Introduction Vol. 509. Oxford University Press, 2017.</w:t>
      </w:r>
    </w:p>
    <w:p w14:paraId="3451A6CB" w14:textId="77777777" w:rsidR="00477097" w:rsidRPr="00477097" w:rsidRDefault="00477097" w:rsidP="00477097">
      <w:pPr>
        <w:suppressAutoHyphens w:val="0"/>
        <w:ind w:left="720" w:hanging="720"/>
        <w:rPr>
          <w:rFonts w:ascii="Times New Roman" w:eastAsia="Times New Roman" w:hAnsi="Times New Roman" w:cs="Times New Roman"/>
          <w:lang w:val="en-GB" w:eastAsia="en-GB"/>
        </w:rPr>
      </w:pPr>
      <w:r w:rsidRPr="00477097">
        <w:rPr>
          <w:rFonts w:ascii="Times New Roman" w:eastAsia="Times New Roman" w:hAnsi="Times New Roman" w:cs="Times New Roman"/>
          <w:color w:val="000000"/>
          <w:lang w:val="en-GB" w:eastAsia="en-GB"/>
        </w:rPr>
        <w:t xml:space="preserve">Bloom, R., et al. "The Second Industrial Revolution </w:t>
      </w:r>
      <w:proofErr w:type="spellStart"/>
      <w:r w:rsidRPr="00477097">
        <w:rPr>
          <w:rFonts w:ascii="Times New Roman" w:eastAsia="Times New Roman" w:hAnsi="Times New Roman" w:cs="Times New Roman"/>
          <w:color w:val="000000"/>
          <w:lang w:val="en-GB" w:eastAsia="en-GB"/>
        </w:rPr>
        <w:t>pt</w:t>
      </w:r>
      <w:proofErr w:type="spellEnd"/>
      <w:r w:rsidRPr="00477097">
        <w:rPr>
          <w:rFonts w:ascii="Times New Roman" w:eastAsia="Times New Roman" w:hAnsi="Times New Roman" w:cs="Times New Roman"/>
          <w:color w:val="000000"/>
          <w:lang w:val="en-GB" w:eastAsia="en-GB"/>
        </w:rPr>
        <w:t xml:space="preserve"> XIV: The Industrial Revolution, Classical Economics, and Economic Liberalism." Ideas and Institution of Western Man (1958): 7-12.</w:t>
      </w:r>
    </w:p>
    <w:p w14:paraId="3B787C6F" w14:textId="77777777" w:rsidR="00477097" w:rsidRPr="00477097" w:rsidRDefault="00477097" w:rsidP="00477097">
      <w:pPr>
        <w:suppressAutoHyphens w:val="0"/>
        <w:ind w:left="720" w:hanging="720"/>
        <w:rPr>
          <w:rFonts w:ascii="Times New Roman" w:eastAsia="Times New Roman" w:hAnsi="Times New Roman" w:cs="Times New Roman"/>
          <w:lang w:val="en-GB" w:eastAsia="en-GB"/>
        </w:rPr>
      </w:pPr>
      <w:r w:rsidRPr="00477097">
        <w:rPr>
          <w:rFonts w:ascii="Times New Roman" w:eastAsia="Times New Roman" w:hAnsi="Times New Roman" w:cs="Times New Roman"/>
          <w:color w:val="000000"/>
          <w:lang w:val="en-GB" w:eastAsia="en-GB"/>
        </w:rPr>
        <w:t>McCloskey, Deirdre Nansen. "The industrial revolution." The Economic History of Britain since 1700 (1981): 103-27.</w:t>
      </w:r>
    </w:p>
    <w:p w14:paraId="184A7B21" w14:textId="77777777" w:rsidR="00477097" w:rsidRPr="00477097" w:rsidRDefault="00477097" w:rsidP="00477097">
      <w:pPr>
        <w:suppressAutoHyphens w:val="0"/>
        <w:ind w:left="720" w:hanging="720"/>
        <w:rPr>
          <w:rFonts w:ascii="Times New Roman" w:eastAsia="Times New Roman" w:hAnsi="Times New Roman" w:cs="Times New Roman"/>
          <w:lang w:val="en-GB" w:eastAsia="en-GB"/>
        </w:rPr>
      </w:pPr>
      <w:r w:rsidRPr="00477097">
        <w:rPr>
          <w:rFonts w:ascii="Times New Roman" w:eastAsia="Times New Roman" w:hAnsi="Times New Roman" w:cs="Times New Roman"/>
          <w:color w:val="000000"/>
          <w:lang w:val="en-GB" w:eastAsia="en-GB"/>
        </w:rPr>
        <w:t>Musson, Albert Edward, and Eric Robinson. Science and technology in the industrial revolution. Vol. 3. Manchester University Press, 1969.</w:t>
      </w:r>
    </w:p>
    <w:p w14:paraId="7C625B6E" w14:textId="77777777" w:rsidR="00477097" w:rsidRPr="00477097" w:rsidRDefault="00477097" w:rsidP="00477097">
      <w:pPr>
        <w:suppressAutoHyphens w:val="0"/>
        <w:ind w:left="720" w:hanging="720"/>
        <w:rPr>
          <w:rFonts w:ascii="Times New Roman" w:eastAsia="Times New Roman" w:hAnsi="Times New Roman" w:cs="Times New Roman"/>
          <w:lang w:val="en-GB" w:eastAsia="en-GB"/>
        </w:rPr>
      </w:pPr>
      <w:r w:rsidRPr="00477097">
        <w:rPr>
          <w:rFonts w:ascii="Times New Roman" w:eastAsia="Times New Roman" w:hAnsi="Times New Roman" w:cs="Times New Roman"/>
          <w:color w:val="000000"/>
          <w:lang w:val="en-GB" w:eastAsia="en-GB"/>
        </w:rPr>
        <w:t>Stearns, Peter N. The Industrial Revolution in World History Routledge, 2020.</w:t>
      </w:r>
    </w:p>
    <w:p w14:paraId="4ACF3916" w14:textId="77777777" w:rsidR="00723A67" w:rsidRDefault="00723A67" w:rsidP="00723A67">
      <w:pPr>
        <w:ind w:firstLine="0"/>
      </w:pPr>
    </w:p>
    <w:sectPr w:rsidR="00723A67">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C1903" w14:textId="77777777" w:rsidR="00D43F18" w:rsidRDefault="00D43F18">
      <w:pPr>
        <w:spacing w:line="240" w:lineRule="auto"/>
      </w:pPr>
      <w:r>
        <w:separator/>
      </w:r>
    </w:p>
  </w:endnote>
  <w:endnote w:type="continuationSeparator" w:id="0">
    <w:p w14:paraId="2C7C0E33" w14:textId="77777777" w:rsidR="00D43F18" w:rsidRDefault="00D43F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5DF7A" w14:textId="77777777" w:rsidR="00D43F18" w:rsidRDefault="00D43F18">
      <w:pPr>
        <w:spacing w:line="240" w:lineRule="auto"/>
      </w:pPr>
      <w:r>
        <w:separator/>
      </w:r>
    </w:p>
  </w:footnote>
  <w:footnote w:type="continuationSeparator" w:id="0">
    <w:p w14:paraId="381A818C" w14:textId="77777777" w:rsidR="00D43F18" w:rsidRDefault="00D43F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C33E1" w14:textId="77777777" w:rsidR="00080C97" w:rsidRDefault="00D43F18">
    <w:pPr>
      <w:pStyle w:val="Header"/>
    </w:pPr>
    <w:sdt>
      <w:sdtPr>
        <w:alias w:val="Last Name:"/>
        <w:tag w:val="Last Name:"/>
        <w:id w:val="1658178901"/>
        <w:placeholder>
          <w:docPart w:val="D67C82A7DF814C39ADE2447140E3FA00"/>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A3D13" w14:textId="77777777" w:rsidR="00080C97" w:rsidRDefault="00D43F18">
    <w:pPr>
      <w:pStyle w:val="Header"/>
    </w:pPr>
    <w:sdt>
      <w:sdtPr>
        <w:alias w:val="Last Name:"/>
        <w:tag w:val="Last Name:"/>
        <w:id w:val="-348181431"/>
        <w:placeholder>
          <w:docPart w:val="5606592485FF433FB962362B582BC03D"/>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572422142">
    <w:abstractNumId w:val="9"/>
  </w:num>
  <w:num w:numId="2" w16cid:durableId="663707171">
    <w:abstractNumId w:val="7"/>
  </w:num>
  <w:num w:numId="3" w16cid:durableId="581182826">
    <w:abstractNumId w:val="6"/>
  </w:num>
  <w:num w:numId="4" w16cid:durableId="1052266643">
    <w:abstractNumId w:val="5"/>
  </w:num>
  <w:num w:numId="5" w16cid:durableId="1047149231">
    <w:abstractNumId w:val="4"/>
  </w:num>
  <w:num w:numId="6" w16cid:durableId="113712854">
    <w:abstractNumId w:val="8"/>
  </w:num>
  <w:num w:numId="7" w16cid:durableId="3217638">
    <w:abstractNumId w:val="3"/>
  </w:num>
  <w:num w:numId="8" w16cid:durableId="1883520876">
    <w:abstractNumId w:val="2"/>
  </w:num>
  <w:num w:numId="9" w16cid:durableId="256523821">
    <w:abstractNumId w:val="1"/>
  </w:num>
  <w:num w:numId="10" w16cid:durableId="2088067798">
    <w:abstractNumId w:val="0"/>
  </w:num>
  <w:num w:numId="11" w16cid:durableId="265578315">
    <w:abstractNumId w:val="11"/>
  </w:num>
  <w:num w:numId="12" w16cid:durableId="48850008">
    <w:abstractNumId w:val="14"/>
  </w:num>
  <w:num w:numId="13" w16cid:durableId="1663582018">
    <w:abstractNumId w:val="15"/>
  </w:num>
  <w:num w:numId="14" w16cid:durableId="1136289846">
    <w:abstractNumId w:val="13"/>
  </w:num>
  <w:num w:numId="15" w16cid:durableId="639697847">
    <w:abstractNumId w:val="10"/>
  </w:num>
  <w:num w:numId="16" w16cid:durableId="1560360438">
    <w:abstractNumId w:val="12"/>
  </w:num>
  <w:num w:numId="17" w16cid:durableId="1640525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C3"/>
    <w:rsid w:val="00080C97"/>
    <w:rsid w:val="0034643D"/>
    <w:rsid w:val="003E748F"/>
    <w:rsid w:val="00477097"/>
    <w:rsid w:val="006A64A8"/>
    <w:rsid w:val="00723A67"/>
    <w:rsid w:val="007D4B2F"/>
    <w:rsid w:val="00965112"/>
    <w:rsid w:val="00A204C3"/>
    <w:rsid w:val="00AB1E45"/>
    <w:rsid w:val="00B82F8F"/>
    <w:rsid w:val="00BD3A4E"/>
    <w:rsid w:val="00C26420"/>
    <w:rsid w:val="00D43F18"/>
    <w:rsid w:val="00EC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14D13"/>
  <w15:chartTrackingRefBased/>
  <w15:docId w15:val="{400BD3F1-552B-456A-B141-56A65A2D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29367210">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38658454">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58298910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975678841">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PC\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56673A498A4F5FA9855CB86A15E3F2"/>
        <w:category>
          <w:name w:val="General"/>
          <w:gallery w:val="placeholder"/>
        </w:category>
        <w:types>
          <w:type w:val="bbPlcHdr"/>
        </w:types>
        <w:behaviors>
          <w:behavior w:val="content"/>
        </w:behaviors>
        <w:guid w:val="{7E15D96D-A520-4686-8F74-6EEAC6150755}"/>
      </w:docPartPr>
      <w:docPartBody>
        <w:p w:rsidR="00000000" w:rsidRDefault="00396E1F">
          <w:pPr>
            <w:pStyle w:val="EC56673A498A4F5FA9855CB86A15E3F2"/>
          </w:pPr>
          <w:r>
            <w:t>[Your Name]</w:t>
          </w:r>
        </w:p>
      </w:docPartBody>
    </w:docPart>
    <w:docPart>
      <w:docPartPr>
        <w:name w:val="FED4B4E2A9BB41C6BD083B42309237C3"/>
        <w:category>
          <w:name w:val="General"/>
          <w:gallery w:val="placeholder"/>
        </w:category>
        <w:types>
          <w:type w:val="bbPlcHdr"/>
        </w:types>
        <w:behaviors>
          <w:behavior w:val="content"/>
        </w:behaviors>
        <w:guid w:val="{A2CBDECD-04C1-44FF-A659-01F7D65B5B43}"/>
      </w:docPartPr>
      <w:docPartBody>
        <w:p w:rsidR="00000000" w:rsidRDefault="00396E1F">
          <w:pPr>
            <w:pStyle w:val="FED4B4E2A9BB41C6BD083B42309237C3"/>
          </w:pPr>
          <w:r>
            <w:t>[Instructor Name]</w:t>
          </w:r>
        </w:p>
      </w:docPartBody>
    </w:docPart>
    <w:docPart>
      <w:docPartPr>
        <w:name w:val="40CFF90A5B9947208F0F1045D19F2A4F"/>
        <w:category>
          <w:name w:val="General"/>
          <w:gallery w:val="placeholder"/>
        </w:category>
        <w:types>
          <w:type w:val="bbPlcHdr"/>
        </w:types>
        <w:behaviors>
          <w:behavior w:val="content"/>
        </w:behaviors>
        <w:guid w:val="{9DEEF1E8-E783-4A2F-B3FB-62EDEEFE8964}"/>
      </w:docPartPr>
      <w:docPartBody>
        <w:p w:rsidR="00000000" w:rsidRDefault="00396E1F">
          <w:pPr>
            <w:pStyle w:val="40CFF90A5B9947208F0F1045D19F2A4F"/>
          </w:pPr>
          <w:r>
            <w:t>[Course Number]</w:t>
          </w:r>
        </w:p>
      </w:docPartBody>
    </w:docPart>
    <w:docPart>
      <w:docPartPr>
        <w:name w:val="0F1507AF8C04496F9B129EC501F4E261"/>
        <w:category>
          <w:name w:val="General"/>
          <w:gallery w:val="placeholder"/>
        </w:category>
        <w:types>
          <w:type w:val="bbPlcHdr"/>
        </w:types>
        <w:behaviors>
          <w:behavior w:val="content"/>
        </w:behaviors>
        <w:guid w:val="{C671B630-3083-4C76-912F-518A4970FC67}"/>
      </w:docPartPr>
      <w:docPartBody>
        <w:p w:rsidR="00000000" w:rsidRDefault="00396E1F">
          <w:pPr>
            <w:pStyle w:val="0F1507AF8C04496F9B129EC501F4E261"/>
          </w:pPr>
          <w:r>
            <w:t>[Date]</w:t>
          </w:r>
        </w:p>
      </w:docPartBody>
    </w:docPart>
    <w:docPart>
      <w:docPartPr>
        <w:name w:val="5606592485FF433FB962362B582BC03D"/>
        <w:category>
          <w:name w:val="General"/>
          <w:gallery w:val="placeholder"/>
        </w:category>
        <w:types>
          <w:type w:val="bbPlcHdr"/>
        </w:types>
        <w:behaviors>
          <w:behavior w:val="content"/>
        </w:behaviors>
        <w:guid w:val="{FD2C2B53-2A91-4FFF-BE54-C413CD242D55}"/>
      </w:docPartPr>
      <w:docPartBody>
        <w:p w:rsidR="00000000" w:rsidRDefault="00396E1F">
          <w:pPr>
            <w:pStyle w:val="5606592485FF433FB962362B582BC03D"/>
          </w:pPr>
          <w:r>
            <w:t>Table data</w:t>
          </w:r>
        </w:p>
      </w:docPartBody>
    </w:docPart>
    <w:docPart>
      <w:docPartPr>
        <w:name w:val="D67C82A7DF814C39ADE2447140E3FA00"/>
        <w:category>
          <w:name w:val="General"/>
          <w:gallery w:val="placeholder"/>
        </w:category>
        <w:types>
          <w:type w:val="bbPlcHdr"/>
        </w:types>
        <w:behaviors>
          <w:behavior w:val="content"/>
        </w:behaviors>
        <w:guid w:val="{576F21DC-13AE-4A0B-A31E-D948309994F7}"/>
      </w:docPartPr>
      <w:docPartBody>
        <w:p w:rsidR="00000000" w:rsidRDefault="00396E1F">
          <w:pPr>
            <w:pStyle w:val="D67C82A7DF814C39ADE2447140E3FA00"/>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1F"/>
    <w:rsid w:val="00396E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56673A498A4F5FA9855CB86A15E3F2">
    <w:name w:val="EC56673A498A4F5FA9855CB86A15E3F2"/>
  </w:style>
  <w:style w:type="paragraph" w:customStyle="1" w:styleId="FED4B4E2A9BB41C6BD083B42309237C3">
    <w:name w:val="FED4B4E2A9BB41C6BD083B42309237C3"/>
  </w:style>
  <w:style w:type="paragraph" w:customStyle="1" w:styleId="40CFF90A5B9947208F0F1045D19F2A4F">
    <w:name w:val="40CFF90A5B9947208F0F1045D19F2A4F"/>
  </w:style>
  <w:style w:type="paragraph" w:customStyle="1" w:styleId="0F1507AF8C04496F9B129EC501F4E261">
    <w:name w:val="0F1507AF8C04496F9B129EC501F4E261"/>
  </w:style>
  <w:style w:type="paragraph" w:customStyle="1" w:styleId="E322DB7936A84EA8B74B8E218061F3B1">
    <w:name w:val="E322DB7936A84EA8B74B8E218061F3B1"/>
  </w:style>
  <w:style w:type="paragraph" w:customStyle="1" w:styleId="099CC19749EC460DBC4C1C76C6E5F8F6">
    <w:name w:val="099CC19749EC460DBC4C1C76C6E5F8F6"/>
  </w:style>
  <w:style w:type="character" w:styleId="Emphasis">
    <w:name w:val="Emphasis"/>
    <w:basedOn w:val="DefaultParagraphFont"/>
    <w:uiPriority w:val="3"/>
    <w:qFormat/>
    <w:rPr>
      <w:i/>
      <w:iCs/>
    </w:rPr>
  </w:style>
  <w:style w:type="paragraph" w:customStyle="1" w:styleId="121BEA57D5DE47CEA587540A585C678B">
    <w:name w:val="121BEA57D5DE47CEA587540A585C678B"/>
  </w:style>
  <w:style w:type="paragraph" w:customStyle="1" w:styleId="006DA9AD46494F2493FD824B4F9E1D34">
    <w:name w:val="006DA9AD46494F2493FD824B4F9E1D34"/>
  </w:style>
  <w:style w:type="paragraph" w:customStyle="1" w:styleId="2B59F9FEB6734DF9B706ED2B6B31EE3D">
    <w:name w:val="2B59F9FEB6734DF9B706ED2B6B31EE3D"/>
  </w:style>
  <w:style w:type="paragraph" w:customStyle="1" w:styleId="EEF81EE564624F4D87C33F864916180A">
    <w:name w:val="EEF81EE564624F4D87C33F864916180A"/>
  </w:style>
  <w:style w:type="paragraph" w:customStyle="1" w:styleId="DAED5A4E2731464D91E25BAEDB8760DB">
    <w:name w:val="DAED5A4E2731464D91E25BAEDB8760DB"/>
  </w:style>
  <w:style w:type="paragraph" w:customStyle="1" w:styleId="A7FD76A8DED24E59BBA1672F249E2126">
    <w:name w:val="A7FD76A8DED24E59BBA1672F249E2126"/>
  </w:style>
  <w:style w:type="paragraph" w:customStyle="1" w:styleId="7AF705550EF84402ABC0655047DBD403">
    <w:name w:val="7AF705550EF84402ABC0655047DBD403"/>
  </w:style>
  <w:style w:type="paragraph" w:customStyle="1" w:styleId="4624B9FE02FD431ABEBC67220B14495F">
    <w:name w:val="4624B9FE02FD431ABEBC67220B14495F"/>
  </w:style>
  <w:style w:type="paragraph" w:customStyle="1" w:styleId="3187CE2D5C55417EAD87A30D1DEBC3CB">
    <w:name w:val="3187CE2D5C55417EAD87A30D1DEBC3CB"/>
  </w:style>
  <w:style w:type="paragraph" w:customStyle="1" w:styleId="5606592485FF433FB962362B582BC03D">
    <w:name w:val="5606592485FF433FB962362B582BC03D"/>
  </w:style>
  <w:style w:type="paragraph" w:customStyle="1" w:styleId="D67C82A7DF814C39ADE2447140E3FA00">
    <w:name w:val="D67C82A7DF814C39ADE2447140E3FA00"/>
  </w:style>
  <w:style w:type="paragraph" w:customStyle="1" w:styleId="532AD8B60A7F4D84B5606B5369695173">
    <w:name w:val="532AD8B60A7F4D84B5606B5369695173"/>
  </w:style>
  <w:style w:type="paragraph" w:customStyle="1" w:styleId="AA96B93728D4434B96CCEB1F978E1426">
    <w:name w:val="AA96B93728D4434B96CCEB1F978E1426"/>
  </w:style>
  <w:style w:type="paragraph" w:customStyle="1" w:styleId="54B77156A721456798E2FB3ABBDF1538">
    <w:name w:val="54B77156A721456798E2FB3ABBDF1538"/>
  </w:style>
  <w:style w:type="paragraph" w:customStyle="1" w:styleId="E2FF78CA2A634AA38E15BFF9EB64AC07">
    <w:name w:val="E2FF78CA2A634AA38E15BFF9EB64AC07"/>
  </w:style>
  <w:style w:type="paragraph" w:customStyle="1" w:styleId="95C50992FC504F77A7B893FD47459F86">
    <w:name w:val="95C50992FC504F77A7B893FD47459F86"/>
  </w:style>
  <w:style w:type="paragraph" w:customStyle="1" w:styleId="F0ADE0F2BEE147539A769F7E9903839E">
    <w:name w:val="F0ADE0F2BEE147539A769F7E9903839E"/>
  </w:style>
  <w:style w:type="paragraph" w:customStyle="1" w:styleId="22273C9C0C374FDA96E1C4698FA8B833">
    <w:name w:val="22273C9C0C374FDA96E1C4698FA8B833"/>
  </w:style>
  <w:style w:type="paragraph" w:customStyle="1" w:styleId="F771F018463D455DAE8271D294609C9B">
    <w:name w:val="F771F018463D455DAE8271D294609C9B"/>
  </w:style>
  <w:style w:type="paragraph" w:customStyle="1" w:styleId="4C622F14A3D94968A43CD55D53A31594">
    <w:name w:val="4C622F14A3D94968A43CD55D53A31594"/>
  </w:style>
  <w:style w:type="paragraph" w:customStyle="1" w:styleId="DB04C61DC7344722A274FD7E69F35618">
    <w:name w:val="DB04C61DC7344722A274FD7E69F35618"/>
  </w:style>
  <w:style w:type="paragraph" w:customStyle="1" w:styleId="0CE7124F15F3443FBC7797E42C890921">
    <w:name w:val="0CE7124F15F3443FBC7797E42C890921"/>
  </w:style>
  <w:style w:type="paragraph" w:customStyle="1" w:styleId="CFF91B3D09A24B9D9E51E6E113D9751E">
    <w:name w:val="CFF91B3D09A24B9D9E51E6E113D9751E"/>
  </w:style>
  <w:style w:type="paragraph" w:customStyle="1" w:styleId="1990476FCF784D68A50EBF3825BA8EBA">
    <w:name w:val="1990476FCF784D68A50EBF3825BA8EBA"/>
  </w:style>
  <w:style w:type="paragraph" w:customStyle="1" w:styleId="7C55C5DF068A45C18665956638AA9C20">
    <w:name w:val="7C55C5DF068A45C18665956638AA9C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10</TotalTime>
  <Pages>4</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dc:description/>
  <cp:lastModifiedBy>izilein asher</cp:lastModifiedBy>
  <cp:revision>2</cp:revision>
  <dcterms:created xsi:type="dcterms:W3CDTF">2022-09-13T10:06:00Z</dcterms:created>
  <dcterms:modified xsi:type="dcterms:W3CDTF">2022-09-13T10:17:00Z</dcterms:modified>
</cp:coreProperties>
</file>