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15C07" w14:textId="77777777" w:rsidR="004508A3" w:rsidRPr="004508A3" w:rsidRDefault="004508A3" w:rsidP="004508A3">
      <w:pPr>
        <w:spacing w:before="120" w:after="120" w:line="360" w:lineRule="auto"/>
        <w:jc w:val="both"/>
        <w:rPr>
          <w:rFonts w:ascii="Times New Roman" w:hAnsi="Times New Roman" w:cs="Times New Roman"/>
          <w:b/>
          <w:bCs/>
        </w:rPr>
      </w:pPr>
    </w:p>
    <w:p w14:paraId="652435AF" w14:textId="77777777" w:rsidR="004508A3" w:rsidRPr="004508A3" w:rsidRDefault="004508A3" w:rsidP="004508A3">
      <w:pPr>
        <w:spacing w:before="120" w:after="120" w:line="360" w:lineRule="auto"/>
        <w:jc w:val="both"/>
        <w:rPr>
          <w:rFonts w:ascii="Times New Roman" w:hAnsi="Times New Roman" w:cs="Times New Roman"/>
          <w:b/>
          <w:bCs/>
        </w:rPr>
      </w:pPr>
    </w:p>
    <w:p w14:paraId="392C5CCE" w14:textId="77777777" w:rsidR="004508A3" w:rsidRPr="004508A3" w:rsidRDefault="004508A3" w:rsidP="004508A3">
      <w:pPr>
        <w:spacing w:before="120" w:after="120" w:line="360" w:lineRule="auto"/>
        <w:jc w:val="both"/>
        <w:rPr>
          <w:rFonts w:ascii="Times New Roman" w:hAnsi="Times New Roman" w:cs="Times New Roman"/>
          <w:b/>
          <w:bCs/>
        </w:rPr>
      </w:pPr>
    </w:p>
    <w:p w14:paraId="75F129B1" w14:textId="77777777" w:rsidR="004508A3" w:rsidRPr="004508A3" w:rsidRDefault="004508A3" w:rsidP="004508A3">
      <w:pPr>
        <w:spacing w:before="120" w:after="120" w:line="360" w:lineRule="auto"/>
        <w:jc w:val="both"/>
        <w:rPr>
          <w:rFonts w:ascii="Times New Roman" w:hAnsi="Times New Roman" w:cs="Times New Roman"/>
          <w:b/>
          <w:bCs/>
        </w:rPr>
      </w:pPr>
    </w:p>
    <w:p w14:paraId="3FD969DB" w14:textId="77777777" w:rsidR="004508A3" w:rsidRPr="004508A3" w:rsidRDefault="004508A3" w:rsidP="004508A3">
      <w:pPr>
        <w:spacing w:before="120" w:after="120" w:line="360" w:lineRule="auto"/>
        <w:jc w:val="both"/>
        <w:rPr>
          <w:rFonts w:ascii="Times New Roman" w:hAnsi="Times New Roman" w:cs="Times New Roman"/>
          <w:b/>
          <w:bCs/>
        </w:rPr>
      </w:pPr>
    </w:p>
    <w:p w14:paraId="12BEC875" w14:textId="77777777" w:rsidR="004508A3" w:rsidRPr="004508A3" w:rsidRDefault="004508A3" w:rsidP="004508A3">
      <w:pPr>
        <w:spacing w:before="120" w:after="120" w:line="360" w:lineRule="auto"/>
        <w:jc w:val="both"/>
        <w:rPr>
          <w:rFonts w:ascii="Times New Roman" w:hAnsi="Times New Roman" w:cs="Times New Roman"/>
          <w:b/>
          <w:bCs/>
        </w:rPr>
      </w:pPr>
    </w:p>
    <w:p w14:paraId="3C1CF870" w14:textId="69BCC7F4" w:rsidR="004508A3" w:rsidRPr="004508A3" w:rsidRDefault="004508A3" w:rsidP="004508A3">
      <w:pPr>
        <w:spacing w:before="120" w:after="120" w:line="360" w:lineRule="auto"/>
        <w:jc w:val="center"/>
        <w:rPr>
          <w:rFonts w:ascii="Times New Roman" w:hAnsi="Times New Roman" w:cs="Times New Roman"/>
          <w:b/>
          <w:bCs/>
        </w:rPr>
      </w:pPr>
      <w:r w:rsidRPr="004508A3">
        <w:rPr>
          <w:rFonts w:ascii="Times New Roman" w:hAnsi="Times New Roman" w:cs="Times New Roman"/>
          <w:b/>
          <w:bCs/>
        </w:rPr>
        <w:t>Health, Safety and Wellbeing in Health and Social Care Settings</w:t>
      </w:r>
    </w:p>
    <w:p w14:paraId="3E73A28D" w14:textId="17C0E2C3" w:rsidR="004508A3" w:rsidRPr="004508A3" w:rsidRDefault="004508A3" w:rsidP="004508A3">
      <w:pPr>
        <w:spacing w:before="120" w:after="120" w:line="360" w:lineRule="auto"/>
        <w:jc w:val="center"/>
        <w:rPr>
          <w:rFonts w:ascii="Times New Roman" w:hAnsi="Times New Roman" w:cs="Times New Roman"/>
          <w:b/>
          <w:bCs/>
        </w:rPr>
      </w:pPr>
      <w:r w:rsidRPr="004508A3">
        <w:rPr>
          <w:rFonts w:ascii="Times New Roman" w:hAnsi="Times New Roman" w:cs="Times New Roman"/>
          <w:b/>
          <w:bCs/>
        </w:rPr>
        <w:t>Task 1</w:t>
      </w:r>
      <w:r>
        <w:rPr>
          <w:rFonts w:ascii="Times New Roman" w:hAnsi="Times New Roman" w:cs="Times New Roman"/>
          <w:b/>
          <w:bCs/>
        </w:rPr>
        <w:t>:</w:t>
      </w:r>
      <w:r w:rsidRPr="004508A3">
        <w:rPr>
          <w:rFonts w:ascii="Times New Roman" w:hAnsi="Times New Roman" w:cs="Times New Roman"/>
          <w:b/>
          <w:bCs/>
        </w:rPr>
        <w:t xml:space="preserve"> </w:t>
      </w:r>
      <w:r>
        <w:rPr>
          <w:rFonts w:ascii="Times New Roman" w:hAnsi="Times New Roman" w:cs="Times New Roman"/>
          <w:b/>
          <w:bCs/>
        </w:rPr>
        <w:t xml:space="preserve">Accompanying </w:t>
      </w:r>
      <w:r w:rsidRPr="004508A3">
        <w:rPr>
          <w:rFonts w:ascii="Times New Roman" w:hAnsi="Times New Roman" w:cs="Times New Roman"/>
          <w:b/>
          <w:bCs/>
        </w:rPr>
        <w:t xml:space="preserve">Report on </w:t>
      </w:r>
      <w:r w:rsidRPr="009C4DC2">
        <w:rPr>
          <w:rFonts w:ascii="Times New Roman" w:hAnsi="Times New Roman" w:cs="Times New Roman"/>
          <w:b/>
          <w:bCs/>
        </w:rPr>
        <w:t>Health, Safety and Wellbeing</w:t>
      </w:r>
    </w:p>
    <w:p w14:paraId="752FC819" w14:textId="77777777" w:rsidR="004508A3" w:rsidRPr="004508A3" w:rsidRDefault="004508A3" w:rsidP="004508A3">
      <w:pPr>
        <w:spacing w:before="120" w:after="120" w:line="360" w:lineRule="auto"/>
        <w:jc w:val="center"/>
        <w:rPr>
          <w:rFonts w:ascii="Times New Roman" w:hAnsi="Times New Roman" w:cs="Times New Roman"/>
          <w:b/>
          <w:bCs/>
        </w:rPr>
      </w:pPr>
      <w:r w:rsidRPr="004508A3">
        <w:rPr>
          <w:rFonts w:ascii="Times New Roman" w:hAnsi="Times New Roman" w:cs="Times New Roman"/>
          <w:b/>
          <w:bCs/>
        </w:rPr>
        <w:t>OTHM Level 3 Foundation Diploma in Health and Social Care</w:t>
      </w:r>
    </w:p>
    <w:p w14:paraId="451C4EDC" w14:textId="36EB045B" w:rsidR="004508A3" w:rsidRPr="004508A3" w:rsidRDefault="004508A3" w:rsidP="004508A3">
      <w:pPr>
        <w:spacing w:before="120" w:after="120" w:line="360" w:lineRule="auto"/>
        <w:jc w:val="center"/>
        <w:rPr>
          <w:rFonts w:ascii="Times New Roman" w:hAnsi="Times New Roman" w:cs="Times New Roman"/>
          <w:b/>
          <w:bCs/>
        </w:rPr>
      </w:pPr>
      <w:r w:rsidRPr="004508A3">
        <w:rPr>
          <w:rFonts w:ascii="Times New Roman" w:hAnsi="Times New Roman" w:cs="Times New Roman"/>
          <w:b/>
          <w:bCs/>
        </w:rPr>
        <w:t>Unit Reference: F/618/5292 | Unit Level 3</w:t>
      </w:r>
    </w:p>
    <w:p w14:paraId="6A0A176D" w14:textId="77777777" w:rsidR="004508A3" w:rsidRPr="004508A3" w:rsidRDefault="004508A3" w:rsidP="004508A3">
      <w:pPr>
        <w:spacing w:before="120" w:after="120" w:line="360" w:lineRule="auto"/>
        <w:jc w:val="both"/>
        <w:rPr>
          <w:rFonts w:ascii="Times New Roman" w:hAnsi="Times New Roman" w:cs="Times New Roman"/>
          <w:b/>
          <w:bCs/>
        </w:rPr>
      </w:pPr>
    </w:p>
    <w:p w14:paraId="203191B5" w14:textId="77777777" w:rsidR="004508A3" w:rsidRPr="004508A3" w:rsidRDefault="004508A3" w:rsidP="004508A3">
      <w:pPr>
        <w:spacing w:before="120" w:after="120" w:line="360" w:lineRule="auto"/>
        <w:jc w:val="both"/>
        <w:rPr>
          <w:rFonts w:ascii="Times New Roman" w:hAnsi="Times New Roman" w:cs="Times New Roman"/>
          <w:b/>
          <w:bCs/>
        </w:rPr>
      </w:pPr>
    </w:p>
    <w:p w14:paraId="28AF8FD1" w14:textId="77777777" w:rsidR="004508A3" w:rsidRPr="004508A3" w:rsidRDefault="004508A3" w:rsidP="004508A3">
      <w:pPr>
        <w:spacing w:before="120" w:after="120" w:line="360" w:lineRule="auto"/>
        <w:jc w:val="both"/>
        <w:rPr>
          <w:rFonts w:ascii="Times New Roman" w:hAnsi="Times New Roman" w:cs="Times New Roman"/>
          <w:b/>
          <w:bCs/>
        </w:rPr>
      </w:pPr>
    </w:p>
    <w:p w14:paraId="722D0E34" w14:textId="77777777" w:rsidR="004508A3" w:rsidRPr="004508A3" w:rsidRDefault="004508A3" w:rsidP="004508A3">
      <w:pPr>
        <w:spacing w:before="120" w:after="120" w:line="360" w:lineRule="auto"/>
        <w:jc w:val="both"/>
        <w:rPr>
          <w:rFonts w:ascii="Times New Roman" w:hAnsi="Times New Roman" w:cs="Times New Roman"/>
          <w:b/>
          <w:bCs/>
        </w:rPr>
      </w:pPr>
    </w:p>
    <w:p w14:paraId="4586D375" w14:textId="77777777" w:rsidR="004508A3" w:rsidRPr="004508A3" w:rsidRDefault="004508A3" w:rsidP="004508A3">
      <w:pPr>
        <w:spacing w:before="120" w:after="120" w:line="360" w:lineRule="auto"/>
        <w:jc w:val="both"/>
        <w:rPr>
          <w:rFonts w:ascii="Times New Roman" w:hAnsi="Times New Roman" w:cs="Times New Roman"/>
          <w:b/>
          <w:bCs/>
        </w:rPr>
      </w:pPr>
      <w:r w:rsidRPr="004508A3">
        <w:rPr>
          <w:rFonts w:ascii="Times New Roman" w:hAnsi="Times New Roman" w:cs="Times New Roman"/>
          <w:b/>
          <w:bCs/>
        </w:rPr>
        <w:br w:type="page"/>
      </w:r>
    </w:p>
    <w:p w14:paraId="4FBA0A27" w14:textId="77777777" w:rsidR="00744CD2" w:rsidRPr="009C4DC2" w:rsidRDefault="00744CD2" w:rsidP="009C4DC2">
      <w:pPr>
        <w:spacing w:before="120" w:after="120" w:line="360" w:lineRule="auto"/>
        <w:jc w:val="both"/>
        <w:rPr>
          <w:rFonts w:ascii="Times New Roman" w:hAnsi="Times New Roman" w:cs="Times New Roman"/>
          <w:b/>
          <w:bCs/>
        </w:rPr>
      </w:pPr>
      <w:r w:rsidRPr="009C4DC2">
        <w:rPr>
          <w:rFonts w:ascii="Times New Roman" w:hAnsi="Times New Roman" w:cs="Times New Roman"/>
          <w:b/>
          <w:bCs/>
        </w:rPr>
        <w:lastRenderedPageBreak/>
        <w:t>Introduction</w:t>
      </w:r>
    </w:p>
    <w:p w14:paraId="22FC1CC4" w14:textId="6E567840" w:rsidR="00744CD2" w:rsidRPr="009C4DC2" w:rsidRDefault="002D0196" w:rsidP="009C4DC2">
      <w:pPr>
        <w:spacing w:before="120" w:after="120" w:line="360" w:lineRule="auto"/>
        <w:jc w:val="both"/>
        <w:rPr>
          <w:rFonts w:ascii="Times New Roman" w:hAnsi="Times New Roman" w:cs="Times New Roman"/>
        </w:rPr>
      </w:pPr>
      <w:r w:rsidRPr="009C4DC2">
        <w:rPr>
          <w:rFonts w:ascii="Times New Roman" w:hAnsi="Times New Roman" w:cs="Times New Roman"/>
        </w:rPr>
        <w:t>Health and safety in health and social care is about the basics on which safe, effective and dignified care is developed. All care settings</w:t>
      </w:r>
      <w:r w:rsidR="00867B3D" w:rsidRPr="009C4DC2">
        <w:rPr>
          <w:rFonts w:ascii="Times New Roman" w:hAnsi="Times New Roman" w:cs="Times New Roman"/>
        </w:rPr>
        <w:t xml:space="preserve"> </w:t>
      </w:r>
      <w:r w:rsidRPr="009C4DC2">
        <w:rPr>
          <w:rFonts w:ascii="Times New Roman" w:hAnsi="Times New Roman" w:cs="Times New Roman"/>
        </w:rPr>
        <w:t>are surrounded by a complex web of legal requirements, professional values and moral responsibilities that provide a sense of boundaries</w:t>
      </w:r>
      <w:r w:rsidR="00867B3D" w:rsidRPr="009C4DC2">
        <w:rPr>
          <w:rFonts w:ascii="Times New Roman" w:hAnsi="Times New Roman" w:cs="Times New Roman"/>
        </w:rPr>
        <w:t xml:space="preserve"> </w:t>
      </w:r>
      <w:r w:rsidRPr="009C4DC2">
        <w:rPr>
          <w:rFonts w:ascii="Times New Roman" w:hAnsi="Times New Roman" w:cs="Times New Roman"/>
        </w:rPr>
        <w:t xml:space="preserve">essential for ensuring </w:t>
      </w:r>
      <w:r w:rsidR="00867B3D" w:rsidRPr="009C4DC2">
        <w:rPr>
          <w:rFonts w:ascii="Times New Roman" w:hAnsi="Times New Roman" w:cs="Times New Roman"/>
        </w:rPr>
        <w:t>how</w:t>
      </w:r>
      <w:r w:rsidRPr="009C4DC2">
        <w:rPr>
          <w:rFonts w:ascii="Times New Roman" w:hAnsi="Times New Roman" w:cs="Times New Roman"/>
        </w:rPr>
        <w:t xml:space="preserve"> risk is managed and promoted for the wellbeing of</w:t>
      </w:r>
      <w:r w:rsidR="00867B3D" w:rsidRPr="009C4DC2">
        <w:rPr>
          <w:rFonts w:ascii="Times New Roman" w:hAnsi="Times New Roman" w:cs="Times New Roman"/>
        </w:rPr>
        <w:t xml:space="preserve"> service</w:t>
      </w:r>
      <w:r w:rsidRPr="009C4DC2">
        <w:rPr>
          <w:rFonts w:ascii="Times New Roman" w:hAnsi="Times New Roman" w:cs="Times New Roman"/>
        </w:rPr>
        <w:t xml:space="preserve"> </w:t>
      </w:r>
      <w:r w:rsidR="00867B3D" w:rsidRPr="009C4DC2">
        <w:rPr>
          <w:rFonts w:ascii="Times New Roman" w:hAnsi="Times New Roman" w:cs="Times New Roman"/>
        </w:rPr>
        <w:t>users</w:t>
      </w:r>
      <w:r w:rsidRPr="009C4DC2">
        <w:rPr>
          <w:rFonts w:ascii="Times New Roman" w:hAnsi="Times New Roman" w:cs="Times New Roman"/>
        </w:rPr>
        <w:t>. This report explores key legislation, how policies help to implement the law, the division of responsibilities among roles, training needs and infection prevention and control.</w:t>
      </w:r>
    </w:p>
    <w:p w14:paraId="3CE85AA1" w14:textId="7A1C304A" w:rsidR="00744CD2" w:rsidRPr="00A0727D" w:rsidRDefault="00744CD2" w:rsidP="00A0727D">
      <w:pPr>
        <w:pStyle w:val="ListParagraph"/>
        <w:numPr>
          <w:ilvl w:val="0"/>
          <w:numId w:val="1"/>
        </w:numPr>
        <w:spacing w:before="120" w:after="120" w:line="360" w:lineRule="auto"/>
        <w:jc w:val="both"/>
        <w:rPr>
          <w:rFonts w:ascii="Times New Roman" w:hAnsi="Times New Roman" w:cs="Times New Roman"/>
          <w:b/>
          <w:bCs/>
        </w:rPr>
      </w:pPr>
      <w:r w:rsidRPr="00A0727D">
        <w:rPr>
          <w:rFonts w:ascii="Times New Roman" w:hAnsi="Times New Roman" w:cs="Times New Roman"/>
          <w:b/>
          <w:bCs/>
        </w:rPr>
        <w:t>Legislation Relating to Health and Safety</w:t>
      </w:r>
    </w:p>
    <w:p w14:paraId="7C54A4E7" w14:textId="081BB973" w:rsidR="002D0196" w:rsidRPr="009C4DC2" w:rsidRDefault="002D0196" w:rsidP="009C4DC2">
      <w:pPr>
        <w:spacing w:before="120" w:after="120" w:line="360" w:lineRule="auto"/>
        <w:jc w:val="both"/>
        <w:rPr>
          <w:rFonts w:ascii="Times New Roman" w:hAnsi="Times New Roman" w:cs="Times New Roman"/>
        </w:rPr>
      </w:pPr>
      <w:r w:rsidRPr="009C4DC2">
        <w:rPr>
          <w:rFonts w:ascii="Times New Roman" w:hAnsi="Times New Roman" w:cs="Times New Roman"/>
        </w:rPr>
        <w:t>In the United Kingdom, the Health and Safety at Work etc. Act 1974 (HASAWA) is the predominant legislation relating to health and safety. In this Act, the duty of employers to ensure health, safety and welfare is a general duty that must be performed. It brings in the core idea that safety is everyone's responsibility (HASAWA, 1974).</w:t>
      </w:r>
    </w:p>
    <w:p w14:paraId="56472382" w14:textId="4AAB84D6" w:rsidR="002D0196" w:rsidRPr="009C4DC2" w:rsidRDefault="002D0196" w:rsidP="009C4DC2">
      <w:pPr>
        <w:spacing w:before="120" w:after="120" w:line="360" w:lineRule="auto"/>
        <w:jc w:val="both"/>
        <w:rPr>
          <w:rFonts w:ascii="Times New Roman" w:hAnsi="Times New Roman" w:cs="Times New Roman"/>
        </w:rPr>
      </w:pPr>
      <w:r w:rsidRPr="009C4DC2">
        <w:rPr>
          <w:rFonts w:ascii="Times New Roman" w:hAnsi="Times New Roman" w:cs="Times New Roman"/>
        </w:rPr>
        <w:t xml:space="preserve">This is </w:t>
      </w:r>
      <w:r w:rsidR="00867B3D" w:rsidRPr="009C4DC2">
        <w:rPr>
          <w:rFonts w:ascii="Times New Roman" w:hAnsi="Times New Roman" w:cs="Times New Roman"/>
        </w:rPr>
        <w:t>followed</w:t>
      </w:r>
      <w:r w:rsidRPr="009C4DC2">
        <w:rPr>
          <w:rFonts w:ascii="Times New Roman" w:hAnsi="Times New Roman" w:cs="Times New Roman"/>
        </w:rPr>
        <w:t xml:space="preserve"> by the Management of Health and Safety at Work Regulations 1999 (MHSWR) which mandate that employers conduct systematic risk assessments and ensure that competent persons are appointed to oversee health and safety management. This means having documented procedures for fire drills, infection control</w:t>
      </w:r>
      <w:r w:rsidR="00867B3D" w:rsidRPr="009C4DC2">
        <w:rPr>
          <w:rFonts w:ascii="Times New Roman" w:hAnsi="Times New Roman" w:cs="Times New Roman"/>
        </w:rPr>
        <w:t>,</w:t>
      </w:r>
      <w:r w:rsidRPr="009C4DC2">
        <w:rPr>
          <w:rFonts w:ascii="Times New Roman" w:hAnsi="Times New Roman" w:cs="Times New Roman"/>
        </w:rPr>
        <w:t xml:space="preserve"> moving and handling assessments (HSE, 2024).</w:t>
      </w:r>
    </w:p>
    <w:p w14:paraId="022A1A28" w14:textId="753C1825" w:rsidR="002D0196" w:rsidRPr="009C4DC2" w:rsidRDefault="002D0196" w:rsidP="009C4DC2">
      <w:pPr>
        <w:spacing w:before="120" w:after="120" w:line="360" w:lineRule="auto"/>
        <w:jc w:val="both"/>
        <w:rPr>
          <w:rFonts w:ascii="Times New Roman" w:hAnsi="Times New Roman" w:cs="Times New Roman"/>
        </w:rPr>
      </w:pPr>
      <w:r w:rsidRPr="009C4DC2">
        <w:rPr>
          <w:rFonts w:ascii="Times New Roman" w:hAnsi="Times New Roman" w:cs="Times New Roman"/>
        </w:rPr>
        <w:t xml:space="preserve">The Manual Handling Operations Regulations 1992 (MHOR) are specifically concerned with the potential hazards of lifting, transferring and supporting service users. Wherever possible employers should avoid hazardous manual handling, if it cannot be </w:t>
      </w:r>
      <w:proofErr w:type="gramStart"/>
      <w:r w:rsidRPr="009C4DC2">
        <w:rPr>
          <w:rFonts w:ascii="Times New Roman" w:hAnsi="Times New Roman" w:cs="Times New Roman"/>
        </w:rPr>
        <w:t>avoided</w:t>
      </w:r>
      <w:proofErr w:type="gramEnd"/>
      <w:r w:rsidRPr="009C4DC2">
        <w:rPr>
          <w:rFonts w:ascii="Times New Roman" w:hAnsi="Times New Roman" w:cs="Times New Roman"/>
        </w:rPr>
        <w:t xml:space="preserve"> they must assess the task, and </w:t>
      </w:r>
      <w:proofErr w:type="spellStart"/>
      <w:r w:rsidRPr="009C4DC2">
        <w:rPr>
          <w:rFonts w:ascii="Times New Roman" w:hAnsi="Times New Roman" w:cs="Times New Roman"/>
        </w:rPr>
        <w:t>minimise</w:t>
      </w:r>
      <w:proofErr w:type="spellEnd"/>
      <w:r w:rsidRPr="009C4DC2">
        <w:rPr>
          <w:rFonts w:ascii="Times New Roman" w:hAnsi="Times New Roman" w:cs="Times New Roman"/>
        </w:rPr>
        <w:t xml:space="preserve"> risk using equipment and through training. Control of Substances Hazardous to Health Regulations 2002 (COSHH) apply to the use of hazardous substances, such as cleaning chemicals, clinical waste and body fluids. Reporting of Injuries, Diseases and Dangerous Occurrences Regulations 2013 (RIDDOR) require any serious incident to be reported to the Health and Safety Executive, which helps to ensure accountability and learning is shared across the sector.</w:t>
      </w:r>
    </w:p>
    <w:p w14:paraId="13AC2011" w14:textId="243A2189" w:rsidR="00744CD2" w:rsidRPr="009C4DC2" w:rsidRDefault="002D0196" w:rsidP="009C4DC2">
      <w:pPr>
        <w:spacing w:before="120" w:after="120" w:line="360" w:lineRule="auto"/>
        <w:jc w:val="both"/>
        <w:rPr>
          <w:rFonts w:ascii="Times New Roman" w:hAnsi="Times New Roman" w:cs="Times New Roman"/>
        </w:rPr>
      </w:pPr>
      <w:r w:rsidRPr="009C4DC2">
        <w:rPr>
          <w:rFonts w:ascii="Times New Roman" w:hAnsi="Times New Roman" w:cs="Times New Roman"/>
        </w:rPr>
        <w:t>The Health and Social Care Act 2008 (Regulated Activities) Regulations 2014 specifically under regulation 12, providers must prevent, detect and control infection. These standards are enforced by Care Quality Commission (CQC) in addition to the HSE to ensure that the minimum legal standards are fully met by all registered providers.</w:t>
      </w:r>
    </w:p>
    <w:p w14:paraId="4D56EABE" w14:textId="62DAD0C8" w:rsidR="00744CD2" w:rsidRPr="00A0727D" w:rsidRDefault="00744CD2" w:rsidP="00A0727D">
      <w:pPr>
        <w:pStyle w:val="ListParagraph"/>
        <w:numPr>
          <w:ilvl w:val="0"/>
          <w:numId w:val="1"/>
        </w:numPr>
        <w:spacing w:before="120" w:after="120" w:line="360" w:lineRule="auto"/>
        <w:jc w:val="both"/>
        <w:rPr>
          <w:rFonts w:ascii="Times New Roman" w:hAnsi="Times New Roman" w:cs="Times New Roman"/>
          <w:b/>
          <w:bCs/>
        </w:rPr>
      </w:pPr>
      <w:r w:rsidRPr="00A0727D">
        <w:rPr>
          <w:rFonts w:ascii="Times New Roman" w:hAnsi="Times New Roman" w:cs="Times New Roman"/>
          <w:b/>
          <w:bCs/>
        </w:rPr>
        <w:t>Policies, Procedures and Agreed Ways of Working</w:t>
      </w:r>
    </w:p>
    <w:p w14:paraId="47F01D5B" w14:textId="1D772B12" w:rsidR="002D0196" w:rsidRPr="009C4DC2" w:rsidRDefault="002D0196" w:rsidP="009C4DC2">
      <w:pPr>
        <w:spacing w:before="120" w:after="120" w:line="360" w:lineRule="auto"/>
        <w:jc w:val="both"/>
        <w:rPr>
          <w:rFonts w:ascii="Times New Roman" w:hAnsi="Times New Roman" w:cs="Times New Roman"/>
        </w:rPr>
      </w:pPr>
      <w:r w:rsidRPr="009C4DC2">
        <w:rPr>
          <w:rFonts w:ascii="Times New Roman" w:hAnsi="Times New Roman" w:cs="Times New Roman"/>
        </w:rPr>
        <w:lastRenderedPageBreak/>
        <w:t xml:space="preserve">The legislation sets out the framework, policies and procedures make the framework work in practice. An </w:t>
      </w:r>
      <w:proofErr w:type="spellStart"/>
      <w:r w:rsidRPr="009C4DC2">
        <w:rPr>
          <w:rFonts w:ascii="Times New Roman" w:hAnsi="Times New Roman" w:cs="Times New Roman"/>
        </w:rPr>
        <w:t>organisational</w:t>
      </w:r>
      <w:proofErr w:type="spellEnd"/>
      <w:r w:rsidRPr="009C4DC2">
        <w:rPr>
          <w:rFonts w:ascii="Times New Roman" w:hAnsi="Times New Roman" w:cs="Times New Roman"/>
        </w:rPr>
        <w:t xml:space="preserve"> health and safety policy outlines the employer's commitment to safety, identifies risks, assigns responsibilities and outlines training and review arrangements. HSE (2023) advises that all </w:t>
      </w:r>
      <w:proofErr w:type="spellStart"/>
      <w:r w:rsidRPr="009C4DC2">
        <w:rPr>
          <w:rFonts w:ascii="Times New Roman" w:hAnsi="Times New Roman" w:cs="Times New Roman"/>
        </w:rPr>
        <w:t>organisations</w:t>
      </w:r>
      <w:proofErr w:type="spellEnd"/>
      <w:r w:rsidRPr="009C4DC2">
        <w:rPr>
          <w:rFonts w:ascii="Times New Roman" w:hAnsi="Times New Roman" w:cs="Times New Roman"/>
        </w:rPr>
        <w:t xml:space="preserve"> with 5 or more employees have a written policy made available to all employees.</w:t>
      </w:r>
    </w:p>
    <w:p w14:paraId="61A31063" w14:textId="257A3F76" w:rsidR="002D0196" w:rsidRPr="009C4DC2" w:rsidRDefault="002D0196" w:rsidP="009C4DC2">
      <w:pPr>
        <w:spacing w:before="120" w:after="120" w:line="360" w:lineRule="auto"/>
        <w:jc w:val="both"/>
        <w:rPr>
          <w:rFonts w:ascii="Times New Roman" w:hAnsi="Times New Roman" w:cs="Times New Roman"/>
        </w:rPr>
      </w:pPr>
      <w:r w:rsidRPr="009C4DC2">
        <w:rPr>
          <w:rFonts w:ascii="Times New Roman" w:hAnsi="Times New Roman" w:cs="Times New Roman"/>
        </w:rPr>
        <w:t>Procedures give detailed instructions on a specific task, such as giving medication</w:t>
      </w:r>
      <w:r w:rsidR="00867B3D" w:rsidRPr="009C4DC2">
        <w:rPr>
          <w:rFonts w:ascii="Times New Roman" w:hAnsi="Times New Roman" w:cs="Times New Roman"/>
        </w:rPr>
        <w:t>,</w:t>
      </w:r>
      <w:r w:rsidRPr="009C4DC2">
        <w:rPr>
          <w:rFonts w:ascii="Times New Roman" w:hAnsi="Times New Roman" w:cs="Times New Roman"/>
        </w:rPr>
        <w:t xml:space="preserve"> disposing of waste, evacuating in the event of a fire, wearing PPE. Agreed Ways of Working </w:t>
      </w:r>
      <w:r w:rsidR="00867B3D" w:rsidRPr="009C4DC2">
        <w:rPr>
          <w:rFonts w:ascii="Times New Roman" w:hAnsi="Times New Roman" w:cs="Times New Roman"/>
        </w:rPr>
        <w:t>(</w:t>
      </w:r>
      <w:proofErr w:type="spellStart"/>
      <w:r w:rsidR="00867B3D" w:rsidRPr="009C4DC2">
        <w:rPr>
          <w:rFonts w:ascii="Times New Roman" w:hAnsi="Times New Roman" w:cs="Times New Roman"/>
        </w:rPr>
        <w:t>AWoW</w:t>
      </w:r>
      <w:proofErr w:type="spellEnd"/>
      <w:r w:rsidR="00867B3D" w:rsidRPr="009C4DC2">
        <w:rPr>
          <w:rFonts w:ascii="Times New Roman" w:hAnsi="Times New Roman" w:cs="Times New Roman"/>
        </w:rPr>
        <w:t xml:space="preserve">) </w:t>
      </w:r>
      <w:r w:rsidRPr="009C4DC2">
        <w:rPr>
          <w:rFonts w:ascii="Times New Roman" w:hAnsi="Times New Roman" w:cs="Times New Roman"/>
        </w:rPr>
        <w:t>take things</w:t>
      </w:r>
      <w:r w:rsidR="00867B3D" w:rsidRPr="009C4DC2">
        <w:rPr>
          <w:rFonts w:ascii="Times New Roman" w:hAnsi="Times New Roman" w:cs="Times New Roman"/>
        </w:rPr>
        <w:t xml:space="preserve"> </w:t>
      </w:r>
      <w:r w:rsidRPr="009C4DC2">
        <w:rPr>
          <w:rFonts w:ascii="Times New Roman" w:hAnsi="Times New Roman" w:cs="Times New Roman"/>
        </w:rPr>
        <w:t>further and are tailored to the needs of individual service users and settings</w:t>
      </w:r>
      <w:r w:rsidR="00867B3D" w:rsidRPr="009C4DC2">
        <w:rPr>
          <w:rFonts w:ascii="Times New Roman" w:hAnsi="Times New Roman" w:cs="Times New Roman"/>
        </w:rPr>
        <w:t xml:space="preserve"> (CQC, 2023)</w:t>
      </w:r>
      <w:r w:rsidRPr="009C4DC2">
        <w:rPr>
          <w:rFonts w:ascii="Times New Roman" w:hAnsi="Times New Roman" w:cs="Times New Roman"/>
        </w:rPr>
        <w:t>. A lone worker can have a set of protocols in place with their care agency, for example, to check-in and out virtually to make sure they are safe.</w:t>
      </w:r>
    </w:p>
    <w:p w14:paraId="7D9999A5" w14:textId="47B8881F" w:rsidR="00744CD2" w:rsidRPr="009C4DC2" w:rsidRDefault="002D0196" w:rsidP="009C4DC2">
      <w:pPr>
        <w:spacing w:before="120" w:after="120" w:line="360" w:lineRule="auto"/>
        <w:jc w:val="both"/>
        <w:rPr>
          <w:rFonts w:ascii="Times New Roman" w:hAnsi="Times New Roman" w:cs="Times New Roman"/>
        </w:rPr>
      </w:pPr>
      <w:r w:rsidRPr="009C4DC2">
        <w:rPr>
          <w:rFonts w:ascii="Times New Roman" w:hAnsi="Times New Roman" w:cs="Times New Roman"/>
        </w:rPr>
        <w:t xml:space="preserve">Policies, procedures and </w:t>
      </w:r>
      <w:proofErr w:type="spellStart"/>
      <w:r w:rsidRPr="009C4DC2">
        <w:rPr>
          <w:rFonts w:ascii="Times New Roman" w:hAnsi="Times New Roman" w:cs="Times New Roman"/>
        </w:rPr>
        <w:t>AWoW</w:t>
      </w:r>
      <w:proofErr w:type="spellEnd"/>
      <w:r w:rsidRPr="009C4DC2">
        <w:rPr>
          <w:rFonts w:ascii="Times New Roman" w:hAnsi="Times New Roman" w:cs="Times New Roman"/>
        </w:rPr>
        <w:t xml:space="preserve"> combine to bring consistency, decrease uncertainty, and set clear expectations for staff. They do so by providing legal protection for practitioners and </w:t>
      </w:r>
      <w:proofErr w:type="spellStart"/>
      <w:r w:rsidRPr="009C4DC2">
        <w:rPr>
          <w:rFonts w:ascii="Times New Roman" w:hAnsi="Times New Roman" w:cs="Times New Roman"/>
        </w:rPr>
        <w:t>organisations</w:t>
      </w:r>
      <w:proofErr w:type="spellEnd"/>
      <w:r w:rsidRPr="009C4DC2">
        <w:rPr>
          <w:rFonts w:ascii="Times New Roman" w:hAnsi="Times New Roman" w:cs="Times New Roman"/>
        </w:rPr>
        <w:t xml:space="preserve"> in showing due diligence. CQC judge whether systems are in existence not so much in theory as in practice by including asking staff questions and observing the delivery of care in their inspections (CQC, 2023).</w:t>
      </w:r>
    </w:p>
    <w:p w14:paraId="08A854C4" w14:textId="73660307" w:rsidR="00744CD2" w:rsidRPr="00A0727D" w:rsidRDefault="00744CD2" w:rsidP="00A0727D">
      <w:pPr>
        <w:pStyle w:val="ListParagraph"/>
        <w:numPr>
          <w:ilvl w:val="0"/>
          <w:numId w:val="1"/>
        </w:numPr>
        <w:spacing w:before="120" w:after="120" w:line="360" w:lineRule="auto"/>
        <w:jc w:val="both"/>
        <w:rPr>
          <w:rFonts w:ascii="Times New Roman" w:hAnsi="Times New Roman" w:cs="Times New Roman"/>
          <w:b/>
          <w:bCs/>
        </w:rPr>
      </w:pPr>
      <w:r w:rsidRPr="00A0727D">
        <w:rPr>
          <w:rFonts w:ascii="Times New Roman" w:hAnsi="Times New Roman" w:cs="Times New Roman"/>
          <w:b/>
          <w:bCs/>
        </w:rPr>
        <w:t>Health and Safety Responsibilities</w:t>
      </w:r>
    </w:p>
    <w:p w14:paraId="3CC8A690" w14:textId="4B987CD5" w:rsidR="00744CD2" w:rsidRPr="009C4DC2" w:rsidRDefault="002D0196" w:rsidP="009C4DC2">
      <w:pPr>
        <w:spacing w:before="120" w:after="120" w:line="360" w:lineRule="auto"/>
        <w:jc w:val="both"/>
        <w:rPr>
          <w:rFonts w:ascii="Times New Roman" w:hAnsi="Times New Roman" w:cs="Times New Roman"/>
        </w:rPr>
      </w:pPr>
      <w:r w:rsidRPr="009C4DC2">
        <w:rPr>
          <w:rFonts w:ascii="Times New Roman" w:hAnsi="Times New Roman" w:cs="Times New Roman"/>
        </w:rPr>
        <w:t xml:space="preserve">Health and safety </w:t>
      </w:r>
      <w:proofErr w:type="gramStart"/>
      <w:r w:rsidRPr="009C4DC2">
        <w:rPr>
          <w:rFonts w:ascii="Times New Roman" w:hAnsi="Times New Roman" w:cs="Times New Roman"/>
        </w:rPr>
        <w:t>is</w:t>
      </w:r>
      <w:proofErr w:type="gramEnd"/>
      <w:r w:rsidRPr="009C4DC2">
        <w:rPr>
          <w:rFonts w:ascii="Times New Roman" w:hAnsi="Times New Roman" w:cs="Times New Roman"/>
        </w:rPr>
        <w:t xml:space="preserve"> a shared responsibility but the responsibilities of each party vary.</w:t>
      </w:r>
    </w:p>
    <w:p w14:paraId="537CADCC" w14:textId="1068BED7" w:rsidR="002D0196" w:rsidRPr="00A0727D" w:rsidRDefault="00867B3D" w:rsidP="00A0727D">
      <w:pPr>
        <w:pStyle w:val="ListParagraph"/>
        <w:numPr>
          <w:ilvl w:val="0"/>
          <w:numId w:val="2"/>
        </w:numPr>
        <w:spacing w:before="120" w:after="120" w:line="360" w:lineRule="auto"/>
        <w:jc w:val="both"/>
        <w:rPr>
          <w:rFonts w:ascii="Times New Roman" w:hAnsi="Times New Roman" w:cs="Times New Roman"/>
        </w:rPr>
      </w:pPr>
      <w:r w:rsidRPr="00A0727D">
        <w:rPr>
          <w:rFonts w:ascii="Times New Roman" w:hAnsi="Times New Roman" w:cs="Times New Roman"/>
          <w:b/>
          <w:bCs/>
        </w:rPr>
        <w:t>E</w:t>
      </w:r>
      <w:r w:rsidR="002D0196" w:rsidRPr="00A0727D">
        <w:rPr>
          <w:rFonts w:ascii="Times New Roman" w:hAnsi="Times New Roman" w:cs="Times New Roman"/>
          <w:b/>
          <w:bCs/>
        </w:rPr>
        <w:t>mployee:</w:t>
      </w:r>
      <w:r w:rsidR="002D0196" w:rsidRPr="00A0727D">
        <w:rPr>
          <w:rFonts w:ascii="Times New Roman" w:hAnsi="Times New Roman" w:cs="Times New Roman"/>
        </w:rPr>
        <w:t xml:space="preserve"> All staff have a legal responsibility to ensure their own safety and that of others. This includes ensuring full cooperation with safety procedures, wearing PPE appropriately, reporting hazards immediately and observing all relevant policies and </w:t>
      </w:r>
      <w:proofErr w:type="spellStart"/>
      <w:r w:rsidR="002D0196" w:rsidRPr="00A0727D">
        <w:rPr>
          <w:rFonts w:ascii="Times New Roman" w:hAnsi="Times New Roman" w:cs="Times New Roman"/>
        </w:rPr>
        <w:t>AWoW</w:t>
      </w:r>
      <w:proofErr w:type="spellEnd"/>
      <w:r w:rsidR="002D0196" w:rsidRPr="00A0727D">
        <w:rPr>
          <w:rFonts w:ascii="Times New Roman" w:hAnsi="Times New Roman" w:cs="Times New Roman"/>
        </w:rPr>
        <w:t>. Failure to do so is a failure of duty and disciplinary action may follow.</w:t>
      </w:r>
    </w:p>
    <w:p w14:paraId="712454C1" w14:textId="40A8E507" w:rsidR="002D0196" w:rsidRPr="00A0727D" w:rsidRDefault="002D0196" w:rsidP="00A0727D">
      <w:pPr>
        <w:pStyle w:val="ListParagraph"/>
        <w:numPr>
          <w:ilvl w:val="0"/>
          <w:numId w:val="2"/>
        </w:numPr>
        <w:spacing w:before="120" w:after="120" w:line="360" w:lineRule="auto"/>
        <w:jc w:val="both"/>
        <w:rPr>
          <w:rFonts w:ascii="Times New Roman" w:hAnsi="Times New Roman" w:cs="Times New Roman"/>
        </w:rPr>
      </w:pPr>
      <w:r w:rsidRPr="00A0727D">
        <w:rPr>
          <w:rFonts w:ascii="Times New Roman" w:hAnsi="Times New Roman" w:cs="Times New Roman"/>
          <w:b/>
          <w:bCs/>
        </w:rPr>
        <w:t>Employer:</w:t>
      </w:r>
      <w:r w:rsidRPr="00A0727D">
        <w:rPr>
          <w:rFonts w:ascii="Times New Roman" w:hAnsi="Times New Roman" w:cs="Times New Roman"/>
        </w:rPr>
        <w:t xml:space="preserve"> Employe</w:t>
      </w:r>
      <w:r w:rsidR="00867B3D" w:rsidRPr="00A0727D">
        <w:rPr>
          <w:rFonts w:ascii="Times New Roman" w:hAnsi="Times New Roman" w:cs="Times New Roman"/>
        </w:rPr>
        <w:t xml:space="preserve">rs </w:t>
      </w:r>
      <w:r w:rsidRPr="00A0727D">
        <w:rPr>
          <w:rFonts w:ascii="Times New Roman" w:hAnsi="Times New Roman" w:cs="Times New Roman"/>
        </w:rPr>
        <w:t>ha</w:t>
      </w:r>
      <w:r w:rsidR="00867B3D" w:rsidRPr="00A0727D">
        <w:rPr>
          <w:rFonts w:ascii="Times New Roman" w:hAnsi="Times New Roman" w:cs="Times New Roman"/>
        </w:rPr>
        <w:t>ve</w:t>
      </w:r>
      <w:r w:rsidRPr="00A0727D">
        <w:rPr>
          <w:rFonts w:ascii="Times New Roman" w:hAnsi="Times New Roman" w:cs="Times New Roman"/>
        </w:rPr>
        <w:t xml:space="preserve"> ultimate legal responsibility. This involves ensuring the work place and equipment is safe, training and supervision is satisfactory, adequate staffing for high-risk activities, and frequent review of risk assessments and procedures. Managers need to encourage staffers to share their concerns without fear of blame while developing a safety culture.</w:t>
      </w:r>
    </w:p>
    <w:p w14:paraId="6EAC8ED9" w14:textId="1E249B47" w:rsidR="00744CD2" w:rsidRPr="00A0727D" w:rsidRDefault="002D0196" w:rsidP="00A0727D">
      <w:pPr>
        <w:pStyle w:val="ListParagraph"/>
        <w:numPr>
          <w:ilvl w:val="0"/>
          <w:numId w:val="2"/>
        </w:numPr>
        <w:spacing w:before="120" w:after="120" w:line="360" w:lineRule="auto"/>
        <w:jc w:val="both"/>
        <w:rPr>
          <w:rFonts w:ascii="Times New Roman" w:hAnsi="Times New Roman" w:cs="Times New Roman"/>
        </w:rPr>
      </w:pPr>
      <w:r w:rsidRPr="00A0727D">
        <w:rPr>
          <w:rFonts w:ascii="Times New Roman" w:hAnsi="Times New Roman" w:cs="Times New Roman"/>
          <w:b/>
          <w:bCs/>
        </w:rPr>
        <w:t>Contractors, visitors and others</w:t>
      </w:r>
      <w:r w:rsidRPr="00A0727D">
        <w:rPr>
          <w:rFonts w:ascii="Times New Roman" w:hAnsi="Times New Roman" w:cs="Times New Roman"/>
        </w:rPr>
        <w:t xml:space="preserve"> have a responsibility not to interfere with the safety arrangements, to cooperate with instructions and to ensure their actions do not compromise others' safety. For example, a contractor conducting maintenance in a care home should not be liable to cause hazards to residents and staff in the home, (HASAWA, 1974).</w:t>
      </w:r>
    </w:p>
    <w:p w14:paraId="6CF10E25" w14:textId="46E7744B" w:rsidR="00744CD2" w:rsidRPr="00A0727D" w:rsidRDefault="00744CD2" w:rsidP="00A0727D">
      <w:pPr>
        <w:pStyle w:val="ListParagraph"/>
        <w:numPr>
          <w:ilvl w:val="0"/>
          <w:numId w:val="1"/>
        </w:numPr>
        <w:spacing w:before="120" w:after="120" w:line="360" w:lineRule="auto"/>
        <w:jc w:val="both"/>
        <w:rPr>
          <w:rFonts w:ascii="Times New Roman" w:hAnsi="Times New Roman" w:cs="Times New Roman"/>
          <w:b/>
          <w:bCs/>
        </w:rPr>
      </w:pPr>
      <w:r w:rsidRPr="00A0727D">
        <w:rPr>
          <w:rFonts w:ascii="Times New Roman" w:hAnsi="Times New Roman" w:cs="Times New Roman"/>
          <w:b/>
          <w:bCs/>
        </w:rPr>
        <w:lastRenderedPageBreak/>
        <w:t>Tasks Requiring Specific Training</w:t>
      </w:r>
    </w:p>
    <w:p w14:paraId="218326B2" w14:textId="1DDCEFC5" w:rsidR="00744CD2" w:rsidRPr="009C4DC2" w:rsidRDefault="002D0196" w:rsidP="009C4DC2">
      <w:pPr>
        <w:spacing w:before="120" w:after="120" w:line="360" w:lineRule="auto"/>
        <w:jc w:val="both"/>
        <w:rPr>
          <w:rFonts w:ascii="Times New Roman" w:hAnsi="Times New Roman" w:cs="Times New Roman"/>
        </w:rPr>
      </w:pPr>
      <w:r w:rsidRPr="009C4DC2">
        <w:rPr>
          <w:rFonts w:ascii="Times New Roman" w:hAnsi="Times New Roman" w:cs="Times New Roman"/>
        </w:rPr>
        <w:t>Some activities in health and social care have a level of risk that makes it totally unacceptable to perform without training and competency. These include operating hoists / stand aids, giving medication, carrying out clinical procedures, first aid and food handling (MHOR, 1992; HSE, 2023). Entry level competence is defined by the Care Certificate Standards</w:t>
      </w:r>
      <w:r w:rsidR="003A4242" w:rsidRPr="009C4DC2">
        <w:rPr>
          <w:rFonts w:ascii="Times New Roman" w:hAnsi="Times New Roman" w:cs="Times New Roman"/>
        </w:rPr>
        <w:t xml:space="preserve"> and</w:t>
      </w:r>
      <w:r w:rsidRPr="009C4DC2">
        <w:rPr>
          <w:rFonts w:ascii="Times New Roman" w:hAnsi="Times New Roman" w:cs="Times New Roman"/>
        </w:rPr>
        <w:t xml:space="preserve"> have been co-developed by Skills for Care, Health Education England and Skills for Health. Continuous Professional Development (CPD) is an ongoing process to ensure competence is maintained as it evolves in practice and guidance.</w:t>
      </w:r>
    </w:p>
    <w:p w14:paraId="3F7031BD" w14:textId="10A4CD82" w:rsidR="00744CD2" w:rsidRPr="00A0727D" w:rsidRDefault="00744CD2" w:rsidP="00A0727D">
      <w:pPr>
        <w:pStyle w:val="ListParagraph"/>
        <w:numPr>
          <w:ilvl w:val="0"/>
          <w:numId w:val="1"/>
        </w:numPr>
        <w:spacing w:before="120" w:after="120" w:line="360" w:lineRule="auto"/>
        <w:jc w:val="both"/>
        <w:rPr>
          <w:rFonts w:ascii="Times New Roman" w:hAnsi="Times New Roman" w:cs="Times New Roman"/>
          <w:b/>
          <w:bCs/>
        </w:rPr>
      </w:pPr>
      <w:r w:rsidRPr="00A0727D">
        <w:rPr>
          <w:rFonts w:ascii="Times New Roman" w:hAnsi="Times New Roman" w:cs="Times New Roman"/>
          <w:b/>
          <w:bCs/>
        </w:rPr>
        <w:t>Principles for Safe Moving and Handling</w:t>
      </w:r>
    </w:p>
    <w:p w14:paraId="3DF868CA" w14:textId="19A6DCF2" w:rsidR="002D0196" w:rsidRPr="009C4DC2" w:rsidRDefault="002D0196" w:rsidP="009C4DC2">
      <w:pPr>
        <w:spacing w:before="120" w:after="120" w:line="360" w:lineRule="auto"/>
        <w:jc w:val="both"/>
        <w:rPr>
          <w:rFonts w:ascii="Times New Roman" w:hAnsi="Times New Roman" w:cs="Times New Roman"/>
        </w:rPr>
      </w:pPr>
      <w:r w:rsidRPr="009C4DC2">
        <w:rPr>
          <w:rFonts w:ascii="Times New Roman" w:hAnsi="Times New Roman" w:cs="Times New Roman"/>
        </w:rPr>
        <w:t xml:space="preserve">Safe moving and handling </w:t>
      </w:r>
      <w:proofErr w:type="gramStart"/>
      <w:r w:rsidRPr="009C4DC2">
        <w:rPr>
          <w:rFonts w:ascii="Times New Roman" w:hAnsi="Times New Roman" w:cs="Times New Roman"/>
        </w:rPr>
        <w:t>helps</w:t>
      </w:r>
      <w:proofErr w:type="gramEnd"/>
      <w:r w:rsidRPr="009C4DC2">
        <w:rPr>
          <w:rFonts w:ascii="Times New Roman" w:hAnsi="Times New Roman" w:cs="Times New Roman"/>
        </w:rPr>
        <w:t xml:space="preserve"> ensure the musculoskeletal health of staff and the comfort and dignity of service users. The MHOR </w:t>
      </w:r>
      <w:r w:rsidR="003A4242" w:rsidRPr="009C4DC2">
        <w:rPr>
          <w:rFonts w:ascii="Times New Roman" w:hAnsi="Times New Roman" w:cs="Times New Roman"/>
        </w:rPr>
        <w:t>(</w:t>
      </w:r>
      <w:r w:rsidRPr="009C4DC2">
        <w:rPr>
          <w:rFonts w:ascii="Times New Roman" w:hAnsi="Times New Roman" w:cs="Times New Roman"/>
        </w:rPr>
        <w:t>1992</w:t>
      </w:r>
      <w:r w:rsidR="003A4242" w:rsidRPr="009C4DC2">
        <w:rPr>
          <w:rFonts w:ascii="Times New Roman" w:hAnsi="Times New Roman" w:cs="Times New Roman"/>
        </w:rPr>
        <w:t>)</w:t>
      </w:r>
      <w:r w:rsidRPr="009C4DC2">
        <w:rPr>
          <w:rFonts w:ascii="Times New Roman" w:hAnsi="Times New Roman" w:cs="Times New Roman"/>
        </w:rPr>
        <w:t xml:space="preserve"> sets out a hierarchy of control: try to avoid manual handling where possible, evaluate the task with the T.I.L.E. framework (Task, Individual capability, Load, and Environment), and </w:t>
      </w:r>
      <w:proofErr w:type="spellStart"/>
      <w:r w:rsidRPr="009C4DC2">
        <w:rPr>
          <w:rFonts w:ascii="Times New Roman" w:hAnsi="Times New Roman" w:cs="Times New Roman"/>
        </w:rPr>
        <w:t>minimise</w:t>
      </w:r>
      <w:proofErr w:type="spellEnd"/>
      <w:r w:rsidRPr="009C4DC2">
        <w:rPr>
          <w:rFonts w:ascii="Times New Roman" w:hAnsi="Times New Roman" w:cs="Times New Roman"/>
        </w:rPr>
        <w:t xml:space="preserve"> the risk using mechanical aids, </w:t>
      </w:r>
      <w:r w:rsidR="00C051AF" w:rsidRPr="009C4DC2">
        <w:rPr>
          <w:rFonts w:ascii="Times New Roman" w:hAnsi="Times New Roman" w:cs="Times New Roman"/>
        </w:rPr>
        <w:t xml:space="preserve">use </w:t>
      </w:r>
      <w:r w:rsidRPr="009C4DC2">
        <w:rPr>
          <w:rFonts w:ascii="Times New Roman" w:hAnsi="Times New Roman" w:cs="Times New Roman"/>
        </w:rPr>
        <w:t xml:space="preserve">correct technique and teamwork if manual handling </w:t>
      </w:r>
      <w:r w:rsidR="00C051AF" w:rsidRPr="009C4DC2">
        <w:rPr>
          <w:rFonts w:ascii="Times New Roman" w:hAnsi="Times New Roman" w:cs="Times New Roman"/>
        </w:rPr>
        <w:t>is</w:t>
      </w:r>
      <w:r w:rsidRPr="009C4DC2">
        <w:rPr>
          <w:rFonts w:ascii="Times New Roman" w:hAnsi="Times New Roman" w:cs="Times New Roman"/>
        </w:rPr>
        <w:t xml:space="preserve"> </w:t>
      </w:r>
      <w:r w:rsidR="00C051AF" w:rsidRPr="009C4DC2">
        <w:rPr>
          <w:rFonts w:ascii="Times New Roman" w:hAnsi="Times New Roman" w:cs="Times New Roman"/>
        </w:rPr>
        <w:t>un</w:t>
      </w:r>
      <w:r w:rsidRPr="009C4DC2">
        <w:rPr>
          <w:rFonts w:ascii="Times New Roman" w:hAnsi="Times New Roman" w:cs="Times New Roman"/>
        </w:rPr>
        <w:t>avoid</w:t>
      </w:r>
      <w:r w:rsidR="00C051AF" w:rsidRPr="009C4DC2">
        <w:rPr>
          <w:rFonts w:ascii="Times New Roman" w:hAnsi="Times New Roman" w:cs="Times New Roman"/>
        </w:rPr>
        <w:t>able</w:t>
      </w:r>
      <w:r w:rsidRPr="009C4DC2">
        <w:rPr>
          <w:rFonts w:ascii="Times New Roman" w:hAnsi="Times New Roman" w:cs="Times New Roman"/>
        </w:rPr>
        <w:t>.</w:t>
      </w:r>
    </w:p>
    <w:p w14:paraId="7DD8DF5A" w14:textId="04C7A448" w:rsidR="002D0196" w:rsidRPr="009C4DC2" w:rsidRDefault="00C051AF" w:rsidP="009C4DC2">
      <w:pPr>
        <w:spacing w:before="120" w:after="120" w:line="360" w:lineRule="auto"/>
        <w:jc w:val="both"/>
        <w:rPr>
          <w:rFonts w:ascii="Times New Roman" w:hAnsi="Times New Roman" w:cs="Times New Roman"/>
        </w:rPr>
      </w:pPr>
      <w:r w:rsidRPr="009C4DC2">
        <w:rPr>
          <w:rFonts w:ascii="Times New Roman" w:hAnsi="Times New Roman" w:cs="Times New Roman"/>
        </w:rPr>
        <w:t>R</w:t>
      </w:r>
      <w:r w:rsidR="002D0196" w:rsidRPr="009C4DC2">
        <w:rPr>
          <w:rFonts w:ascii="Times New Roman" w:hAnsi="Times New Roman" w:cs="Times New Roman"/>
        </w:rPr>
        <w:t xml:space="preserve">isk assessment is to be carried out prior to any handling activity, which involves a brief assessment of the person's condition, the environment and equipment available. A straight posture should have straight back, bent knees and feet shoulder-width apart. Abrupt rotational movements should be avoided. If two or more carers are working, communication and a coordinated approach is essential. All equipment including hoists, slings and slide sheets </w:t>
      </w:r>
      <w:r w:rsidRPr="009C4DC2">
        <w:rPr>
          <w:rFonts w:ascii="Times New Roman" w:hAnsi="Times New Roman" w:cs="Times New Roman"/>
        </w:rPr>
        <w:t>needs</w:t>
      </w:r>
      <w:r w:rsidR="002D0196" w:rsidRPr="009C4DC2">
        <w:rPr>
          <w:rFonts w:ascii="Times New Roman" w:hAnsi="Times New Roman" w:cs="Times New Roman"/>
        </w:rPr>
        <w:t xml:space="preserve"> to be regularly inspected under the Lifting Operations and Lifting Equipment Regulations </w:t>
      </w:r>
      <w:r w:rsidRPr="009C4DC2">
        <w:rPr>
          <w:rFonts w:ascii="Times New Roman" w:hAnsi="Times New Roman" w:cs="Times New Roman"/>
        </w:rPr>
        <w:t>(</w:t>
      </w:r>
      <w:r w:rsidR="002D0196" w:rsidRPr="009C4DC2">
        <w:rPr>
          <w:rFonts w:ascii="Times New Roman" w:hAnsi="Times New Roman" w:cs="Times New Roman"/>
        </w:rPr>
        <w:t>1998</w:t>
      </w:r>
      <w:r w:rsidRPr="009C4DC2">
        <w:rPr>
          <w:rFonts w:ascii="Times New Roman" w:hAnsi="Times New Roman" w:cs="Times New Roman"/>
        </w:rPr>
        <w:t>)</w:t>
      </w:r>
      <w:r w:rsidR="002D0196" w:rsidRPr="009C4DC2">
        <w:rPr>
          <w:rFonts w:ascii="Times New Roman" w:hAnsi="Times New Roman" w:cs="Times New Roman"/>
        </w:rPr>
        <w:t>. Any equipment that is faulty should be reported immediately and removed (HSE, 2023).</w:t>
      </w:r>
    </w:p>
    <w:p w14:paraId="0222D7CE" w14:textId="720EEE80" w:rsidR="00744CD2" w:rsidRPr="009C4DC2" w:rsidRDefault="002D0196" w:rsidP="009C4DC2">
      <w:pPr>
        <w:spacing w:before="120" w:after="120" w:line="360" w:lineRule="auto"/>
        <w:jc w:val="both"/>
        <w:rPr>
          <w:rFonts w:ascii="Times New Roman" w:hAnsi="Times New Roman" w:cs="Times New Roman"/>
        </w:rPr>
      </w:pPr>
      <w:r w:rsidRPr="009C4DC2">
        <w:rPr>
          <w:rFonts w:ascii="Times New Roman" w:hAnsi="Times New Roman" w:cs="Times New Roman"/>
        </w:rPr>
        <w:t>The relational aspect of safe handling is also crucial. Staff should explain what they are about to do, get the person's consent, stay in eye contact with the person and use a calm voice, while maintaining the person's dignity throughout.</w:t>
      </w:r>
    </w:p>
    <w:p w14:paraId="0DBDA7D8" w14:textId="7BDB2ECD" w:rsidR="00744CD2" w:rsidRPr="00A0727D" w:rsidRDefault="00744CD2" w:rsidP="00A0727D">
      <w:pPr>
        <w:pStyle w:val="ListParagraph"/>
        <w:numPr>
          <w:ilvl w:val="0"/>
          <w:numId w:val="1"/>
        </w:numPr>
        <w:spacing w:before="120" w:after="120" w:line="360" w:lineRule="auto"/>
        <w:jc w:val="both"/>
        <w:rPr>
          <w:rFonts w:ascii="Times New Roman" w:hAnsi="Times New Roman" w:cs="Times New Roman"/>
          <w:b/>
          <w:bCs/>
        </w:rPr>
      </w:pPr>
      <w:r w:rsidRPr="00A0727D">
        <w:rPr>
          <w:rFonts w:ascii="Times New Roman" w:hAnsi="Times New Roman" w:cs="Times New Roman"/>
          <w:b/>
          <w:bCs/>
        </w:rPr>
        <w:t>Safe Practices for Handling Hazardous Substances</w:t>
      </w:r>
    </w:p>
    <w:p w14:paraId="0B6CE284" w14:textId="6157E7EE" w:rsidR="002D0196" w:rsidRPr="009C4DC2" w:rsidRDefault="002D0196" w:rsidP="009C4DC2">
      <w:pPr>
        <w:spacing w:before="120" w:after="120" w:line="360" w:lineRule="auto"/>
        <w:jc w:val="both"/>
        <w:rPr>
          <w:rFonts w:ascii="Times New Roman" w:hAnsi="Times New Roman" w:cs="Times New Roman"/>
        </w:rPr>
      </w:pPr>
      <w:r w:rsidRPr="009C4DC2">
        <w:rPr>
          <w:rFonts w:ascii="Times New Roman" w:hAnsi="Times New Roman" w:cs="Times New Roman"/>
        </w:rPr>
        <w:t xml:space="preserve">Employers are obliged to identify all hazardous substances under COSHH </w:t>
      </w:r>
      <w:r w:rsidR="00C051AF" w:rsidRPr="009C4DC2">
        <w:rPr>
          <w:rFonts w:ascii="Times New Roman" w:hAnsi="Times New Roman" w:cs="Times New Roman"/>
        </w:rPr>
        <w:t>(</w:t>
      </w:r>
      <w:r w:rsidRPr="009C4DC2">
        <w:rPr>
          <w:rFonts w:ascii="Times New Roman" w:hAnsi="Times New Roman" w:cs="Times New Roman"/>
        </w:rPr>
        <w:t>2002</w:t>
      </w:r>
      <w:r w:rsidR="00C051AF" w:rsidRPr="009C4DC2">
        <w:rPr>
          <w:rFonts w:ascii="Times New Roman" w:hAnsi="Times New Roman" w:cs="Times New Roman"/>
        </w:rPr>
        <w:t>)</w:t>
      </w:r>
      <w:r w:rsidRPr="009C4DC2">
        <w:rPr>
          <w:rFonts w:ascii="Times New Roman" w:hAnsi="Times New Roman" w:cs="Times New Roman"/>
        </w:rPr>
        <w:t>, evaluate the risks of exposure and take steps to control the risk. Hazardous substances in care include cleaning agents, disinfectants, medicines, clinical waste and body fluids.</w:t>
      </w:r>
    </w:p>
    <w:p w14:paraId="75E7B7A8" w14:textId="736D945B" w:rsidR="00744CD2" w:rsidRPr="009C4DC2" w:rsidRDefault="002D0196" w:rsidP="009C4DC2">
      <w:pPr>
        <w:spacing w:before="120" w:after="120" w:line="360" w:lineRule="auto"/>
        <w:jc w:val="both"/>
        <w:rPr>
          <w:rFonts w:ascii="Times New Roman" w:hAnsi="Times New Roman" w:cs="Times New Roman"/>
        </w:rPr>
      </w:pPr>
      <w:r w:rsidRPr="009C4DC2">
        <w:rPr>
          <w:rFonts w:ascii="Times New Roman" w:hAnsi="Times New Roman" w:cs="Times New Roman"/>
        </w:rPr>
        <w:lastRenderedPageBreak/>
        <w:t>For safe storage, substances must be kept in their original containers, be labelled and kept away from service user spaces and clearly separated from food or medication. Personal protective equipment (PPE)</w:t>
      </w:r>
      <w:r w:rsidR="00407B4F" w:rsidRPr="009C4DC2">
        <w:rPr>
          <w:rFonts w:ascii="Times New Roman" w:hAnsi="Times New Roman" w:cs="Times New Roman"/>
        </w:rPr>
        <w:t>:</w:t>
      </w:r>
      <w:r w:rsidRPr="009C4DC2">
        <w:rPr>
          <w:rFonts w:ascii="Times New Roman" w:hAnsi="Times New Roman" w:cs="Times New Roman"/>
        </w:rPr>
        <w:t xml:space="preserve"> gloves, aprons, masks and goggles should be worn correctly and changed between activities. PPE is not a substitute for engineering controls or safe systems of work. </w:t>
      </w:r>
      <w:proofErr w:type="spellStart"/>
      <w:r w:rsidRPr="009C4DC2">
        <w:rPr>
          <w:rFonts w:ascii="Times New Roman" w:hAnsi="Times New Roman" w:cs="Times New Roman"/>
        </w:rPr>
        <w:t>Colour</w:t>
      </w:r>
      <w:proofErr w:type="spellEnd"/>
      <w:r w:rsidRPr="009C4DC2">
        <w:rPr>
          <w:rFonts w:ascii="Times New Roman" w:hAnsi="Times New Roman" w:cs="Times New Roman"/>
        </w:rPr>
        <w:t xml:space="preserve"> coded bags are used for the disposal of clinical waste, sharps are to be disposed of in sharps boxes and records are to be kept to show compliance (COSHH, 2002).</w:t>
      </w:r>
    </w:p>
    <w:p w14:paraId="557D8F82" w14:textId="06691419" w:rsidR="00744CD2" w:rsidRPr="00A0727D" w:rsidRDefault="00744CD2" w:rsidP="00A0727D">
      <w:pPr>
        <w:pStyle w:val="ListParagraph"/>
        <w:numPr>
          <w:ilvl w:val="0"/>
          <w:numId w:val="1"/>
        </w:numPr>
        <w:spacing w:before="120" w:after="120" w:line="360" w:lineRule="auto"/>
        <w:jc w:val="both"/>
        <w:rPr>
          <w:rFonts w:ascii="Times New Roman" w:hAnsi="Times New Roman" w:cs="Times New Roman"/>
          <w:b/>
          <w:bCs/>
        </w:rPr>
      </w:pPr>
      <w:r w:rsidRPr="00A0727D">
        <w:rPr>
          <w:rFonts w:ascii="Times New Roman" w:hAnsi="Times New Roman" w:cs="Times New Roman"/>
          <w:b/>
          <w:bCs/>
        </w:rPr>
        <w:t>Infection Prevention and Control</w:t>
      </w:r>
    </w:p>
    <w:p w14:paraId="191A3207" w14:textId="4390A8A2" w:rsidR="002D0196" w:rsidRPr="009C4DC2" w:rsidRDefault="002D0196" w:rsidP="009C4DC2">
      <w:pPr>
        <w:spacing w:before="120" w:after="120" w:line="360" w:lineRule="auto"/>
        <w:jc w:val="both"/>
        <w:rPr>
          <w:rFonts w:ascii="Times New Roman" w:hAnsi="Times New Roman" w:cs="Times New Roman"/>
          <w:b/>
          <w:bCs/>
        </w:rPr>
      </w:pPr>
      <w:r w:rsidRPr="009C4DC2">
        <w:rPr>
          <w:rFonts w:ascii="Times New Roman" w:hAnsi="Times New Roman" w:cs="Times New Roman"/>
          <w:b/>
          <w:bCs/>
        </w:rPr>
        <w:t>The Chain of Infection</w:t>
      </w:r>
      <w:r w:rsidR="00407B4F" w:rsidRPr="009C4DC2">
        <w:rPr>
          <w:rFonts w:ascii="Times New Roman" w:hAnsi="Times New Roman" w:cs="Times New Roman"/>
          <w:b/>
          <w:bCs/>
        </w:rPr>
        <w:t xml:space="preserve">: </w:t>
      </w:r>
      <w:r w:rsidRPr="009C4DC2">
        <w:rPr>
          <w:rFonts w:ascii="Times New Roman" w:hAnsi="Times New Roman" w:cs="Times New Roman"/>
        </w:rPr>
        <w:t>The chain of infection is a six-step model that outlines how pathogens are transmitted; infectious agent, reservoir, portal of exit, mode of transmission, portal of entry, susceptible host. Only when all the 6 links are present and connected, an infection occurs. If there is an interruption in the loop, it will not spread (WHO, 2021).</w:t>
      </w:r>
    </w:p>
    <w:p w14:paraId="57C7A84B" w14:textId="60881470" w:rsidR="002D0196" w:rsidRPr="009C4DC2" w:rsidRDefault="002D0196" w:rsidP="009C4DC2">
      <w:pPr>
        <w:spacing w:before="120" w:after="120" w:line="360" w:lineRule="auto"/>
        <w:jc w:val="both"/>
        <w:rPr>
          <w:rFonts w:ascii="Times New Roman" w:hAnsi="Times New Roman" w:cs="Times New Roman"/>
        </w:rPr>
      </w:pPr>
      <w:r w:rsidRPr="009C4DC2">
        <w:rPr>
          <w:rFonts w:ascii="Times New Roman" w:hAnsi="Times New Roman" w:cs="Times New Roman"/>
          <w:b/>
          <w:bCs/>
        </w:rPr>
        <w:t>Breaking the Chain</w:t>
      </w:r>
      <w:r w:rsidR="00407B4F" w:rsidRPr="009C4DC2">
        <w:rPr>
          <w:rFonts w:ascii="Times New Roman" w:hAnsi="Times New Roman" w:cs="Times New Roman"/>
          <w:b/>
          <w:bCs/>
        </w:rPr>
        <w:t>:</w:t>
      </w:r>
      <w:r w:rsidR="00407B4F" w:rsidRPr="009C4DC2">
        <w:rPr>
          <w:rFonts w:ascii="Times New Roman" w:hAnsi="Times New Roman" w:cs="Times New Roman"/>
        </w:rPr>
        <w:t xml:space="preserve"> </w:t>
      </w:r>
      <w:r w:rsidRPr="009C4DC2">
        <w:rPr>
          <w:rFonts w:ascii="Times New Roman" w:hAnsi="Times New Roman" w:cs="Times New Roman"/>
        </w:rPr>
        <w:t xml:space="preserve">Each infection controlling measure focuses on specific links. Hand hygiene breaks the chain of transmission at the mode of transmission. PPE is designed to stop exit and entry portals. Reservoirs are removed by environmental cleaning. Immunity to the host is enhanced by vaccination. Isolation </w:t>
      </w:r>
      <w:proofErr w:type="spellStart"/>
      <w:r w:rsidRPr="009C4DC2">
        <w:rPr>
          <w:rFonts w:ascii="Times New Roman" w:hAnsi="Times New Roman" w:cs="Times New Roman"/>
        </w:rPr>
        <w:t>minimises</w:t>
      </w:r>
      <w:proofErr w:type="spellEnd"/>
      <w:r w:rsidRPr="009C4DC2">
        <w:rPr>
          <w:rFonts w:ascii="Times New Roman" w:hAnsi="Times New Roman" w:cs="Times New Roman"/>
        </w:rPr>
        <w:t xml:space="preserve"> exposure to the infectious agent. In NHS sites (UKHSA</w:t>
      </w:r>
      <w:r w:rsidR="00407B4F" w:rsidRPr="009C4DC2">
        <w:rPr>
          <w:rFonts w:ascii="Times New Roman" w:hAnsi="Times New Roman" w:cs="Times New Roman"/>
        </w:rPr>
        <w:t>,</w:t>
      </w:r>
      <w:r w:rsidRPr="009C4DC2">
        <w:rPr>
          <w:rFonts w:ascii="Times New Roman" w:hAnsi="Times New Roman" w:cs="Times New Roman"/>
        </w:rPr>
        <w:t xml:space="preserve"> 2023) MRSA and Clostridioides difficile bloodstream infections have been reduced by more than 50% as a direct result of improved hand hygiene.</w:t>
      </w:r>
    </w:p>
    <w:p w14:paraId="749BC60A" w14:textId="475A3207" w:rsidR="00744CD2" w:rsidRPr="009C4DC2" w:rsidRDefault="002D0196" w:rsidP="009C4DC2">
      <w:pPr>
        <w:spacing w:before="120" w:after="120" w:line="360" w:lineRule="auto"/>
        <w:jc w:val="both"/>
        <w:rPr>
          <w:rFonts w:ascii="Times New Roman" w:hAnsi="Times New Roman" w:cs="Times New Roman"/>
        </w:rPr>
      </w:pPr>
      <w:r w:rsidRPr="009C4DC2">
        <w:rPr>
          <w:rFonts w:ascii="Times New Roman" w:hAnsi="Times New Roman" w:cs="Times New Roman"/>
          <w:b/>
          <w:bCs/>
        </w:rPr>
        <w:t>The Individual's Role</w:t>
      </w:r>
      <w:r w:rsidR="00407B4F" w:rsidRPr="009C4DC2">
        <w:rPr>
          <w:rFonts w:ascii="Times New Roman" w:hAnsi="Times New Roman" w:cs="Times New Roman"/>
          <w:b/>
          <w:bCs/>
        </w:rPr>
        <w:t xml:space="preserve">: </w:t>
      </w:r>
      <w:r w:rsidRPr="009C4DC2">
        <w:rPr>
          <w:rFonts w:ascii="Times New Roman" w:hAnsi="Times New Roman" w:cs="Times New Roman"/>
        </w:rPr>
        <w:t xml:space="preserve">Each staff is responsible for personal responsibility in preventing infection. This means adhering to </w:t>
      </w:r>
      <w:proofErr w:type="spellStart"/>
      <w:r w:rsidRPr="009C4DC2">
        <w:rPr>
          <w:rFonts w:ascii="Times New Roman" w:hAnsi="Times New Roman" w:cs="Times New Roman"/>
        </w:rPr>
        <w:t>organisational</w:t>
      </w:r>
      <w:proofErr w:type="spellEnd"/>
      <w:r w:rsidRPr="009C4DC2">
        <w:rPr>
          <w:rFonts w:ascii="Times New Roman" w:hAnsi="Times New Roman" w:cs="Times New Roman"/>
        </w:rPr>
        <w:t xml:space="preserve"> IPC policies, participating in appropriate training, reporting any exposures under RIDDOR </w:t>
      </w:r>
      <w:r w:rsidR="00407B4F" w:rsidRPr="009C4DC2">
        <w:rPr>
          <w:rFonts w:ascii="Times New Roman" w:hAnsi="Times New Roman" w:cs="Times New Roman"/>
        </w:rPr>
        <w:t>(</w:t>
      </w:r>
      <w:r w:rsidRPr="009C4DC2">
        <w:rPr>
          <w:rFonts w:ascii="Times New Roman" w:hAnsi="Times New Roman" w:cs="Times New Roman"/>
        </w:rPr>
        <w:t>2013</w:t>
      </w:r>
      <w:r w:rsidR="00407B4F" w:rsidRPr="009C4DC2">
        <w:rPr>
          <w:rFonts w:ascii="Times New Roman" w:hAnsi="Times New Roman" w:cs="Times New Roman"/>
        </w:rPr>
        <w:t>)</w:t>
      </w:r>
      <w:r w:rsidRPr="009C4DC2">
        <w:rPr>
          <w:rFonts w:ascii="Times New Roman" w:hAnsi="Times New Roman" w:cs="Times New Roman"/>
        </w:rPr>
        <w:t xml:space="preserve">, wearing clean uniforms, having short nails and hair pulled back and not working whilst suffering from a contagious illness. The attendance of staff while infectious puts </w:t>
      </w:r>
      <w:r w:rsidR="00407B4F" w:rsidRPr="009C4DC2">
        <w:rPr>
          <w:rFonts w:ascii="Times New Roman" w:hAnsi="Times New Roman" w:cs="Times New Roman"/>
        </w:rPr>
        <w:t>everyone</w:t>
      </w:r>
      <w:r w:rsidRPr="009C4DC2">
        <w:rPr>
          <w:rFonts w:ascii="Times New Roman" w:hAnsi="Times New Roman" w:cs="Times New Roman"/>
        </w:rPr>
        <w:t xml:space="preserve"> at risk and infringes on their legal and ethical responsibilities (Health and Social Care Act 2008).</w:t>
      </w:r>
    </w:p>
    <w:p w14:paraId="16DCCA8A" w14:textId="77777777" w:rsidR="00407B4F" w:rsidRPr="009C4DC2" w:rsidRDefault="002D0196" w:rsidP="009C4DC2">
      <w:pPr>
        <w:spacing w:before="120" w:after="120" w:line="360" w:lineRule="auto"/>
        <w:jc w:val="both"/>
        <w:rPr>
          <w:rFonts w:ascii="Times New Roman" w:hAnsi="Times New Roman" w:cs="Times New Roman"/>
          <w:b/>
          <w:bCs/>
        </w:rPr>
      </w:pPr>
      <w:r w:rsidRPr="009C4DC2">
        <w:rPr>
          <w:rFonts w:ascii="Times New Roman" w:hAnsi="Times New Roman" w:cs="Times New Roman"/>
          <w:b/>
          <w:bCs/>
        </w:rPr>
        <w:t>WHO Hand-Washing Technique</w:t>
      </w:r>
    </w:p>
    <w:p w14:paraId="4B942183" w14:textId="7E442217" w:rsidR="002D0196" w:rsidRPr="009C4DC2" w:rsidRDefault="002D0196" w:rsidP="009C4DC2">
      <w:pPr>
        <w:spacing w:before="120" w:after="120" w:line="360" w:lineRule="auto"/>
        <w:jc w:val="both"/>
        <w:rPr>
          <w:rFonts w:ascii="Times New Roman" w:hAnsi="Times New Roman" w:cs="Times New Roman"/>
        </w:rPr>
      </w:pPr>
      <w:r w:rsidRPr="009C4DC2">
        <w:rPr>
          <w:rFonts w:ascii="Times New Roman" w:hAnsi="Times New Roman" w:cs="Times New Roman"/>
        </w:rPr>
        <w:t xml:space="preserve">The WHO seven-step hand washing hand hygiene technique is the most effective personal hygiene action to prevent the spread of infection performed with soap and running water for 40-60 seconds. These steps are: wet hands and apply soap, rub hands, rub back of hands with fingers interlaced, rub palms with fingers/rotate/swirl thumb, rub fingertips with palms, rinse and dry with a </w:t>
      </w:r>
      <w:r w:rsidRPr="009C4DC2">
        <w:rPr>
          <w:rFonts w:ascii="Times New Roman" w:hAnsi="Times New Roman" w:cs="Times New Roman"/>
        </w:rPr>
        <w:lastRenderedPageBreak/>
        <w:t>disposable towel. In the absence of visible soiling and water, alcohol-based hand rubs containing 60–80% ethanol is acceptable (WHO, 2009).</w:t>
      </w:r>
    </w:p>
    <w:p w14:paraId="0CD68B50" w14:textId="77777777" w:rsidR="002D0196" w:rsidRPr="009C4DC2" w:rsidRDefault="002D0196" w:rsidP="009C4DC2">
      <w:pPr>
        <w:spacing w:before="120" w:after="120" w:line="360" w:lineRule="auto"/>
        <w:jc w:val="both"/>
        <w:rPr>
          <w:rFonts w:ascii="Times New Roman" w:hAnsi="Times New Roman" w:cs="Times New Roman"/>
        </w:rPr>
      </w:pPr>
      <w:r w:rsidRPr="009C4DC2">
        <w:rPr>
          <w:rFonts w:ascii="Times New Roman" w:hAnsi="Times New Roman" w:cs="Times New Roman"/>
        </w:rPr>
        <w:t xml:space="preserve">The </w:t>
      </w:r>
      <w:r w:rsidRPr="009C4DC2">
        <w:rPr>
          <w:rFonts w:ascii="Times New Roman" w:hAnsi="Times New Roman" w:cs="Times New Roman"/>
          <w:i/>
          <w:iCs/>
        </w:rPr>
        <w:t>WHO Five Moments for Hand Hygiene</w:t>
      </w:r>
      <w:r w:rsidRPr="009C4DC2">
        <w:rPr>
          <w:rFonts w:ascii="Times New Roman" w:hAnsi="Times New Roman" w:cs="Times New Roman"/>
        </w:rPr>
        <w:t xml:space="preserve"> highlight the key moments in the care process where hand hygiene is essential, including: before touching a service user; before clean/aseptic procedures; after contact with body fluids; after touching a service user; and after touching the service users' environment.</w:t>
      </w:r>
    </w:p>
    <w:p w14:paraId="1DAB450C" w14:textId="2F52BF1D" w:rsidR="002D0196" w:rsidRPr="009C4DC2" w:rsidRDefault="002D0196" w:rsidP="009C4DC2">
      <w:pPr>
        <w:spacing w:before="120" w:after="120" w:line="360" w:lineRule="auto"/>
        <w:jc w:val="both"/>
        <w:rPr>
          <w:rFonts w:ascii="Times New Roman" w:hAnsi="Times New Roman" w:cs="Times New Roman"/>
          <w:b/>
          <w:bCs/>
        </w:rPr>
      </w:pPr>
      <w:r w:rsidRPr="009C4DC2">
        <w:rPr>
          <w:rFonts w:ascii="Times New Roman" w:hAnsi="Times New Roman" w:cs="Times New Roman"/>
          <w:b/>
          <w:bCs/>
        </w:rPr>
        <w:t>Health and hygiene in relation to self</w:t>
      </w:r>
    </w:p>
    <w:p w14:paraId="4E848DB0" w14:textId="0CB1EE0B" w:rsidR="002D0196" w:rsidRPr="009C4DC2" w:rsidRDefault="002D0196" w:rsidP="009C4DC2">
      <w:pPr>
        <w:spacing w:before="120" w:after="120" w:line="360" w:lineRule="auto"/>
        <w:jc w:val="both"/>
        <w:rPr>
          <w:rFonts w:ascii="Times New Roman" w:hAnsi="Times New Roman" w:cs="Times New Roman"/>
        </w:rPr>
      </w:pPr>
      <w:r w:rsidRPr="009C4DC2">
        <w:rPr>
          <w:rFonts w:ascii="Times New Roman" w:hAnsi="Times New Roman" w:cs="Times New Roman"/>
        </w:rPr>
        <w:t>Staff will keep up to date vaccinations, follow the same uniform policies, cover wounds with waterproof dressings and follow good respiratory etiquette</w:t>
      </w:r>
      <w:r w:rsidR="00407B4F" w:rsidRPr="009C4DC2">
        <w:rPr>
          <w:rFonts w:ascii="Times New Roman" w:hAnsi="Times New Roman" w:cs="Times New Roman"/>
        </w:rPr>
        <w:t xml:space="preserve">: </w:t>
      </w:r>
      <w:r w:rsidRPr="009C4DC2">
        <w:rPr>
          <w:rFonts w:ascii="Times New Roman" w:hAnsi="Times New Roman" w:cs="Times New Roman"/>
        </w:rPr>
        <w:t>covering mouth when sneezing and disposing of tissues promptly. Knowingly infected while working is a violation of the duty of care, and could result in professional misconduct proceedings (NMC, 2018).</w:t>
      </w:r>
    </w:p>
    <w:p w14:paraId="4E3C78D8" w14:textId="77777777" w:rsidR="002D0196" w:rsidRPr="009C4DC2" w:rsidRDefault="002D0196" w:rsidP="009C4DC2">
      <w:pPr>
        <w:spacing w:before="120" w:after="120" w:line="360" w:lineRule="auto"/>
        <w:jc w:val="both"/>
        <w:rPr>
          <w:rFonts w:ascii="Times New Roman" w:hAnsi="Times New Roman" w:cs="Times New Roman"/>
          <w:b/>
          <w:bCs/>
        </w:rPr>
      </w:pPr>
      <w:r w:rsidRPr="009C4DC2">
        <w:rPr>
          <w:rFonts w:ascii="Times New Roman" w:hAnsi="Times New Roman" w:cs="Times New Roman"/>
          <w:b/>
          <w:bCs/>
        </w:rPr>
        <w:t>Conclusion</w:t>
      </w:r>
    </w:p>
    <w:p w14:paraId="2C0BCA1E" w14:textId="77777777" w:rsidR="00407B4F" w:rsidRPr="009C4DC2" w:rsidRDefault="002D0196" w:rsidP="009C4DC2">
      <w:pPr>
        <w:spacing w:before="120" w:after="120" w:line="360" w:lineRule="auto"/>
        <w:jc w:val="both"/>
        <w:rPr>
          <w:rFonts w:ascii="Times New Roman" w:hAnsi="Times New Roman" w:cs="Times New Roman"/>
        </w:rPr>
        <w:sectPr w:rsidR="00407B4F" w:rsidRPr="009C4DC2">
          <w:footerReference w:type="default" r:id="rId7"/>
          <w:pgSz w:w="12240" w:h="15840"/>
          <w:pgMar w:top="1440" w:right="1440" w:bottom="1440" w:left="1440" w:header="720" w:footer="720" w:gutter="0"/>
          <w:cols w:space="720"/>
          <w:docGrid w:linePitch="360"/>
        </w:sectPr>
      </w:pPr>
      <w:r w:rsidRPr="009C4DC2">
        <w:rPr>
          <w:rFonts w:ascii="Times New Roman" w:hAnsi="Times New Roman" w:cs="Times New Roman"/>
        </w:rPr>
        <w:t xml:space="preserve">Care environment health and safety is a complex responsibility that involves knowledge of legislation, compliance with policy, competence and ethical commitment. Each component </w:t>
      </w:r>
      <w:r w:rsidR="00407B4F" w:rsidRPr="009C4DC2">
        <w:rPr>
          <w:rFonts w:ascii="Times New Roman" w:hAnsi="Times New Roman" w:cs="Times New Roman"/>
        </w:rPr>
        <w:t xml:space="preserve">aims </w:t>
      </w:r>
      <w:r w:rsidRPr="009C4DC2">
        <w:rPr>
          <w:rFonts w:ascii="Times New Roman" w:hAnsi="Times New Roman" w:cs="Times New Roman"/>
        </w:rPr>
        <w:t>to prevent harm, safeguard dignity and maintain wellbeing of all involved.</w:t>
      </w:r>
    </w:p>
    <w:p w14:paraId="397337CE" w14:textId="77777777" w:rsidR="00407B4F" w:rsidRPr="00161994" w:rsidRDefault="00407B4F" w:rsidP="009C4DC2">
      <w:pPr>
        <w:pStyle w:val="Heading1"/>
        <w:spacing w:before="120" w:after="120" w:line="360" w:lineRule="auto"/>
        <w:jc w:val="both"/>
        <w:rPr>
          <w:rFonts w:ascii="Times New Roman" w:hAnsi="Times New Roman" w:cs="Times New Roman"/>
          <w:b/>
          <w:bCs/>
          <w:color w:val="000000" w:themeColor="text1"/>
          <w:sz w:val="24"/>
          <w:szCs w:val="24"/>
        </w:rPr>
      </w:pPr>
      <w:r w:rsidRPr="00161994">
        <w:rPr>
          <w:rFonts w:ascii="Times New Roman" w:hAnsi="Times New Roman" w:cs="Times New Roman"/>
          <w:b/>
          <w:bCs/>
          <w:color w:val="000000" w:themeColor="text1"/>
          <w:sz w:val="24"/>
          <w:szCs w:val="24"/>
        </w:rPr>
        <w:lastRenderedPageBreak/>
        <w:t>References</w:t>
      </w:r>
    </w:p>
    <w:p w14:paraId="1430BD45" w14:textId="7C8AFEED" w:rsidR="00407B4F" w:rsidRPr="009C4DC2" w:rsidRDefault="00407B4F" w:rsidP="00161994">
      <w:pPr>
        <w:pStyle w:val="BodyText"/>
        <w:spacing w:before="120" w:line="360" w:lineRule="auto"/>
        <w:ind w:left="720" w:hanging="720"/>
        <w:jc w:val="both"/>
        <w:rPr>
          <w:rFonts w:ascii="Times New Roman" w:hAnsi="Times New Roman" w:cs="Times New Roman"/>
        </w:rPr>
      </w:pPr>
      <w:r w:rsidRPr="009C4DC2">
        <w:rPr>
          <w:rFonts w:ascii="Times New Roman" w:hAnsi="Times New Roman" w:cs="Times New Roman"/>
        </w:rPr>
        <w:t xml:space="preserve">Care Quality Commission (CQC) (2023) </w:t>
      </w:r>
      <w:r w:rsidRPr="009C4DC2">
        <w:rPr>
          <w:rFonts w:ascii="Times New Roman" w:hAnsi="Times New Roman" w:cs="Times New Roman"/>
          <w:i/>
          <w:iCs/>
        </w:rPr>
        <w:t>Fundamental Standards: Regulation 13 – Safeguarding Service Users from Abuse and Improper Treatment</w:t>
      </w:r>
      <w:r w:rsidRPr="009C4DC2">
        <w:rPr>
          <w:rFonts w:ascii="Times New Roman" w:hAnsi="Times New Roman" w:cs="Times New Roman"/>
        </w:rPr>
        <w:t xml:space="preserve">. Available at: </w:t>
      </w:r>
      <w:hyperlink r:id="rId8" w:history="1">
        <w:r w:rsidRPr="009C4DC2">
          <w:rPr>
            <w:rStyle w:val="Hyperlink"/>
            <w:rFonts w:ascii="Times New Roman" w:hAnsi="Times New Roman" w:cs="Times New Roman"/>
          </w:rPr>
          <w:t>https://www.cqc.org.uk</w:t>
        </w:r>
      </w:hyperlink>
      <w:r w:rsidRPr="009C4DC2">
        <w:rPr>
          <w:rFonts w:ascii="Times New Roman" w:hAnsi="Times New Roman" w:cs="Times New Roman"/>
        </w:rPr>
        <w:t xml:space="preserve"> (Accessed: 9 October 2025).</w:t>
      </w:r>
    </w:p>
    <w:p w14:paraId="2CD9B4F8" w14:textId="77777777" w:rsidR="00407B4F" w:rsidRPr="009C4DC2" w:rsidRDefault="00407B4F" w:rsidP="00161994">
      <w:pPr>
        <w:pStyle w:val="BodyText"/>
        <w:spacing w:before="120" w:line="360" w:lineRule="auto"/>
        <w:ind w:left="720" w:hanging="720"/>
        <w:jc w:val="both"/>
        <w:rPr>
          <w:rFonts w:ascii="Times New Roman" w:hAnsi="Times New Roman" w:cs="Times New Roman"/>
        </w:rPr>
      </w:pPr>
      <w:r w:rsidRPr="009C4DC2">
        <w:rPr>
          <w:rFonts w:ascii="Times New Roman" w:hAnsi="Times New Roman" w:cs="Times New Roman"/>
        </w:rPr>
        <w:t>Control of Substances Hazardous to Health (COSHH) Regulations (2002) SI 2002/2677. London: The Stationery Office.</w:t>
      </w:r>
    </w:p>
    <w:p w14:paraId="37004AB6" w14:textId="77777777" w:rsidR="00407B4F" w:rsidRPr="009C4DC2" w:rsidRDefault="00407B4F" w:rsidP="00161994">
      <w:pPr>
        <w:pStyle w:val="BodyText"/>
        <w:spacing w:before="120" w:line="360" w:lineRule="auto"/>
        <w:ind w:left="720" w:hanging="720"/>
        <w:jc w:val="both"/>
        <w:rPr>
          <w:rFonts w:ascii="Times New Roman" w:hAnsi="Times New Roman" w:cs="Times New Roman"/>
        </w:rPr>
      </w:pPr>
      <w:r w:rsidRPr="009C4DC2">
        <w:rPr>
          <w:rFonts w:ascii="Times New Roman" w:hAnsi="Times New Roman" w:cs="Times New Roman"/>
        </w:rPr>
        <w:t>Health and Safety at Work etc. Act (1974) c.37. London: The Stationery Office.</w:t>
      </w:r>
    </w:p>
    <w:p w14:paraId="213EFFEF" w14:textId="77777777" w:rsidR="00407B4F" w:rsidRPr="009C4DC2" w:rsidRDefault="00407B4F" w:rsidP="00161994">
      <w:pPr>
        <w:pStyle w:val="BodyText"/>
        <w:spacing w:before="120" w:line="360" w:lineRule="auto"/>
        <w:ind w:left="720" w:hanging="720"/>
        <w:jc w:val="both"/>
        <w:rPr>
          <w:rFonts w:ascii="Times New Roman" w:hAnsi="Times New Roman" w:cs="Times New Roman"/>
        </w:rPr>
      </w:pPr>
      <w:r w:rsidRPr="009C4DC2">
        <w:rPr>
          <w:rFonts w:ascii="Times New Roman" w:hAnsi="Times New Roman" w:cs="Times New Roman"/>
        </w:rPr>
        <w:t xml:space="preserve">Health and Safety Executive (HSE) (2023) </w:t>
      </w:r>
      <w:r w:rsidRPr="009C4DC2">
        <w:rPr>
          <w:rFonts w:ascii="Times New Roman" w:hAnsi="Times New Roman" w:cs="Times New Roman"/>
          <w:i/>
          <w:iCs/>
        </w:rPr>
        <w:t>Managing Health and Safety in Care Homes: HSG220</w:t>
      </w:r>
      <w:r w:rsidRPr="009C4DC2">
        <w:rPr>
          <w:rFonts w:ascii="Times New Roman" w:hAnsi="Times New Roman" w:cs="Times New Roman"/>
        </w:rPr>
        <w:t xml:space="preserve"> (3</w:t>
      </w:r>
      <w:r w:rsidRPr="009C4DC2">
        <w:rPr>
          <w:rFonts w:ascii="Times New Roman" w:hAnsi="Times New Roman" w:cs="Times New Roman"/>
          <w:vertAlign w:val="superscript"/>
        </w:rPr>
        <w:t>rd</w:t>
      </w:r>
      <w:r w:rsidRPr="009C4DC2">
        <w:rPr>
          <w:rFonts w:ascii="Times New Roman" w:hAnsi="Times New Roman" w:cs="Times New Roman"/>
        </w:rPr>
        <w:t xml:space="preserve"> </w:t>
      </w:r>
      <w:proofErr w:type="spellStart"/>
      <w:r w:rsidRPr="009C4DC2">
        <w:rPr>
          <w:rFonts w:ascii="Times New Roman" w:hAnsi="Times New Roman" w:cs="Times New Roman"/>
        </w:rPr>
        <w:t>edn</w:t>
      </w:r>
      <w:proofErr w:type="spellEnd"/>
      <w:r w:rsidRPr="009C4DC2">
        <w:rPr>
          <w:rFonts w:ascii="Times New Roman" w:hAnsi="Times New Roman" w:cs="Times New Roman"/>
        </w:rPr>
        <w:t>). London: HSE.</w:t>
      </w:r>
    </w:p>
    <w:p w14:paraId="08ED492C" w14:textId="77777777" w:rsidR="00407B4F" w:rsidRPr="009C4DC2" w:rsidRDefault="00407B4F" w:rsidP="00161994">
      <w:pPr>
        <w:pStyle w:val="BodyText"/>
        <w:spacing w:before="120" w:line="360" w:lineRule="auto"/>
        <w:ind w:left="720" w:hanging="720"/>
        <w:jc w:val="both"/>
        <w:rPr>
          <w:rFonts w:ascii="Times New Roman" w:hAnsi="Times New Roman" w:cs="Times New Roman"/>
        </w:rPr>
      </w:pPr>
      <w:r w:rsidRPr="009C4DC2">
        <w:rPr>
          <w:rFonts w:ascii="Times New Roman" w:hAnsi="Times New Roman" w:cs="Times New Roman"/>
        </w:rPr>
        <w:t>Health and Safety Executive (HSE) (2024) Management of Health and Safety at Work Regulations 1999: Guidance on Regulations L21. London: HSE.</w:t>
      </w:r>
    </w:p>
    <w:p w14:paraId="121CCC31" w14:textId="77777777" w:rsidR="00407B4F" w:rsidRPr="009C4DC2" w:rsidRDefault="00407B4F" w:rsidP="00161994">
      <w:pPr>
        <w:pStyle w:val="BodyText"/>
        <w:spacing w:before="120" w:line="360" w:lineRule="auto"/>
        <w:ind w:left="720" w:hanging="720"/>
        <w:jc w:val="both"/>
        <w:rPr>
          <w:rFonts w:ascii="Times New Roman" w:hAnsi="Times New Roman" w:cs="Times New Roman"/>
        </w:rPr>
      </w:pPr>
      <w:r w:rsidRPr="009C4DC2">
        <w:rPr>
          <w:rFonts w:ascii="Times New Roman" w:hAnsi="Times New Roman" w:cs="Times New Roman"/>
        </w:rPr>
        <w:t>Health and Social Care Act 2008 (Regulated Activities) Regulations (2014) SI 2014/2936. London: The Stationery Office.</w:t>
      </w:r>
    </w:p>
    <w:p w14:paraId="75D237E8" w14:textId="77777777" w:rsidR="00407B4F" w:rsidRPr="009C4DC2" w:rsidRDefault="00407B4F" w:rsidP="00161994">
      <w:pPr>
        <w:pStyle w:val="BodyText"/>
        <w:spacing w:before="120" w:line="360" w:lineRule="auto"/>
        <w:ind w:left="720" w:hanging="720"/>
        <w:jc w:val="both"/>
        <w:rPr>
          <w:rFonts w:ascii="Times New Roman" w:hAnsi="Times New Roman" w:cs="Times New Roman"/>
        </w:rPr>
      </w:pPr>
      <w:r w:rsidRPr="009C4DC2">
        <w:rPr>
          <w:rFonts w:ascii="Times New Roman" w:hAnsi="Times New Roman" w:cs="Times New Roman"/>
        </w:rPr>
        <w:t>Manual Handling Operations Regulations (1992) SI 1992/2793. London: The Stationery Office.</w:t>
      </w:r>
    </w:p>
    <w:p w14:paraId="1CB7C3C2" w14:textId="77777777" w:rsidR="00407B4F" w:rsidRPr="009C4DC2" w:rsidRDefault="00407B4F" w:rsidP="00161994">
      <w:pPr>
        <w:pStyle w:val="BodyText"/>
        <w:spacing w:before="120" w:line="360" w:lineRule="auto"/>
        <w:ind w:left="720" w:hanging="720"/>
        <w:jc w:val="both"/>
        <w:rPr>
          <w:rFonts w:ascii="Times New Roman" w:hAnsi="Times New Roman" w:cs="Times New Roman"/>
        </w:rPr>
      </w:pPr>
      <w:r w:rsidRPr="009C4DC2">
        <w:rPr>
          <w:rFonts w:ascii="Times New Roman" w:hAnsi="Times New Roman" w:cs="Times New Roman"/>
        </w:rPr>
        <w:t xml:space="preserve">Nursing and Midwifery Council (NMC) (2018) The Code: Professional Standards of Practice and </w:t>
      </w:r>
      <w:proofErr w:type="spellStart"/>
      <w:r w:rsidRPr="009C4DC2">
        <w:rPr>
          <w:rFonts w:ascii="Times New Roman" w:hAnsi="Times New Roman" w:cs="Times New Roman"/>
        </w:rPr>
        <w:t>Behaviour</w:t>
      </w:r>
      <w:proofErr w:type="spellEnd"/>
      <w:r w:rsidRPr="009C4DC2">
        <w:rPr>
          <w:rFonts w:ascii="Times New Roman" w:hAnsi="Times New Roman" w:cs="Times New Roman"/>
        </w:rPr>
        <w:t xml:space="preserve"> for Nurses, Midwives and Nursing Associates. London: NMC.</w:t>
      </w:r>
    </w:p>
    <w:p w14:paraId="50DDA259" w14:textId="77777777" w:rsidR="00407B4F" w:rsidRPr="009C4DC2" w:rsidRDefault="00407B4F" w:rsidP="00161994">
      <w:pPr>
        <w:pStyle w:val="BodyText"/>
        <w:spacing w:before="120" w:line="360" w:lineRule="auto"/>
        <w:ind w:left="720" w:hanging="720"/>
        <w:jc w:val="both"/>
        <w:rPr>
          <w:rFonts w:ascii="Times New Roman" w:hAnsi="Times New Roman" w:cs="Times New Roman"/>
        </w:rPr>
      </w:pPr>
      <w:r w:rsidRPr="009C4DC2">
        <w:rPr>
          <w:rFonts w:ascii="Times New Roman" w:hAnsi="Times New Roman" w:cs="Times New Roman"/>
        </w:rPr>
        <w:t>Reporting of Injuries, Diseases and Dangerous Occurrences Regulations (RIDDOR) (2013) SI 2013/1471. London: The Stationery Office.</w:t>
      </w:r>
    </w:p>
    <w:p w14:paraId="61AA0500" w14:textId="77777777" w:rsidR="00407B4F" w:rsidRPr="009C4DC2" w:rsidRDefault="00407B4F" w:rsidP="00161994">
      <w:pPr>
        <w:pStyle w:val="BodyText"/>
        <w:spacing w:before="120" w:line="360" w:lineRule="auto"/>
        <w:ind w:left="720" w:hanging="720"/>
        <w:jc w:val="both"/>
        <w:rPr>
          <w:rFonts w:ascii="Times New Roman" w:hAnsi="Times New Roman" w:cs="Times New Roman"/>
        </w:rPr>
      </w:pPr>
      <w:r w:rsidRPr="009C4DC2">
        <w:rPr>
          <w:rFonts w:ascii="Times New Roman" w:hAnsi="Times New Roman" w:cs="Times New Roman"/>
        </w:rPr>
        <w:t>UK Health Security Agency (UKHSA) (2023) Infection Prevention and Control in Health and Adult Social Care Settings. London: UKHSA.</w:t>
      </w:r>
    </w:p>
    <w:p w14:paraId="528EB494" w14:textId="77777777" w:rsidR="00407B4F" w:rsidRPr="009C4DC2" w:rsidRDefault="00407B4F" w:rsidP="00161994">
      <w:pPr>
        <w:pStyle w:val="BodyText"/>
        <w:spacing w:before="120" w:line="360" w:lineRule="auto"/>
        <w:ind w:left="720" w:hanging="720"/>
        <w:jc w:val="both"/>
        <w:rPr>
          <w:rFonts w:ascii="Times New Roman" w:hAnsi="Times New Roman" w:cs="Times New Roman"/>
        </w:rPr>
      </w:pPr>
      <w:r w:rsidRPr="009C4DC2">
        <w:rPr>
          <w:rFonts w:ascii="Times New Roman" w:hAnsi="Times New Roman" w:cs="Times New Roman"/>
        </w:rPr>
        <w:t xml:space="preserve">World Health Organization (WHO) (2009) </w:t>
      </w:r>
      <w:r w:rsidRPr="009C4DC2">
        <w:rPr>
          <w:rFonts w:ascii="Times New Roman" w:hAnsi="Times New Roman" w:cs="Times New Roman"/>
          <w:i/>
          <w:iCs/>
        </w:rPr>
        <w:t>Hand Hygiene: Why, How and When</w:t>
      </w:r>
      <w:r w:rsidRPr="009C4DC2">
        <w:rPr>
          <w:rFonts w:ascii="Times New Roman" w:hAnsi="Times New Roman" w:cs="Times New Roman"/>
        </w:rPr>
        <w:t>. Geneva: WHO.</w:t>
      </w:r>
    </w:p>
    <w:p w14:paraId="47B27AF7" w14:textId="77777777" w:rsidR="00407B4F" w:rsidRPr="009C4DC2" w:rsidRDefault="00407B4F" w:rsidP="00161994">
      <w:pPr>
        <w:pStyle w:val="BodyText"/>
        <w:spacing w:before="120" w:line="360" w:lineRule="auto"/>
        <w:ind w:left="720" w:hanging="720"/>
        <w:jc w:val="both"/>
        <w:rPr>
          <w:rFonts w:ascii="Times New Roman" w:hAnsi="Times New Roman" w:cs="Times New Roman"/>
        </w:rPr>
      </w:pPr>
      <w:r w:rsidRPr="009C4DC2">
        <w:rPr>
          <w:rFonts w:ascii="Times New Roman" w:hAnsi="Times New Roman" w:cs="Times New Roman"/>
        </w:rPr>
        <w:t xml:space="preserve">World Health Organization (WHO) (2021) </w:t>
      </w:r>
      <w:r w:rsidRPr="009C4DC2">
        <w:rPr>
          <w:rFonts w:ascii="Times New Roman" w:hAnsi="Times New Roman" w:cs="Times New Roman"/>
          <w:i/>
          <w:iCs/>
        </w:rPr>
        <w:t>Health Promotion Glossary</w:t>
      </w:r>
      <w:r w:rsidRPr="009C4DC2">
        <w:rPr>
          <w:rFonts w:ascii="Times New Roman" w:hAnsi="Times New Roman" w:cs="Times New Roman"/>
        </w:rPr>
        <w:t>. Geneva: WHO.</w:t>
      </w:r>
    </w:p>
    <w:p w14:paraId="2EBED342" w14:textId="73C6C8A1" w:rsidR="00744CD2" w:rsidRPr="009C4DC2" w:rsidRDefault="00744CD2" w:rsidP="009C4DC2">
      <w:pPr>
        <w:spacing w:before="120" w:after="120" w:line="360" w:lineRule="auto"/>
        <w:jc w:val="both"/>
        <w:rPr>
          <w:rFonts w:ascii="Times New Roman" w:hAnsi="Times New Roman" w:cs="Times New Roman"/>
        </w:rPr>
      </w:pPr>
    </w:p>
    <w:sectPr w:rsidR="00744CD2" w:rsidRPr="009C4DC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84432" w14:textId="77777777" w:rsidR="0021777B" w:rsidRDefault="0021777B" w:rsidP="00C72920">
      <w:pPr>
        <w:spacing w:after="0" w:line="240" w:lineRule="auto"/>
      </w:pPr>
      <w:r>
        <w:separator/>
      </w:r>
    </w:p>
  </w:endnote>
  <w:endnote w:type="continuationSeparator" w:id="0">
    <w:p w14:paraId="0925A5E3" w14:textId="77777777" w:rsidR="0021777B" w:rsidRDefault="0021777B" w:rsidP="00C729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517119"/>
      <w:docPartObj>
        <w:docPartGallery w:val="Page Numbers (Bottom of Page)"/>
        <w:docPartUnique/>
      </w:docPartObj>
    </w:sdtPr>
    <w:sdtEndPr>
      <w:rPr>
        <w:color w:val="7F7F7F" w:themeColor="background1" w:themeShade="7F"/>
        <w:spacing w:val="60"/>
      </w:rPr>
    </w:sdtEndPr>
    <w:sdtContent>
      <w:p w14:paraId="74F68AE7" w14:textId="5BD7DF3A" w:rsidR="00C72920" w:rsidRDefault="00C7292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50B180C" w14:textId="77777777" w:rsidR="00C72920" w:rsidRDefault="00C729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557B9" w14:textId="77777777" w:rsidR="0021777B" w:rsidRDefault="0021777B" w:rsidP="00C72920">
      <w:pPr>
        <w:spacing w:after="0" w:line="240" w:lineRule="auto"/>
      </w:pPr>
      <w:r>
        <w:separator/>
      </w:r>
    </w:p>
  </w:footnote>
  <w:footnote w:type="continuationSeparator" w:id="0">
    <w:p w14:paraId="7E542436" w14:textId="77777777" w:rsidR="0021777B" w:rsidRDefault="0021777B" w:rsidP="00C729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800E9"/>
    <w:multiLevelType w:val="hybridMultilevel"/>
    <w:tmpl w:val="006C82E4"/>
    <w:lvl w:ilvl="0" w:tplc="E6ECAED6">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33179E7"/>
    <w:multiLevelType w:val="hybridMultilevel"/>
    <w:tmpl w:val="DCF65EB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1012824">
    <w:abstractNumId w:val="0"/>
  </w:num>
  <w:num w:numId="2" w16cid:durableId="11380649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530"/>
    <w:rsid w:val="00161994"/>
    <w:rsid w:val="0021777B"/>
    <w:rsid w:val="002D0196"/>
    <w:rsid w:val="00360B89"/>
    <w:rsid w:val="0038741B"/>
    <w:rsid w:val="003A4242"/>
    <w:rsid w:val="003E4A20"/>
    <w:rsid w:val="00407B4F"/>
    <w:rsid w:val="00407FB7"/>
    <w:rsid w:val="004508A3"/>
    <w:rsid w:val="00744CD2"/>
    <w:rsid w:val="007D147B"/>
    <w:rsid w:val="00867B3D"/>
    <w:rsid w:val="00873998"/>
    <w:rsid w:val="00971091"/>
    <w:rsid w:val="009C4DC2"/>
    <w:rsid w:val="00A0727D"/>
    <w:rsid w:val="00BB60FE"/>
    <w:rsid w:val="00BF5530"/>
    <w:rsid w:val="00C051AF"/>
    <w:rsid w:val="00C72920"/>
    <w:rsid w:val="00F93F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8518E"/>
  <w15:chartTrackingRefBased/>
  <w15:docId w15:val="{0EF78268-9330-4659-ADF4-920151BA3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55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55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55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55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55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55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55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55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55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55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55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55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55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55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55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55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55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5530"/>
    <w:rPr>
      <w:rFonts w:eastAsiaTheme="majorEastAsia" w:cstheme="majorBidi"/>
      <w:color w:val="272727" w:themeColor="text1" w:themeTint="D8"/>
    </w:rPr>
  </w:style>
  <w:style w:type="paragraph" w:styleId="Title">
    <w:name w:val="Title"/>
    <w:basedOn w:val="Normal"/>
    <w:next w:val="Normal"/>
    <w:link w:val="TitleChar"/>
    <w:uiPriority w:val="10"/>
    <w:qFormat/>
    <w:rsid w:val="00BF55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55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55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55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5530"/>
    <w:pPr>
      <w:spacing w:before="160"/>
      <w:jc w:val="center"/>
    </w:pPr>
    <w:rPr>
      <w:i/>
      <w:iCs/>
      <w:color w:val="404040" w:themeColor="text1" w:themeTint="BF"/>
    </w:rPr>
  </w:style>
  <w:style w:type="character" w:customStyle="1" w:styleId="QuoteChar">
    <w:name w:val="Quote Char"/>
    <w:basedOn w:val="DefaultParagraphFont"/>
    <w:link w:val="Quote"/>
    <w:uiPriority w:val="29"/>
    <w:rsid w:val="00BF5530"/>
    <w:rPr>
      <w:i/>
      <w:iCs/>
      <w:color w:val="404040" w:themeColor="text1" w:themeTint="BF"/>
    </w:rPr>
  </w:style>
  <w:style w:type="paragraph" w:styleId="ListParagraph">
    <w:name w:val="List Paragraph"/>
    <w:basedOn w:val="Normal"/>
    <w:uiPriority w:val="34"/>
    <w:qFormat/>
    <w:rsid w:val="00BF5530"/>
    <w:pPr>
      <w:ind w:left="720"/>
      <w:contextualSpacing/>
    </w:pPr>
  </w:style>
  <w:style w:type="character" w:styleId="IntenseEmphasis">
    <w:name w:val="Intense Emphasis"/>
    <w:basedOn w:val="DefaultParagraphFont"/>
    <w:uiPriority w:val="21"/>
    <w:qFormat/>
    <w:rsid w:val="00BF5530"/>
    <w:rPr>
      <w:i/>
      <w:iCs/>
      <w:color w:val="2F5496" w:themeColor="accent1" w:themeShade="BF"/>
    </w:rPr>
  </w:style>
  <w:style w:type="paragraph" w:styleId="IntenseQuote">
    <w:name w:val="Intense Quote"/>
    <w:basedOn w:val="Normal"/>
    <w:next w:val="Normal"/>
    <w:link w:val="IntenseQuoteChar"/>
    <w:uiPriority w:val="30"/>
    <w:qFormat/>
    <w:rsid w:val="00BF55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5530"/>
    <w:rPr>
      <w:i/>
      <w:iCs/>
      <w:color w:val="2F5496" w:themeColor="accent1" w:themeShade="BF"/>
    </w:rPr>
  </w:style>
  <w:style w:type="character" w:styleId="IntenseReference">
    <w:name w:val="Intense Reference"/>
    <w:basedOn w:val="DefaultParagraphFont"/>
    <w:uiPriority w:val="32"/>
    <w:qFormat/>
    <w:rsid w:val="00BF5530"/>
    <w:rPr>
      <w:b/>
      <w:bCs/>
      <w:smallCaps/>
      <w:color w:val="2F5496" w:themeColor="accent1" w:themeShade="BF"/>
      <w:spacing w:val="5"/>
    </w:rPr>
  </w:style>
  <w:style w:type="paragraph" w:styleId="BodyText">
    <w:name w:val="Body Text"/>
    <w:basedOn w:val="Normal"/>
    <w:link w:val="BodyTextChar"/>
    <w:uiPriority w:val="99"/>
    <w:unhideWhenUsed/>
    <w:rsid w:val="00407B4F"/>
    <w:pPr>
      <w:spacing w:after="120"/>
    </w:pPr>
  </w:style>
  <w:style w:type="character" w:customStyle="1" w:styleId="BodyTextChar">
    <w:name w:val="Body Text Char"/>
    <w:basedOn w:val="DefaultParagraphFont"/>
    <w:link w:val="BodyText"/>
    <w:uiPriority w:val="99"/>
    <w:rsid w:val="00407B4F"/>
  </w:style>
  <w:style w:type="character" w:styleId="Hyperlink">
    <w:name w:val="Hyperlink"/>
    <w:basedOn w:val="DefaultParagraphFont"/>
    <w:uiPriority w:val="99"/>
    <w:unhideWhenUsed/>
    <w:rsid w:val="00407B4F"/>
    <w:rPr>
      <w:color w:val="0563C1" w:themeColor="hyperlink"/>
      <w:u w:val="single"/>
    </w:rPr>
  </w:style>
  <w:style w:type="character" w:styleId="UnresolvedMention">
    <w:name w:val="Unresolved Mention"/>
    <w:basedOn w:val="DefaultParagraphFont"/>
    <w:uiPriority w:val="99"/>
    <w:semiHidden/>
    <w:unhideWhenUsed/>
    <w:rsid w:val="00407B4F"/>
    <w:rPr>
      <w:color w:val="605E5C"/>
      <w:shd w:val="clear" w:color="auto" w:fill="E1DFDD"/>
    </w:rPr>
  </w:style>
  <w:style w:type="paragraph" w:styleId="Header">
    <w:name w:val="header"/>
    <w:basedOn w:val="Normal"/>
    <w:link w:val="HeaderChar"/>
    <w:uiPriority w:val="99"/>
    <w:unhideWhenUsed/>
    <w:rsid w:val="00C729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2920"/>
  </w:style>
  <w:style w:type="paragraph" w:styleId="Footer">
    <w:name w:val="footer"/>
    <w:basedOn w:val="Normal"/>
    <w:link w:val="FooterChar"/>
    <w:uiPriority w:val="99"/>
    <w:unhideWhenUsed/>
    <w:rsid w:val="00C729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29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qc.org.uk" TargetMode="Externa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Pages>
  <Words>1846</Words>
  <Characters>10527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dc:creator>
  <cp:keywords/>
  <dc:description/>
  <cp:lastModifiedBy>Author</cp:lastModifiedBy>
  <cp:revision>14</cp:revision>
  <dcterms:created xsi:type="dcterms:W3CDTF">2026-05-13T11:46:00Z</dcterms:created>
  <dcterms:modified xsi:type="dcterms:W3CDTF">2026-05-13T13:28:00Z</dcterms:modified>
</cp:coreProperties>
</file>