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F0CF7B" w14:textId="65F10B8D" w:rsidR="004D6B86" w:rsidRPr="00B75706" w:rsidRDefault="006635DF">
      <w:pPr>
        <w:pStyle w:val="Title"/>
      </w:pPr>
      <w:r w:rsidRPr="00B75706">
        <w:t>Ethical Dilemma of Biotechnology</w:t>
      </w:r>
    </w:p>
    <w:p w14:paraId="18545B28" w14:textId="77777777" w:rsidR="004D6B86" w:rsidRPr="00B75706" w:rsidRDefault="00C340B3">
      <w:pPr>
        <w:pStyle w:val="Title2"/>
      </w:pPr>
      <w:sdt>
        <w:sdtPr>
          <w:alias w:val="Enter Author Name(s), First M. Last, Omit Titles and Degrees:"/>
          <w:tag w:val="Enter Author Name(s), First M. Last, Omit Titles and Degrees:"/>
          <w:id w:val="-523712377"/>
          <w:placeholder>
            <w:docPart w:val="C0CD49190A034011A0234B62E2DF063E"/>
          </w:placeholder>
          <w:temporary/>
          <w:showingPlcHdr/>
          <w15:appearance w15:val="hidden"/>
        </w:sdtPr>
        <w:sdtEndPr/>
        <w:sdtContent>
          <w:r w:rsidR="00A4757D" w:rsidRPr="00B75706">
            <w:t>Author Name(s), First M. Last, Omit Titles and Degrees</w:t>
          </w:r>
        </w:sdtContent>
      </w:sdt>
    </w:p>
    <w:p w14:paraId="7739CD38" w14:textId="77777777" w:rsidR="004D6B86" w:rsidRPr="00B75706" w:rsidRDefault="00C340B3">
      <w:pPr>
        <w:pStyle w:val="Title2"/>
      </w:pPr>
      <w:sdt>
        <w:sdtPr>
          <w:alias w:val="Enter institutional affiliation(s):"/>
          <w:tag w:val="Enter institutional affiliation(s):"/>
          <w:id w:val="2102991146"/>
          <w:placeholder>
            <w:docPart w:val="0BB60B220B374246A2D184651CF2429B"/>
          </w:placeholder>
          <w:temporary/>
          <w:showingPlcHdr/>
          <w15:appearance w15:val="hidden"/>
        </w:sdtPr>
        <w:sdtEndPr/>
        <w:sdtContent>
          <w:r w:rsidR="00A4757D" w:rsidRPr="00B75706">
            <w:t>Institutional Affiliation(s)</w:t>
          </w:r>
        </w:sdtContent>
      </w:sdt>
    </w:p>
    <w:p w14:paraId="03760231" w14:textId="3672E49A" w:rsidR="006D7EE9" w:rsidRPr="00B75706" w:rsidRDefault="006635DF" w:rsidP="006D7EE9">
      <w:pPr>
        <w:pStyle w:val="SectionTitle"/>
      </w:pPr>
      <w:r w:rsidRPr="00B75706">
        <w:lastRenderedPageBreak/>
        <w:t>Ethical Dilemma of Biotechnology</w:t>
      </w:r>
    </w:p>
    <w:p w14:paraId="546EB487" w14:textId="37C63A0A" w:rsidR="004D6B86" w:rsidRPr="00B75706" w:rsidRDefault="001C58BD" w:rsidP="00B05DBB">
      <w:pPr>
        <w:spacing w:line="360" w:lineRule="auto"/>
        <w:jc w:val="both"/>
      </w:pPr>
      <w:r w:rsidRPr="00B75706">
        <w:t xml:space="preserve">Ethical dilemmas are conflicts between options in which, regardless of what option a person chooses, some ethical principle will be violated. The core ingredient then for decision-making are the analysis of possibilities and their consequences. One of the most important characteristics of an ethical dilemma is that the individual confronted with it should be able to do both of the opposing acts based on a firm ethical compass, yet </w:t>
      </w:r>
      <w:r w:rsidR="00E120D7" w:rsidRPr="00B75706">
        <w:t>they</w:t>
      </w:r>
      <w:r w:rsidRPr="00B75706">
        <w:t xml:space="preserve"> cannot; </w:t>
      </w:r>
      <w:r w:rsidR="00E120D7" w:rsidRPr="00B75706">
        <w:t>as the individual</w:t>
      </w:r>
      <w:r w:rsidRPr="00B75706">
        <w:t xml:space="preserve"> can only select one. The circumstance of not picking one </w:t>
      </w:r>
      <w:r w:rsidR="00E120D7" w:rsidRPr="00B75706">
        <w:t>results in</w:t>
      </w:r>
      <w:r w:rsidRPr="00B75706">
        <w:t xml:space="preserve"> the person choos</w:t>
      </w:r>
      <w:r w:rsidR="00E120D7" w:rsidRPr="00B75706">
        <w:t>ing</w:t>
      </w:r>
      <w:r w:rsidRPr="00B75706">
        <w:t xml:space="preserve"> the other. As a result, the same action is both needed and prohibited. </w:t>
      </w:r>
      <w:r w:rsidR="00E120D7" w:rsidRPr="00B75706">
        <w:t>The individual</w:t>
      </w:r>
      <w:r w:rsidRPr="00B75706">
        <w:t xml:space="preserve"> is doomed to be an ethical failure, which means that no matter what </w:t>
      </w:r>
      <w:r w:rsidR="00E120D7" w:rsidRPr="00B75706">
        <w:t>they</w:t>
      </w:r>
      <w:r w:rsidRPr="00B75706">
        <w:t xml:space="preserve"> do, </w:t>
      </w:r>
      <w:r w:rsidR="00E120D7" w:rsidRPr="00B75706">
        <w:t>they</w:t>
      </w:r>
      <w:r w:rsidRPr="00B75706">
        <w:t xml:space="preserve"> will make a mistake. When people are faced with these difficult decisions, ethical failure comes rarely as a result of temptation, but rather because adopting any of the opposing behaviors will require them to abandon a principle in which they believe. </w:t>
      </w:r>
      <w:r w:rsidR="00E120D7" w:rsidRPr="00B75706">
        <w:t>The advancement of technology into science and medicine has resulted into the creation of a modern-day dilemma. Biotechnology has found ways to provide solutions to problems that were before deemed impossible; yet, these solutions cross over religious, moral, and ethical standards, creating an ethical dilemma for all parties involved.</w:t>
      </w:r>
    </w:p>
    <w:p w14:paraId="7114CFB6" w14:textId="3D48B27D" w:rsidR="00D82ED8" w:rsidRPr="00B75706" w:rsidRDefault="00D82ED8" w:rsidP="00D12280">
      <w:pPr>
        <w:spacing w:line="360" w:lineRule="auto"/>
        <w:jc w:val="both"/>
      </w:pPr>
      <w:r w:rsidRPr="00B75706">
        <w:t>Biotechnology, at its most basic level, is biology-based technology: uses cellular and biomolecular processes to create technologies and products that improve people's lives and the health of the world</w:t>
      </w:r>
      <w:r w:rsidR="00D12280" w:rsidRPr="00B75706">
        <w:t xml:space="preserve"> </w:t>
      </w:r>
      <w:r w:rsidR="00D12280" w:rsidRPr="00B75706">
        <w:t>[</w:t>
      </w:r>
      <w:r w:rsidR="00D12280" w:rsidRPr="00B75706">
        <w:rPr>
          <w:rStyle w:val="FootnoteReference"/>
          <w:vertAlign w:val="baseline"/>
        </w:rPr>
        <w:footnoteReference w:id="1"/>
      </w:r>
      <w:r w:rsidR="00D12280" w:rsidRPr="00B75706">
        <w:t>]</w:t>
      </w:r>
      <w:r w:rsidRPr="00B75706">
        <w:t xml:space="preserve">. On a deeper level, </w:t>
      </w:r>
      <w:r w:rsidR="008C3104" w:rsidRPr="00B75706">
        <w:t xml:space="preserve">biotechnology </w:t>
      </w:r>
      <w:r w:rsidR="00D12280" w:rsidRPr="00B75706">
        <w:t>is</w:t>
      </w:r>
      <w:r w:rsidR="008C3104" w:rsidRPr="00B75706">
        <w:t xml:space="preserve"> </w:t>
      </w:r>
      <w:r w:rsidRPr="00B75706">
        <w:t>the controlled manipulation of biological systems (whether living cells or cell components) for the efficient synthesis or processing of useful products</w:t>
      </w:r>
      <w:r w:rsidR="00D12280" w:rsidRPr="00B75706">
        <w:t xml:space="preserve"> </w:t>
      </w:r>
      <w:r w:rsidR="00D12280" w:rsidRPr="00B75706">
        <w:t>[</w:t>
      </w:r>
      <w:r w:rsidR="00D12280" w:rsidRPr="00B75706">
        <w:rPr>
          <w:rStyle w:val="FootnoteReference"/>
          <w:vertAlign w:val="baseline"/>
        </w:rPr>
        <w:footnoteReference w:id="2"/>
      </w:r>
      <w:r w:rsidR="00D12280" w:rsidRPr="00B75706">
        <w:t>]</w:t>
      </w:r>
      <w:r w:rsidRPr="00B75706">
        <w:t xml:space="preserve">. Because living organisms have evolved </w:t>
      </w:r>
      <w:r w:rsidR="008C3104" w:rsidRPr="00B75706">
        <w:t xml:space="preserve">to include </w:t>
      </w:r>
      <w:r w:rsidRPr="00B75706">
        <w:t>such a broad range of biological capabilities, it is feasible to obtain a large range of compounds by selecting appropriate species, many of which are beneficial to humans as food, fuel, and medications. Biologists are increasingly using physics, chemistry, and mathematics to acquire a better understanding of how live cells generate these chemicals at the molecular level</w:t>
      </w:r>
      <w:r w:rsidR="00B75706" w:rsidRPr="00B75706">
        <w:t xml:space="preserve"> </w:t>
      </w:r>
      <w:r w:rsidR="00B75706" w:rsidRPr="00B75706">
        <w:t>[</w:t>
      </w:r>
      <w:r w:rsidR="00B75706" w:rsidRPr="00B75706">
        <w:rPr>
          <w:rStyle w:val="FootnoteReference"/>
          <w:vertAlign w:val="baseline"/>
        </w:rPr>
        <w:footnoteReference w:id="3"/>
      </w:r>
      <w:r w:rsidR="00B75706" w:rsidRPr="00B75706">
        <w:t>]</w:t>
      </w:r>
      <w:r w:rsidRPr="00B75706">
        <w:t xml:space="preserve">. The notion of </w:t>
      </w:r>
      <w:r w:rsidRPr="00B75706">
        <w:lastRenderedPageBreak/>
        <w:t>biotechnology has arisen as a result of merging this newly acquired information with engineering and scientific methodologies.</w:t>
      </w:r>
      <w:r w:rsidR="0059324B" w:rsidRPr="00B75706">
        <w:t xml:space="preserve"> </w:t>
      </w:r>
    </w:p>
    <w:p w14:paraId="541294BD" w14:textId="3F796201" w:rsidR="00D61C0D" w:rsidRPr="00B75706" w:rsidRDefault="00D61C0D" w:rsidP="00B05DBB">
      <w:pPr>
        <w:spacing w:line="360" w:lineRule="auto"/>
        <w:ind w:firstLine="0"/>
        <w:jc w:val="both"/>
        <w:rPr>
          <w:b/>
          <w:bCs/>
        </w:rPr>
      </w:pPr>
      <w:r w:rsidRPr="00B75706">
        <w:rPr>
          <w:b/>
          <w:bCs/>
        </w:rPr>
        <w:t>Ethical Dilemmas in Biotechnology</w:t>
      </w:r>
    </w:p>
    <w:p w14:paraId="3E7F945D" w14:textId="745E48F9" w:rsidR="002B4335" w:rsidRPr="00B75706" w:rsidRDefault="00D45AB8" w:rsidP="00B05DBB">
      <w:pPr>
        <w:spacing w:line="360" w:lineRule="auto"/>
        <w:jc w:val="both"/>
      </w:pPr>
      <w:r w:rsidRPr="00B75706">
        <w:t>According to Silverman</w:t>
      </w:r>
      <w:r w:rsidR="008C3104" w:rsidRPr="00B75706">
        <w:t xml:space="preserve"> </w:t>
      </w:r>
      <w:r w:rsidR="008C3104" w:rsidRPr="00B75706">
        <w:t>[</w:t>
      </w:r>
      <w:r w:rsidR="008C3104" w:rsidRPr="00B75706">
        <w:rPr>
          <w:rStyle w:val="FootnoteReference"/>
          <w:vertAlign w:val="baseline"/>
        </w:rPr>
        <w:footnoteReference w:id="4"/>
      </w:r>
      <w:r w:rsidR="008C3104" w:rsidRPr="00B75706">
        <w:t>]</w:t>
      </w:r>
      <w:r w:rsidRPr="00B75706">
        <w:t>, b</w:t>
      </w:r>
      <w:r w:rsidR="002B4335" w:rsidRPr="00B75706">
        <w:t>iotechnology covers several areas including agricultur</w:t>
      </w:r>
      <w:r w:rsidR="009804A2" w:rsidRPr="00B75706">
        <w:t xml:space="preserve">al, industrial, human, and other aspects of the field. </w:t>
      </w:r>
      <w:r w:rsidR="008C3104" w:rsidRPr="00B75706">
        <w:t xml:space="preserve">This diversity has not helped to reduce the dilemmas caused by the evolutionary discoveries of the field </w:t>
      </w:r>
      <w:r w:rsidR="008C3104" w:rsidRPr="00B75706">
        <w:t>[</w:t>
      </w:r>
      <w:r w:rsidR="008C3104" w:rsidRPr="00B75706">
        <w:rPr>
          <w:rStyle w:val="FootnoteReference"/>
          <w:vertAlign w:val="baseline"/>
        </w:rPr>
        <w:footnoteReference w:id="5"/>
      </w:r>
      <w:r w:rsidR="008C3104" w:rsidRPr="00B75706">
        <w:t>]</w:t>
      </w:r>
      <w:r w:rsidR="008C3104" w:rsidRPr="00B75706">
        <w:t xml:space="preserve">. </w:t>
      </w:r>
      <w:r w:rsidR="009804A2" w:rsidRPr="00B75706">
        <w:t>Among the dilemmas raised by biotechnology are questions such as: Who owns germs that have been genetically modified? Is it safe for the environment to eat genetically modified crops? Are they capable of causing harm to other organisms or perhaps entire ecosystems? Who has control over a person's genetic data? How far should we go to ensure that our offspring are mutation-free? Should a pregnancy be terminated if the fetus has a significant genetic disease mutation</w:t>
      </w:r>
      <w:r w:rsidRPr="00B75706">
        <w:t>?</w:t>
      </w:r>
    </w:p>
    <w:p w14:paraId="0A997691" w14:textId="7C64D5E7" w:rsidR="00C5768A" w:rsidRPr="00B75706" w:rsidRDefault="00D12280" w:rsidP="00B05DBB">
      <w:pPr>
        <w:spacing w:line="360" w:lineRule="auto"/>
        <w:jc w:val="both"/>
      </w:pPr>
      <w:r w:rsidRPr="00B75706">
        <w:t>These</w:t>
      </w:r>
      <w:r w:rsidR="008C3104" w:rsidRPr="00B75706">
        <w:t xml:space="preserve"> </w:t>
      </w:r>
      <w:r w:rsidRPr="00B75706">
        <w:t xml:space="preserve">conundrums </w:t>
      </w:r>
      <w:r w:rsidR="008C3104" w:rsidRPr="00B75706">
        <w:t>ha</w:t>
      </w:r>
      <w:r w:rsidRPr="00B75706">
        <w:t>ve</w:t>
      </w:r>
      <w:r w:rsidR="008C3104" w:rsidRPr="00B75706">
        <w:t xml:space="preserve"> </w:t>
      </w:r>
      <w:r w:rsidR="001C4C56" w:rsidRPr="00B75706">
        <w:t>sparked a great deal of ethical controversy</w:t>
      </w:r>
      <w:r w:rsidR="008C3104" w:rsidRPr="00B75706">
        <w:t xml:space="preserve"> in biotechnology</w:t>
      </w:r>
      <w:r w:rsidR="001C4C56" w:rsidRPr="00B75706">
        <w:t xml:space="preserve">. </w:t>
      </w:r>
      <w:r w:rsidRPr="00B75706">
        <w:t>And these</w:t>
      </w:r>
      <w:r w:rsidR="001C4C56" w:rsidRPr="00B75706">
        <w:t xml:space="preserve"> annoy biotechnology supporters because the goals presented by those in the field appear to be so obviously good</w:t>
      </w:r>
      <w:r w:rsidR="008C3104" w:rsidRPr="00B75706">
        <w:t>,</w:t>
      </w:r>
      <w:r w:rsidR="001C4C56" w:rsidRPr="00B75706">
        <w:t xml:space="preserve"> as biotechnology has bettered the lives of many people and seems to be such an obvious advancement. </w:t>
      </w:r>
      <w:r w:rsidRPr="00B75706">
        <w:t>F</w:t>
      </w:r>
      <w:r w:rsidR="008C3104" w:rsidRPr="00B75706">
        <w:t>or the critics,</w:t>
      </w:r>
      <w:r w:rsidR="001C4C56" w:rsidRPr="00B75706">
        <w:t xml:space="preserve"> this enthusiasm is not shared because of the lines biotechnology crosses or may cross. </w:t>
      </w:r>
      <w:r w:rsidR="00C5768A" w:rsidRPr="00B75706">
        <w:t>The availability and use of privileged knowledge, the potential for ecological devastation, access to novel therapies and cures, and the idea of tampering with nature are all ethical concerns raised by modern biotechnologies</w:t>
      </w:r>
      <w:r w:rsidRPr="00B75706">
        <w:t>.</w:t>
      </w:r>
    </w:p>
    <w:p w14:paraId="3E16883A" w14:textId="76490E20" w:rsidR="00C5768A" w:rsidRPr="00B75706" w:rsidRDefault="008C3104" w:rsidP="00B05DBB">
      <w:pPr>
        <w:spacing w:line="360" w:lineRule="auto"/>
        <w:jc w:val="both"/>
      </w:pPr>
      <w:r w:rsidRPr="00B75706">
        <w:t>According to Briggle, m</w:t>
      </w:r>
      <w:r w:rsidR="00D61C0D" w:rsidRPr="00B75706">
        <w:t>odern biotechnology is all about the future, with its concentration on molecular biology and concern for improving human health and life lengths</w:t>
      </w:r>
      <w:r w:rsidRPr="00B75706">
        <w:t xml:space="preserve"> </w:t>
      </w:r>
      <w:r w:rsidR="00707EAF" w:rsidRPr="00B75706">
        <w:t>[</w:t>
      </w:r>
      <w:r w:rsidRPr="00B75706">
        <w:rPr>
          <w:rStyle w:val="FootnoteReference"/>
          <w:vertAlign w:val="baseline"/>
        </w:rPr>
        <w:footnoteReference w:id="6"/>
      </w:r>
      <w:r w:rsidR="00707EAF" w:rsidRPr="00B75706">
        <w:t>]</w:t>
      </w:r>
      <w:r w:rsidR="00D61C0D" w:rsidRPr="00B75706">
        <w:t>. This biotech future presses in on us every day, igniting our imaginations. At the same time, it evokes apprehension, if not outright panic, that mankind is gaining too much power or having too little control over human progress and destiny. This seemingly effortless transition from can</w:t>
      </w:r>
      <w:r w:rsidR="00707EAF" w:rsidRPr="00B75706">
        <w:t xml:space="preserve"> -</w:t>
      </w:r>
      <w:r w:rsidR="00D61C0D" w:rsidRPr="00B75706">
        <w:t xml:space="preserve"> to will</w:t>
      </w:r>
      <w:r w:rsidR="00707EAF" w:rsidRPr="00B75706">
        <w:t xml:space="preserve">, </w:t>
      </w:r>
      <w:r w:rsidR="00D61C0D" w:rsidRPr="00B75706">
        <w:t>for example</w:t>
      </w:r>
      <w:r w:rsidR="00707EAF" w:rsidRPr="00B75706">
        <w:t>:</w:t>
      </w:r>
      <w:r w:rsidR="00D61C0D" w:rsidRPr="00B75706">
        <w:t xml:space="preserve"> because it is technically possible to clone a child into being, it will become </w:t>
      </w:r>
      <w:r w:rsidR="00D61C0D" w:rsidRPr="00B75706">
        <w:lastRenderedPageBreak/>
        <w:t>commonplace</w:t>
      </w:r>
      <w:r w:rsidR="00707EAF" w:rsidRPr="00B75706">
        <w:t xml:space="preserve">, </w:t>
      </w:r>
      <w:r w:rsidR="00D61C0D" w:rsidRPr="00B75706">
        <w:t>leaves some people feeling fated, as if science is unstoppable</w:t>
      </w:r>
      <w:r w:rsidR="00D12280" w:rsidRPr="00B75706">
        <w:t xml:space="preserve"> [</w:t>
      </w:r>
      <w:r w:rsidR="00D12280" w:rsidRPr="00B75706">
        <w:rPr>
          <w:rStyle w:val="FootnoteReference"/>
          <w:vertAlign w:val="baseline"/>
        </w:rPr>
        <w:footnoteReference w:id="7"/>
      </w:r>
      <w:r w:rsidR="00D12280" w:rsidRPr="00B75706">
        <w:t>]</w:t>
      </w:r>
      <w:r w:rsidR="00D61C0D" w:rsidRPr="00B75706">
        <w:t xml:space="preserve">. This push and pull between the risks and benefits of biotechnology is what creates the ethical dilemma, because for every </w:t>
      </w:r>
      <w:r w:rsidR="00B05DBB" w:rsidRPr="00B75706">
        <w:t>positive effect created, there is a</w:t>
      </w:r>
      <w:r w:rsidR="00707EAF" w:rsidRPr="00B75706">
        <w:t>n even or</w:t>
      </w:r>
      <w:r w:rsidR="00B05DBB" w:rsidRPr="00B75706">
        <w:t xml:space="preserve"> greater risk of negative outcomes.</w:t>
      </w:r>
      <w:r w:rsidR="00D61C0D" w:rsidRPr="00B75706">
        <w:t xml:space="preserve"> </w:t>
      </w:r>
    </w:p>
    <w:p w14:paraId="5BCD9EB3" w14:textId="22081AFF" w:rsidR="009804A2" w:rsidRPr="00B75706" w:rsidRDefault="00707EAF" w:rsidP="00B05DBB">
      <w:pPr>
        <w:spacing w:line="360" w:lineRule="auto"/>
        <w:jc w:val="both"/>
      </w:pPr>
      <w:r w:rsidRPr="00B75706">
        <w:t>Concerning these dilemmas: f</w:t>
      </w:r>
      <w:r w:rsidR="001C4C56" w:rsidRPr="00B75706">
        <w:t>irst, some people are worried that biotechnologies won't be able to achieve their aims and it would lead to complications. Second, others are afraid that while biotechnologies may achieve the aims, they will do so at the expense of undesirable or unexpected consequences that would undermine the goals in the long run. This is because nature has an order, and trying to change the natural order will result in “unnaturalness”. Third, some people are concerned that biotechnologies will help certain people achieve their goals while excluding others or doing so at the expense of others. Fourth, others contend that biotechnologies have achieved and may continue to achieve the aims, and that this achievement is grounds for alarm in and of itself</w:t>
      </w:r>
      <w:r w:rsidRPr="00B75706">
        <w:t xml:space="preserve"> [</w:t>
      </w:r>
      <w:r w:rsidRPr="00B75706">
        <w:rPr>
          <w:rStyle w:val="FootnoteReference"/>
          <w:vertAlign w:val="baseline"/>
        </w:rPr>
        <w:footnoteReference w:id="8"/>
      </w:r>
      <w:r w:rsidRPr="00B75706">
        <w:t>]</w:t>
      </w:r>
      <w:r w:rsidR="001C4C56" w:rsidRPr="00B75706">
        <w:t>.</w:t>
      </w:r>
    </w:p>
    <w:p w14:paraId="49AB0F50" w14:textId="308F1EF7" w:rsidR="00453E80" w:rsidRPr="00B75706" w:rsidRDefault="00707EAF" w:rsidP="00691240">
      <w:pPr>
        <w:spacing w:line="360" w:lineRule="auto"/>
        <w:jc w:val="both"/>
      </w:pPr>
      <w:r w:rsidRPr="00B75706">
        <w:t>While t</w:t>
      </w:r>
      <w:r w:rsidR="00453E80" w:rsidRPr="00B75706">
        <w:t xml:space="preserve">he scientific community </w:t>
      </w:r>
      <w:r w:rsidRPr="00B75706">
        <w:t>gives the assurance</w:t>
      </w:r>
      <w:r w:rsidR="00453E80" w:rsidRPr="00B75706">
        <w:t xml:space="preserve"> that biotechnology is safe and beneficial to humanity, even suggesting that it may be the key to our survival in an ever-changing planet</w:t>
      </w:r>
      <w:r w:rsidRPr="00B75706">
        <w:t>.</w:t>
      </w:r>
      <w:r w:rsidR="00453E80" w:rsidRPr="00B75706">
        <w:t xml:space="preserve"> </w:t>
      </w:r>
      <w:r w:rsidRPr="00B75706">
        <w:t>T</w:t>
      </w:r>
      <w:r w:rsidR="00453E80" w:rsidRPr="00B75706">
        <w:t xml:space="preserve">here are numerous debates </w:t>
      </w:r>
      <w:r w:rsidRPr="00B75706">
        <w:t xml:space="preserve">on the other hand, </w:t>
      </w:r>
      <w:r w:rsidR="00453E80" w:rsidRPr="00B75706">
        <w:t xml:space="preserve">over man's right to meddle in nature or God's process, as well as the consequences for the environment, the food chain, and, ultimately, </w:t>
      </w:r>
      <w:r w:rsidRPr="00B75706">
        <w:t>human</w:t>
      </w:r>
      <w:r w:rsidR="00453E80" w:rsidRPr="00B75706">
        <w:t xml:space="preserve"> health</w:t>
      </w:r>
      <w:r w:rsidRPr="00B75706">
        <w:t xml:space="preserve"> and existence</w:t>
      </w:r>
      <w:r w:rsidR="00453E80" w:rsidRPr="00B75706">
        <w:t xml:space="preserve">. </w:t>
      </w:r>
      <w:r w:rsidRPr="00B75706">
        <w:t>Also, while y</w:t>
      </w:r>
      <w:r w:rsidR="00453E80" w:rsidRPr="00B75706">
        <w:t xml:space="preserve">ears of plant breeding have proven that genetics is the most cost-effective and ecologically friendly strategy to solve yield-reducing concerns. </w:t>
      </w:r>
      <w:r w:rsidRPr="00B75706">
        <w:t>B</w:t>
      </w:r>
      <w:r w:rsidR="00453E80" w:rsidRPr="00B75706">
        <w:t>iotechnology</w:t>
      </w:r>
      <w:r w:rsidR="00735975" w:rsidRPr="00B75706">
        <w:t xml:space="preserve"> </w:t>
      </w:r>
      <w:r w:rsidR="00453E80" w:rsidRPr="00B75706">
        <w:t>has the potential to generate as many problems as it solves</w:t>
      </w:r>
      <w:r w:rsidR="00735975" w:rsidRPr="00B75706">
        <w:t xml:space="preserve"> [</w:t>
      </w:r>
      <w:r w:rsidR="00735975" w:rsidRPr="00B75706">
        <w:rPr>
          <w:rStyle w:val="FootnoteReference"/>
          <w:vertAlign w:val="baseline"/>
        </w:rPr>
        <w:footnoteReference w:id="9"/>
      </w:r>
      <w:r w:rsidR="00735975" w:rsidRPr="00B75706">
        <w:t>]</w:t>
      </w:r>
      <w:r w:rsidR="00453E80" w:rsidRPr="00B75706">
        <w:t>.</w:t>
      </w:r>
      <w:r w:rsidR="00691240" w:rsidRPr="00B75706">
        <w:t xml:space="preserve"> </w:t>
      </w:r>
      <w:r w:rsidR="00453E80" w:rsidRPr="00B75706">
        <w:t xml:space="preserve">Biotechnology has the potential to play a bigger role in the taming and manipulation of our natural surroundings. Our environmental damage is a result of the same impulse that pushes biotechnology treatments to improve it, </w:t>
      </w:r>
      <w:r w:rsidR="00735975" w:rsidRPr="00B75706">
        <w:t xml:space="preserve">which </w:t>
      </w:r>
      <w:r w:rsidR="00453E80" w:rsidRPr="00B75706">
        <w:t xml:space="preserve">in part </w:t>
      </w:r>
      <w:r w:rsidR="00735975" w:rsidRPr="00B75706">
        <w:t xml:space="preserve">is </w:t>
      </w:r>
      <w:r w:rsidR="00453E80" w:rsidRPr="00B75706">
        <w:t>because of the technical imperative.</w:t>
      </w:r>
    </w:p>
    <w:p w14:paraId="7CD01E38" w14:textId="2A8B9DBB" w:rsidR="00B05DBB" w:rsidRPr="00B75706" w:rsidRDefault="00CC725C" w:rsidP="00B05DBB">
      <w:pPr>
        <w:spacing w:line="360" w:lineRule="auto"/>
        <w:jc w:val="both"/>
      </w:pPr>
      <w:r w:rsidRPr="00B75706">
        <w:t>On another angle, a</w:t>
      </w:r>
      <w:r w:rsidR="00B05DBB" w:rsidRPr="00B75706">
        <w:t xml:space="preserve"> full understanding of the ecology of the environment and how the modified species will interact with other species is required for an adequate assessment of the risks of releasing a genetically modified animal into the ecosystem. Proposals for the release of </w:t>
      </w:r>
      <w:r w:rsidR="00B05DBB" w:rsidRPr="00B75706">
        <w:lastRenderedPageBreak/>
        <w:t xml:space="preserve">genetically modified species into the environment have been </w:t>
      </w:r>
      <w:r w:rsidRPr="00B75706">
        <w:t xml:space="preserve">ethically </w:t>
      </w:r>
      <w:r w:rsidR="00B05DBB" w:rsidRPr="00B75706">
        <w:t xml:space="preserve">questioned due to a lack of ecological understanding and the fact that predictive ecology is underfunded and poorly understood in general. It's impossible to predict the health repercussions of inserting foreign DNA into an organism or otherwise altering the expression of genes it already has in individual species. </w:t>
      </w:r>
      <w:r w:rsidRPr="00B75706">
        <w:t>As i</w:t>
      </w:r>
      <w:r w:rsidR="00B05DBB" w:rsidRPr="00B75706">
        <w:t>n genetically engineered species, a number of negative pleiotropic consequences have been observed.</w:t>
      </w:r>
    </w:p>
    <w:p w14:paraId="5036F409" w14:textId="6509201B" w:rsidR="00B05DBB" w:rsidRPr="00B75706" w:rsidRDefault="00CC725C" w:rsidP="00B05DBB">
      <w:pPr>
        <w:spacing w:line="360" w:lineRule="auto"/>
        <w:jc w:val="both"/>
      </w:pPr>
      <w:r w:rsidRPr="00B75706">
        <w:t>Another issue is that s</w:t>
      </w:r>
      <w:r w:rsidR="00B05DBB" w:rsidRPr="00B75706">
        <w:t xml:space="preserve">cientists and engineers can manipulate the building blocks of living things at will, allowing them to play God. The recently established molecular techniques of gene identification, genetic engineering, and artificial reproduction procedures constitute a quantum leap in </w:t>
      </w:r>
      <w:r w:rsidRPr="00B75706">
        <w:t>human</w:t>
      </w:r>
      <w:r w:rsidR="00B05DBB" w:rsidRPr="00B75706">
        <w:t xml:space="preserve"> power to influence life itself, a realm long considered the domain of a divine agency by culture and religion</w:t>
      </w:r>
      <w:r w:rsidRPr="00B75706">
        <w:t xml:space="preserve"> [</w:t>
      </w:r>
      <w:r w:rsidRPr="00B75706">
        <w:rPr>
          <w:rStyle w:val="FootnoteReference"/>
          <w:vertAlign w:val="baseline"/>
        </w:rPr>
        <w:footnoteReference w:id="10"/>
      </w:r>
      <w:r w:rsidRPr="00B75706">
        <w:t>]</w:t>
      </w:r>
      <w:r w:rsidR="00B05DBB" w:rsidRPr="00B75706">
        <w:t xml:space="preserve">. The use of biological tools to reveal the privacy and dignity of human beings has been challenged by religious experts. </w:t>
      </w:r>
      <w:r w:rsidRPr="00B75706">
        <w:t>Also, t</w:t>
      </w:r>
      <w:r w:rsidR="00B05DBB" w:rsidRPr="00B75706">
        <w:t xml:space="preserve">he problem of stem cell technology has been addressed seriously by several religions. According to them, embryonic stem cell research is equivalent to killing humans. Biotechnological interventions are frequently asserted by religious individuals to be unnatural. </w:t>
      </w:r>
      <w:r w:rsidRPr="00B75706">
        <w:t>That is because n</w:t>
      </w:r>
      <w:r w:rsidR="00B05DBB" w:rsidRPr="00B75706">
        <w:t xml:space="preserve">atural evolutionary processes do not make a decision or ponder with the goal of reaching a conclusion. </w:t>
      </w:r>
      <w:r w:rsidRPr="00B75706">
        <w:t>Though the natural evolutionary process has been brought up to defend the ethics of these kind of cases, the counter arguments hold that n</w:t>
      </w:r>
      <w:r w:rsidR="00B05DBB" w:rsidRPr="00B75706">
        <w:t xml:space="preserve">atural evolutionary processes are distinct in that they are not goal-directed, whereas human acts are always goal-directed. </w:t>
      </w:r>
      <w:r w:rsidRPr="00B75706">
        <w:t>Thus, the a</w:t>
      </w:r>
      <w:r w:rsidR="00B05DBB" w:rsidRPr="00B75706">
        <w:t>rgument that genetic engineering is only a continuation of natural evolutionary processes do</w:t>
      </w:r>
      <w:r w:rsidRPr="00B75706">
        <w:t>es</w:t>
      </w:r>
      <w:r w:rsidR="00B05DBB" w:rsidRPr="00B75706">
        <w:t xml:space="preserve"> not justify the technique on </w:t>
      </w:r>
      <w:r w:rsidRPr="00B75706">
        <w:t>ethical</w:t>
      </w:r>
      <w:r w:rsidR="00B05DBB" w:rsidRPr="00B75706">
        <w:t xml:space="preserve"> grounds</w:t>
      </w:r>
      <w:r w:rsidRPr="00B75706">
        <w:t xml:space="preserve"> [</w:t>
      </w:r>
      <w:r w:rsidRPr="00B75706">
        <w:rPr>
          <w:rStyle w:val="FootnoteReference"/>
          <w:vertAlign w:val="baseline"/>
        </w:rPr>
        <w:footnoteReference w:id="11"/>
      </w:r>
      <w:r w:rsidRPr="00B75706">
        <w:t>]</w:t>
      </w:r>
      <w:r w:rsidR="00B05DBB" w:rsidRPr="00B75706">
        <w:t>.</w:t>
      </w:r>
    </w:p>
    <w:p w14:paraId="735F077C" w14:textId="3AA29D89" w:rsidR="00B05DBB" w:rsidRPr="00B75706" w:rsidRDefault="00B05DBB" w:rsidP="00691240">
      <w:pPr>
        <w:spacing w:line="360" w:lineRule="auto"/>
        <w:jc w:val="both"/>
      </w:pPr>
      <w:r w:rsidRPr="00B75706">
        <w:t>While biotechnologies offer a wide range of essential social and environmental benefits, public reaction has been mixed, particularly in regards to the release of genetically modified creatures into the ecosystem. The public is skeptical of genetically modified foods and concerned about the difficulty to control biological agents once they are released into the environment</w:t>
      </w:r>
      <w:r w:rsidR="002D7088" w:rsidRPr="00B75706">
        <w:t xml:space="preserve"> [</w:t>
      </w:r>
      <w:r w:rsidR="002D7088" w:rsidRPr="00B75706">
        <w:rPr>
          <w:rStyle w:val="FootnoteReference"/>
          <w:vertAlign w:val="baseline"/>
        </w:rPr>
        <w:footnoteReference w:id="12"/>
      </w:r>
      <w:r w:rsidR="002D7088" w:rsidRPr="00B75706">
        <w:t>]</w:t>
      </w:r>
      <w:r w:rsidRPr="00B75706">
        <w:t xml:space="preserve">. </w:t>
      </w:r>
      <w:r w:rsidR="00691240" w:rsidRPr="00B75706">
        <w:t>As t</w:t>
      </w:r>
      <w:r w:rsidRPr="00B75706">
        <w:t>he problems that may result from such interventions</w:t>
      </w:r>
      <w:r w:rsidR="00691240" w:rsidRPr="00B75706">
        <w:t xml:space="preserve"> </w:t>
      </w:r>
      <w:r w:rsidRPr="00B75706">
        <w:t xml:space="preserve">are not usually limited to the interests or individuals that introduced them, but can spread across the ecosystem and affect the wider public. A gene that protects a food crop from particular pests benefits the farmer and the seed company </w:t>
      </w:r>
      <w:r w:rsidRPr="00B75706">
        <w:lastRenderedPageBreak/>
        <w:t>directly, but it could cause difficulties for the broader public if it crosses into a noxious species.</w:t>
      </w:r>
      <w:r w:rsidR="00691240" w:rsidRPr="00B75706">
        <w:t xml:space="preserve"> </w:t>
      </w:r>
      <w:r w:rsidRPr="00B75706">
        <w:t>G</w:t>
      </w:r>
      <w:r w:rsidR="002D7088" w:rsidRPr="00B75706">
        <w:t>ene modification</w:t>
      </w:r>
      <w:r w:rsidRPr="00B75706">
        <w:t xml:space="preserve">s for example, may produce gene flows that drive natural relatives to change </w:t>
      </w:r>
      <w:r w:rsidR="002D7088" w:rsidRPr="00B75706">
        <w:t>into ‘superweeds</w:t>
      </w:r>
      <w:r w:rsidRPr="00B75706">
        <w:t xml:space="preserve">,' according to critics. </w:t>
      </w:r>
      <w:r w:rsidR="002D7088" w:rsidRPr="00B75706">
        <w:t>Genetically modified</w:t>
      </w:r>
      <w:r w:rsidRPr="00B75706">
        <w:t xml:space="preserve"> genes can contaminate non-</w:t>
      </w:r>
      <w:r w:rsidR="002D7088" w:rsidRPr="00B75706">
        <w:t>genetically modified</w:t>
      </w:r>
      <w:r w:rsidRPr="00B75706">
        <w:t xml:space="preserve"> crops, putting biological diversity at risk. Non-pest insects, such as the Monarch butterfly, </w:t>
      </w:r>
      <w:r w:rsidR="002D7088" w:rsidRPr="00B75706">
        <w:t>might also be affected by these</w:t>
      </w:r>
      <w:r w:rsidRPr="00B75706">
        <w:t xml:space="preserve"> crops</w:t>
      </w:r>
      <w:r w:rsidR="002D7088" w:rsidRPr="00B75706">
        <w:t>, driving a species extinct</w:t>
      </w:r>
      <w:r w:rsidRPr="00B75706">
        <w:t xml:space="preserve">. </w:t>
      </w:r>
      <w:r w:rsidR="002D7088" w:rsidRPr="00B75706">
        <w:t>Ethical</w:t>
      </w:r>
      <w:r w:rsidRPr="00B75706">
        <w:t xml:space="preserve"> health concerns about </w:t>
      </w:r>
      <w:r w:rsidR="002D7088" w:rsidRPr="00B75706">
        <w:t>genetically modified</w:t>
      </w:r>
      <w:r w:rsidRPr="00B75706">
        <w:t xml:space="preserve"> plants and animals have also been raised by critics, including their potential for generating allergies and worsening antibiotic resistance. They also put biomedical approaches to the test, as they have the potential to change human physiology in unforeseen ways.</w:t>
      </w:r>
    </w:p>
    <w:p w14:paraId="2E09C399" w14:textId="0BEF627D" w:rsidR="00300F1C" w:rsidRPr="00B75706" w:rsidRDefault="00300F1C" w:rsidP="00B05DBB">
      <w:pPr>
        <w:spacing w:line="360" w:lineRule="auto"/>
        <w:jc w:val="both"/>
      </w:pPr>
      <w:r w:rsidRPr="00B75706">
        <w:t xml:space="preserve">The dual-use dilemma, which arises when the same research effort has the potential to be utilized for both good and bad, is another source of concern. The whole genetic sequence of the 1918 influenza A (H1N1) virus, for example, was published </w:t>
      </w:r>
      <w:r w:rsidR="002D7088" w:rsidRPr="00B75706">
        <w:t xml:space="preserve">online in </w:t>
      </w:r>
      <w:r w:rsidRPr="00B75706">
        <w:t>2005</w:t>
      </w:r>
      <w:r w:rsidR="00B75706">
        <w:t xml:space="preserve"> </w:t>
      </w:r>
      <w:r w:rsidR="00B75706" w:rsidRPr="00B75706">
        <w:t>[</w:t>
      </w:r>
      <w:r w:rsidR="00B75706" w:rsidRPr="00B75706">
        <w:rPr>
          <w:rStyle w:val="FootnoteReference"/>
          <w:vertAlign w:val="baseline"/>
        </w:rPr>
        <w:footnoteReference w:id="13"/>
      </w:r>
      <w:r w:rsidR="00B75706" w:rsidRPr="00B75706">
        <w:t>]</w:t>
      </w:r>
      <w:r w:rsidRPr="00B75706">
        <w:t>. Scientists may be able to use this information to predict and combat the next pandemic. It could, however, be utilized by bioterrorists to start the next epidemic. In light of these concerns, detractors frequently advocate for some variation of the precautionary principle, claiming that biotechnologies should be regarded as harmful until proven otherwise.</w:t>
      </w:r>
      <w:bookmarkStart w:id="0" w:name="_GoBack"/>
      <w:bookmarkEnd w:id="0"/>
    </w:p>
    <w:p w14:paraId="25B5D700" w14:textId="199D6E78" w:rsidR="00300F1C" w:rsidRPr="00B75706" w:rsidRDefault="00300F1C" w:rsidP="00691240">
      <w:pPr>
        <w:spacing w:line="360" w:lineRule="auto"/>
        <w:jc w:val="both"/>
      </w:pPr>
      <w:r w:rsidRPr="00B75706">
        <w:t>In conclusion, as biote</w:t>
      </w:r>
      <w:r w:rsidR="00691240" w:rsidRPr="00B75706">
        <w:t>chnology</w:t>
      </w:r>
      <w:r w:rsidRPr="00B75706">
        <w:t xml:space="preserve"> progresses, scientists and laypeople alike will have the opportunity to consider the ethical implications of the new possibilities that scientific research has opened up. </w:t>
      </w:r>
      <w:r w:rsidR="002D7088" w:rsidRPr="00B75706">
        <w:t>E</w:t>
      </w:r>
      <w:r w:rsidRPr="00B75706">
        <w:t>thics require us to justify and account for our actions and intentions. It is not enough to simply wish for good or take action to bring it about</w:t>
      </w:r>
      <w:r w:rsidR="00691240" w:rsidRPr="00B75706">
        <w:t xml:space="preserve"> regardless of the costs</w:t>
      </w:r>
      <w:r w:rsidRPr="00B75706">
        <w:t xml:space="preserve">. We must provide compelling </w:t>
      </w:r>
      <w:r w:rsidR="002D7088" w:rsidRPr="00B75706">
        <w:t>reasons</w:t>
      </w:r>
      <w:r w:rsidRPr="00B75706">
        <w:t xml:space="preserve"> for our actions</w:t>
      </w:r>
      <w:r w:rsidR="002D7088" w:rsidRPr="00B75706">
        <w:t xml:space="preserve"> when it seems to be a </w:t>
      </w:r>
      <w:r w:rsidR="00691240" w:rsidRPr="00B75706">
        <w:t>zero-sum</w:t>
      </w:r>
      <w:r w:rsidR="002D7088" w:rsidRPr="00B75706">
        <w:t xml:space="preserve"> game</w:t>
      </w:r>
      <w:r w:rsidRPr="00B75706">
        <w:t xml:space="preserve">. </w:t>
      </w:r>
      <w:r w:rsidR="00691240" w:rsidRPr="00B75706">
        <w:t>To tackle ethical dilemmas in</w:t>
      </w:r>
      <w:r w:rsidRPr="00B75706">
        <w:t xml:space="preserve"> biotechnology</w:t>
      </w:r>
      <w:r w:rsidR="00691240" w:rsidRPr="00B75706">
        <w:t>, we should not try to look for the greatest good or avoid the greatest harm, as all roads almost lead to an ethical failure. Instead, we</w:t>
      </w:r>
      <w:r w:rsidRPr="00B75706">
        <w:t xml:space="preserve"> must address three important areas: Incentives (the methods through which we encourage scientists to conduct specific types of study), Intentions (the research's objectives), </w:t>
      </w:r>
      <w:r w:rsidR="00691240" w:rsidRPr="00B75706">
        <w:t xml:space="preserve">and </w:t>
      </w:r>
      <w:r w:rsidRPr="00B75706">
        <w:t xml:space="preserve">Actions (the prospective uses of </w:t>
      </w:r>
      <w:r w:rsidR="00691240" w:rsidRPr="00B75706">
        <w:t>those</w:t>
      </w:r>
      <w:r w:rsidRPr="00B75706">
        <w:t xml:space="preserve"> findings). To that end, it</w:t>
      </w:r>
      <w:r w:rsidR="00691240" w:rsidRPr="00B75706">
        <w:t xml:space="preserve"> i</w:t>
      </w:r>
      <w:r w:rsidRPr="00B75706">
        <w:t xml:space="preserve">s a good idea to start with </w:t>
      </w:r>
      <w:r w:rsidR="00691240" w:rsidRPr="00B75706">
        <w:t>the right</w:t>
      </w:r>
      <w:r w:rsidRPr="00B75706">
        <w:t xml:space="preserve"> questions. Ethics is all about asking questions: who asks, what they ask for, and how we reply as individuals and as a community. </w:t>
      </w:r>
    </w:p>
    <w:sectPr w:rsidR="00300F1C" w:rsidRPr="00B75706" w:rsidSect="006635DF">
      <w:headerReference w:type="default" r:id="rId9"/>
      <w:headerReference w:type="first" r:id="rId10"/>
      <w:footnotePr>
        <w:pos w:val="beneathText"/>
      </w:footnotePr>
      <w:pgSz w:w="12240" w:h="15840"/>
      <w:pgMar w:top="1440" w:right="1440" w:bottom="1440" w:left="1440" w:header="720" w:footer="720" w:gutter="0"/>
      <w:pgNumType w:start="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EDD8D3" w14:textId="77777777" w:rsidR="00C340B3" w:rsidRDefault="00C340B3">
      <w:pPr>
        <w:spacing w:line="240" w:lineRule="auto"/>
      </w:pPr>
      <w:r>
        <w:separator/>
      </w:r>
    </w:p>
    <w:p w14:paraId="34A4016D" w14:textId="77777777" w:rsidR="00C340B3" w:rsidRDefault="00C340B3"/>
  </w:endnote>
  <w:endnote w:type="continuationSeparator" w:id="0">
    <w:p w14:paraId="7147C0F6" w14:textId="77777777" w:rsidR="00C340B3" w:rsidRDefault="00C340B3">
      <w:pPr>
        <w:spacing w:line="240" w:lineRule="auto"/>
      </w:pPr>
      <w:r>
        <w:continuationSeparator/>
      </w:r>
    </w:p>
    <w:p w14:paraId="68C295C6" w14:textId="77777777" w:rsidR="00C340B3" w:rsidRDefault="00C340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422B01" w14:textId="77777777" w:rsidR="00C340B3" w:rsidRDefault="00C340B3">
      <w:pPr>
        <w:spacing w:line="240" w:lineRule="auto"/>
      </w:pPr>
      <w:r>
        <w:separator/>
      </w:r>
    </w:p>
    <w:p w14:paraId="4278B515" w14:textId="77777777" w:rsidR="00C340B3" w:rsidRDefault="00C340B3"/>
  </w:footnote>
  <w:footnote w:type="continuationSeparator" w:id="0">
    <w:p w14:paraId="282FB8C7" w14:textId="77777777" w:rsidR="00C340B3" w:rsidRDefault="00C340B3">
      <w:pPr>
        <w:spacing w:line="240" w:lineRule="auto"/>
      </w:pPr>
      <w:r>
        <w:continuationSeparator/>
      </w:r>
    </w:p>
    <w:p w14:paraId="49D072D3" w14:textId="77777777" w:rsidR="00C340B3" w:rsidRDefault="00C340B3"/>
  </w:footnote>
  <w:footnote w:id="1">
    <w:p w14:paraId="1079ED95" w14:textId="77777777" w:rsidR="00D12280" w:rsidRPr="00B75706" w:rsidRDefault="00D12280" w:rsidP="00D12280">
      <w:pPr>
        <w:pStyle w:val="Heading1"/>
        <w:shd w:val="clear" w:color="auto" w:fill="FFFFFF"/>
        <w:ind w:left="720" w:hanging="720"/>
        <w:jc w:val="left"/>
        <w:rPr>
          <w:rFonts w:asciiTheme="minorHAnsi" w:eastAsia="Times New Roman" w:hAnsiTheme="minorHAnsi" w:cstheme="minorHAnsi"/>
          <w:b w:val="0"/>
          <w:bCs w:val="0"/>
          <w:kern w:val="36"/>
          <w:sz w:val="20"/>
          <w:szCs w:val="20"/>
          <w:lang w:eastAsia="en-US"/>
        </w:rPr>
      </w:pPr>
      <w:r w:rsidRPr="00B75706">
        <w:rPr>
          <w:rStyle w:val="FootnoteReference"/>
          <w:rFonts w:asciiTheme="minorHAnsi" w:hAnsiTheme="minorHAnsi" w:cstheme="minorHAnsi"/>
          <w:b w:val="0"/>
          <w:bCs w:val="0"/>
          <w:sz w:val="20"/>
          <w:szCs w:val="20"/>
        </w:rPr>
        <w:footnoteRef/>
      </w:r>
      <w:r w:rsidRPr="00B75706">
        <w:rPr>
          <w:rFonts w:asciiTheme="minorHAnsi" w:hAnsiTheme="minorHAnsi" w:cstheme="minorHAnsi"/>
          <w:b w:val="0"/>
          <w:bCs w:val="0"/>
          <w:sz w:val="20"/>
          <w:szCs w:val="20"/>
        </w:rPr>
        <w:t xml:space="preserve"> NTNU. (2022). </w:t>
      </w:r>
      <w:r w:rsidRPr="00B75706">
        <w:rPr>
          <w:rFonts w:asciiTheme="minorHAnsi" w:eastAsia="Times New Roman" w:hAnsiTheme="minorHAnsi" w:cstheme="minorHAnsi"/>
          <w:b w:val="0"/>
          <w:bCs w:val="0"/>
          <w:kern w:val="36"/>
          <w:sz w:val="20"/>
          <w:szCs w:val="20"/>
          <w:lang w:eastAsia="en-US"/>
        </w:rPr>
        <w:t xml:space="preserve">What is Biotechnology? Retrieved from </w:t>
      </w:r>
      <w:hyperlink r:id="rId1" w:history="1">
        <w:r w:rsidRPr="00B75706">
          <w:rPr>
            <w:rStyle w:val="Hyperlink"/>
            <w:rFonts w:asciiTheme="minorHAnsi" w:eastAsia="Times New Roman" w:hAnsiTheme="minorHAnsi" w:cstheme="minorHAnsi"/>
            <w:b w:val="0"/>
            <w:bCs w:val="0"/>
            <w:color w:val="000000" w:themeColor="text1"/>
            <w:kern w:val="36"/>
            <w:sz w:val="20"/>
            <w:szCs w:val="20"/>
            <w:lang w:eastAsia="en-US"/>
          </w:rPr>
          <w:t>https://www.ntnu.edu/ibt/about-us/what-is-biotechnology</w:t>
        </w:r>
      </w:hyperlink>
      <w:r w:rsidRPr="00B75706">
        <w:rPr>
          <w:rFonts w:asciiTheme="minorHAnsi" w:eastAsia="Times New Roman" w:hAnsiTheme="minorHAnsi" w:cstheme="minorHAnsi"/>
          <w:b w:val="0"/>
          <w:bCs w:val="0"/>
          <w:kern w:val="36"/>
          <w:sz w:val="20"/>
          <w:szCs w:val="20"/>
          <w:lang w:eastAsia="en-US"/>
        </w:rPr>
        <w:t xml:space="preserve"> </w:t>
      </w:r>
    </w:p>
  </w:footnote>
  <w:footnote w:id="2">
    <w:p w14:paraId="5AA0C51D" w14:textId="77777777" w:rsidR="00D12280" w:rsidRPr="00B75706" w:rsidRDefault="00D12280" w:rsidP="00D12280">
      <w:pPr>
        <w:pStyle w:val="FootnoteText"/>
        <w:ind w:left="720" w:hanging="720"/>
        <w:rPr>
          <w:rFonts w:cstheme="minorHAnsi"/>
          <w:sz w:val="20"/>
        </w:rPr>
      </w:pPr>
      <w:r w:rsidRPr="00B75706">
        <w:rPr>
          <w:rStyle w:val="FootnoteReference"/>
          <w:rFonts w:cstheme="minorHAnsi"/>
          <w:sz w:val="20"/>
        </w:rPr>
        <w:footnoteRef/>
      </w:r>
      <w:r w:rsidRPr="00B75706">
        <w:rPr>
          <w:rFonts w:cstheme="minorHAnsi"/>
          <w:sz w:val="20"/>
        </w:rPr>
        <w:t xml:space="preserve"> Biotechnology Innovation Organization. (2021). </w:t>
      </w:r>
      <w:r w:rsidRPr="00B75706">
        <w:rPr>
          <w:rFonts w:cstheme="minorHAnsi"/>
          <w:sz w:val="20"/>
          <w:shd w:val="clear" w:color="auto" w:fill="FFFFFF"/>
        </w:rPr>
        <w:t xml:space="preserve">What is Biotechnology? Retrieved from </w:t>
      </w:r>
      <w:hyperlink r:id="rId2" w:history="1">
        <w:r w:rsidRPr="00B75706">
          <w:rPr>
            <w:rStyle w:val="Hyperlink"/>
            <w:rFonts w:cstheme="minorHAnsi"/>
            <w:color w:val="000000" w:themeColor="text1"/>
            <w:sz w:val="20"/>
            <w:shd w:val="clear" w:color="auto" w:fill="FFFFFF"/>
          </w:rPr>
          <w:t>https://www.bio.org/what-biotechnology</w:t>
        </w:r>
      </w:hyperlink>
      <w:r w:rsidRPr="00B75706">
        <w:rPr>
          <w:rFonts w:cstheme="minorHAnsi"/>
          <w:sz w:val="20"/>
          <w:shd w:val="clear" w:color="auto" w:fill="FFFFFF"/>
        </w:rPr>
        <w:t xml:space="preserve"> </w:t>
      </w:r>
    </w:p>
  </w:footnote>
  <w:footnote w:id="3">
    <w:p w14:paraId="28F4337D" w14:textId="77777777" w:rsidR="00B75706" w:rsidRPr="00B75706" w:rsidRDefault="00B75706" w:rsidP="00B75706">
      <w:pPr>
        <w:pStyle w:val="FootnoteText"/>
        <w:ind w:left="720" w:hanging="720"/>
        <w:rPr>
          <w:sz w:val="20"/>
        </w:rPr>
      </w:pPr>
      <w:r w:rsidRPr="00B75706">
        <w:rPr>
          <w:rStyle w:val="FootnoteReference"/>
          <w:sz w:val="20"/>
        </w:rPr>
        <w:footnoteRef/>
      </w:r>
      <w:r w:rsidRPr="00B75706">
        <w:rPr>
          <w:sz w:val="20"/>
        </w:rPr>
        <w:t xml:space="preserve"> DCU. (2021). School of Biotechnology. </w:t>
      </w:r>
      <w:r w:rsidRPr="00B75706">
        <w:rPr>
          <w:rFonts w:cstheme="minorHAnsi"/>
          <w:sz w:val="20"/>
          <w:shd w:val="clear" w:color="auto" w:fill="FFFFFF"/>
        </w:rPr>
        <w:t xml:space="preserve">What is Biotechnology? Retrieved from </w:t>
      </w:r>
      <w:hyperlink r:id="rId3" w:history="1">
        <w:r w:rsidRPr="00B75706">
          <w:rPr>
            <w:rStyle w:val="Hyperlink"/>
            <w:rFonts w:cstheme="minorHAnsi"/>
            <w:color w:val="000000" w:themeColor="text1"/>
            <w:sz w:val="20"/>
            <w:shd w:val="clear" w:color="auto" w:fill="FFFFFF"/>
          </w:rPr>
          <w:t>https://www.dcu.ie/biotechnology/what-is-biotechnology-school-of-biotechnology</w:t>
        </w:r>
      </w:hyperlink>
      <w:r w:rsidRPr="00B75706">
        <w:rPr>
          <w:rFonts w:cstheme="minorHAnsi"/>
          <w:sz w:val="20"/>
          <w:shd w:val="clear" w:color="auto" w:fill="FFFFFF"/>
        </w:rPr>
        <w:t xml:space="preserve"> </w:t>
      </w:r>
      <w:r w:rsidRPr="00B75706">
        <w:rPr>
          <w:sz w:val="20"/>
        </w:rPr>
        <w:t xml:space="preserve">     </w:t>
      </w:r>
    </w:p>
  </w:footnote>
  <w:footnote w:id="4">
    <w:p w14:paraId="3ED02232" w14:textId="1E9B1977" w:rsidR="008C3104" w:rsidRPr="00B75706" w:rsidRDefault="008C3104" w:rsidP="008C3104">
      <w:pPr>
        <w:pStyle w:val="FootnoteText"/>
        <w:ind w:left="720" w:hanging="720"/>
        <w:rPr>
          <w:rFonts w:cstheme="minorHAnsi"/>
          <w:sz w:val="20"/>
        </w:rPr>
      </w:pPr>
      <w:r w:rsidRPr="00B75706">
        <w:rPr>
          <w:rStyle w:val="FootnoteReference"/>
          <w:rFonts w:cstheme="minorHAnsi"/>
          <w:sz w:val="20"/>
        </w:rPr>
        <w:footnoteRef/>
      </w:r>
      <w:r w:rsidRPr="00B75706">
        <w:rPr>
          <w:rFonts w:cstheme="minorHAnsi"/>
          <w:sz w:val="20"/>
        </w:rPr>
        <w:t xml:space="preserve"> </w:t>
      </w:r>
      <w:r w:rsidRPr="00B75706">
        <w:rPr>
          <w:rFonts w:cstheme="minorHAnsi"/>
          <w:sz w:val="20"/>
          <w:shd w:val="clear" w:color="auto" w:fill="FFFFFF"/>
        </w:rPr>
        <w:t>Silverman E. (2004). The 5 most pressing ethical issues in biotech medicine. </w:t>
      </w:r>
      <w:r w:rsidRPr="00B75706">
        <w:rPr>
          <w:rFonts w:cstheme="minorHAnsi"/>
          <w:i/>
          <w:iCs/>
          <w:sz w:val="20"/>
          <w:shd w:val="clear" w:color="auto" w:fill="FFFFFF"/>
        </w:rPr>
        <w:t>Biotechnology healthcare</w:t>
      </w:r>
      <w:r w:rsidRPr="00B75706">
        <w:rPr>
          <w:rFonts w:cstheme="minorHAnsi"/>
          <w:sz w:val="20"/>
          <w:shd w:val="clear" w:color="auto" w:fill="FFFFFF"/>
        </w:rPr>
        <w:t>, </w:t>
      </w:r>
      <w:r w:rsidRPr="00B75706">
        <w:rPr>
          <w:rFonts w:cstheme="minorHAnsi"/>
          <w:i/>
          <w:iCs/>
          <w:sz w:val="20"/>
          <w:shd w:val="clear" w:color="auto" w:fill="FFFFFF"/>
        </w:rPr>
        <w:t>1</w:t>
      </w:r>
      <w:r w:rsidRPr="00B75706">
        <w:rPr>
          <w:rFonts w:cstheme="minorHAnsi"/>
          <w:sz w:val="20"/>
          <w:shd w:val="clear" w:color="auto" w:fill="FFFFFF"/>
        </w:rPr>
        <w:t>(6)</w:t>
      </w:r>
      <w:r w:rsidR="00D12280" w:rsidRPr="00B75706">
        <w:rPr>
          <w:rFonts w:cstheme="minorHAnsi"/>
          <w:sz w:val="20"/>
          <w:shd w:val="clear" w:color="auto" w:fill="FFFFFF"/>
        </w:rPr>
        <w:t>.</w:t>
      </w:r>
    </w:p>
  </w:footnote>
  <w:footnote w:id="5">
    <w:p w14:paraId="028B57F2" w14:textId="77777777" w:rsidR="008C3104" w:rsidRPr="00B75706" w:rsidRDefault="008C3104" w:rsidP="008C3104">
      <w:pPr>
        <w:pStyle w:val="FootnoteText"/>
        <w:ind w:left="720" w:hanging="720"/>
        <w:rPr>
          <w:rFonts w:cstheme="minorHAnsi"/>
          <w:sz w:val="20"/>
        </w:rPr>
      </w:pPr>
      <w:r w:rsidRPr="00B75706">
        <w:rPr>
          <w:rStyle w:val="FootnoteReference"/>
          <w:rFonts w:cstheme="minorHAnsi"/>
          <w:sz w:val="20"/>
        </w:rPr>
        <w:footnoteRef/>
      </w:r>
      <w:r w:rsidRPr="00B75706">
        <w:rPr>
          <w:rFonts w:cstheme="minorHAnsi"/>
          <w:sz w:val="20"/>
        </w:rPr>
        <w:t xml:space="preserve"> </w:t>
      </w:r>
      <w:proofErr w:type="spellStart"/>
      <w:r w:rsidRPr="00B75706">
        <w:rPr>
          <w:rFonts w:cstheme="minorHAnsi"/>
          <w:spacing w:val="4"/>
          <w:sz w:val="20"/>
          <w:shd w:val="clear" w:color="auto" w:fill="FCFCFC"/>
        </w:rPr>
        <w:t>Asveld</w:t>
      </w:r>
      <w:proofErr w:type="spellEnd"/>
      <w:r w:rsidRPr="00B75706">
        <w:rPr>
          <w:rFonts w:cstheme="minorHAnsi"/>
          <w:spacing w:val="4"/>
          <w:sz w:val="20"/>
          <w:shd w:val="clear" w:color="auto" w:fill="FCFCFC"/>
        </w:rPr>
        <w:t xml:space="preserve"> L., </w:t>
      </w:r>
      <w:proofErr w:type="spellStart"/>
      <w:r w:rsidRPr="00B75706">
        <w:rPr>
          <w:rFonts w:cstheme="minorHAnsi"/>
          <w:spacing w:val="4"/>
          <w:sz w:val="20"/>
          <w:shd w:val="clear" w:color="auto" w:fill="FCFCFC"/>
        </w:rPr>
        <w:t>Osseweijer</w:t>
      </w:r>
      <w:proofErr w:type="spellEnd"/>
      <w:r w:rsidRPr="00B75706">
        <w:rPr>
          <w:rFonts w:cstheme="minorHAnsi"/>
          <w:spacing w:val="4"/>
          <w:sz w:val="20"/>
          <w:shd w:val="clear" w:color="auto" w:fill="FCFCFC"/>
        </w:rPr>
        <w:t xml:space="preserve"> P., Posada J.A. (2019) Societal and Ethical Issues in Industrial Biotechnology. In: </w:t>
      </w:r>
      <w:proofErr w:type="spellStart"/>
      <w:r w:rsidRPr="00B75706">
        <w:rPr>
          <w:rFonts w:cstheme="minorHAnsi"/>
          <w:spacing w:val="4"/>
          <w:sz w:val="20"/>
          <w:shd w:val="clear" w:color="auto" w:fill="FCFCFC"/>
        </w:rPr>
        <w:t>Fröhling</w:t>
      </w:r>
      <w:proofErr w:type="spellEnd"/>
      <w:r w:rsidRPr="00B75706">
        <w:rPr>
          <w:rFonts w:cstheme="minorHAnsi"/>
          <w:spacing w:val="4"/>
          <w:sz w:val="20"/>
          <w:shd w:val="clear" w:color="auto" w:fill="FCFCFC"/>
        </w:rPr>
        <w:t xml:space="preserve"> M., </w:t>
      </w:r>
      <w:proofErr w:type="spellStart"/>
      <w:r w:rsidRPr="00B75706">
        <w:rPr>
          <w:rFonts w:cstheme="minorHAnsi"/>
          <w:spacing w:val="4"/>
          <w:sz w:val="20"/>
          <w:shd w:val="clear" w:color="auto" w:fill="FCFCFC"/>
        </w:rPr>
        <w:t>Hiete</w:t>
      </w:r>
      <w:proofErr w:type="spellEnd"/>
      <w:r w:rsidRPr="00B75706">
        <w:rPr>
          <w:rFonts w:cstheme="minorHAnsi"/>
          <w:spacing w:val="4"/>
          <w:sz w:val="20"/>
          <w:shd w:val="clear" w:color="auto" w:fill="FCFCFC"/>
        </w:rPr>
        <w:t xml:space="preserve"> M. (eds) Sustainability and Life Cycle Assessment in Industrial Biotechnology. Advances in Biochemical Engineering/Biotechnology, vol 173. Springer, Cham. </w:t>
      </w:r>
      <w:hyperlink r:id="rId4" w:history="1">
        <w:r w:rsidRPr="00B75706">
          <w:rPr>
            <w:rStyle w:val="Hyperlink"/>
            <w:rFonts w:cstheme="minorHAnsi"/>
            <w:color w:val="000000" w:themeColor="text1"/>
            <w:spacing w:val="4"/>
            <w:sz w:val="20"/>
            <w:shd w:val="clear" w:color="auto" w:fill="FCFCFC"/>
          </w:rPr>
          <w:t>https://doi.org/10.1007/10_2019_100</w:t>
        </w:r>
      </w:hyperlink>
      <w:r w:rsidRPr="00B75706">
        <w:rPr>
          <w:rFonts w:cstheme="minorHAnsi"/>
          <w:spacing w:val="4"/>
          <w:sz w:val="20"/>
          <w:shd w:val="clear" w:color="auto" w:fill="FCFCFC"/>
        </w:rPr>
        <w:t xml:space="preserve"> </w:t>
      </w:r>
    </w:p>
  </w:footnote>
  <w:footnote w:id="6">
    <w:p w14:paraId="2ED7ECC0" w14:textId="47997937" w:rsidR="008C3104" w:rsidRPr="00B75706" w:rsidRDefault="008C3104" w:rsidP="00707EAF">
      <w:pPr>
        <w:pStyle w:val="FootnoteText"/>
        <w:ind w:left="720" w:hanging="720"/>
        <w:rPr>
          <w:sz w:val="20"/>
        </w:rPr>
      </w:pPr>
      <w:r w:rsidRPr="00B75706">
        <w:rPr>
          <w:rStyle w:val="FootnoteReference"/>
          <w:sz w:val="20"/>
        </w:rPr>
        <w:footnoteRef/>
      </w:r>
      <w:r w:rsidRPr="00B75706">
        <w:rPr>
          <w:sz w:val="20"/>
        </w:rPr>
        <w:t xml:space="preserve"> </w:t>
      </w:r>
      <w:r w:rsidR="00707EAF" w:rsidRPr="00B75706">
        <w:rPr>
          <w:sz w:val="20"/>
        </w:rPr>
        <w:t>Briggle</w:t>
      </w:r>
      <w:r w:rsidR="00707EAF" w:rsidRPr="00B75706">
        <w:rPr>
          <w:sz w:val="20"/>
        </w:rPr>
        <w:t xml:space="preserve">. A. </w:t>
      </w:r>
      <w:r w:rsidR="00707EAF" w:rsidRPr="00B75706">
        <w:rPr>
          <w:sz w:val="20"/>
        </w:rPr>
        <w:t>Ed(s): Ruth Chadwick.</w:t>
      </w:r>
      <w:r w:rsidR="00707EAF" w:rsidRPr="00B75706">
        <w:rPr>
          <w:sz w:val="20"/>
        </w:rPr>
        <w:t xml:space="preserve"> (</w:t>
      </w:r>
      <w:r w:rsidR="00707EAF" w:rsidRPr="00B75706">
        <w:rPr>
          <w:sz w:val="20"/>
        </w:rPr>
        <w:t>2012</w:t>
      </w:r>
      <w:r w:rsidR="00707EAF" w:rsidRPr="00B75706">
        <w:rPr>
          <w:sz w:val="20"/>
        </w:rPr>
        <w:t xml:space="preserve">). </w:t>
      </w:r>
      <w:r w:rsidR="00707EAF" w:rsidRPr="00B75706">
        <w:rPr>
          <w:sz w:val="20"/>
        </w:rPr>
        <w:t>Biotechnology</w:t>
      </w:r>
      <w:r w:rsidR="00707EAF" w:rsidRPr="00B75706">
        <w:rPr>
          <w:sz w:val="20"/>
        </w:rPr>
        <w:t xml:space="preserve">. </w:t>
      </w:r>
      <w:r w:rsidR="00707EAF" w:rsidRPr="00B75706">
        <w:rPr>
          <w:sz w:val="20"/>
        </w:rPr>
        <w:t>Encyclopedia of Applied Ethics</w:t>
      </w:r>
      <w:r w:rsidR="00707EAF" w:rsidRPr="00B75706">
        <w:rPr>
          <w:sz w:val="20"/>
        </w:rPr>
        <w:t xml:space="preserve"> (2</w:t>
      </w:r>
      <w:r w:rsidR="00707EAF" w:rsidRPr="00B75706">
        <w:rPr>
          <w:sz w:val="20"/>
          <w:vertAlign w:val="superscript"/>
        </w:rPr>
        <w:t>nd</w:t>
      </w:r>
      <w:r w:rsidR="00707EAF" w:rsidRPr="00B75706">
        <w:rPr>
          <w:sz w:val="20"/>
        </w:rPr>
        <w:t xml:space="preserve"> Ed.). </w:t>
      </w:r>
      <w:r w:rsidR="00707EAF" w:rsidRPr="00B75706">
        <w:rPr>
          <w:sz w:val="20"/>
        </w:rPr>
        <w:t>Academic Press</w:t>
      </w:r>
      <w:r w:rsidR="00707EAF" w:rsidRPr="00B75706">
        <w:rPr>
          <w:sz w:val="20"/>
        </w:rPr>
        <w:t xml:space="preserve">. </w:t>
      </w:r>
      <w:hyperlink r:id="rId5" w:history="1">
        <w:r w:rsidR="00707EAF" w:rsidRPr="00B75706">
          <w:rPr>
            <w:rStyle w:val="Hyperlink"/>
            <w:color w:val="000000" w:themeColor="text1"/>
            <w:sz w:val="20"/>
          </w:rPr>
          <w:t>https://doi.org/10.1016/B978-0-12-373932-2.00387-2</w:t>
        </w:r>
      </w:hyperlink>
      <w:r w:rsidR="00707EAF" w:rsidRPr="00B75706">
        <w:rPr>
          <w:sz w:val="20"/>
        </w:rPr>
        <w:t>.</w:t>
      </w:r>
      <w:r w:rsidR="00707EAF" w:rsidRPr="00B75706">
        <w:rPr>
          <w:sz w:val="20"/>
        </w:rPr>
        <w:t xml:space="preserve"> Pp </w:t>
      </w:r>
      <w:r w:rsidR="00707EAF" w:rsidRPr="00B75706">
        <w:rPr>
          <w:sz w:val="20"/>
        </w:rPr>
        <w:t>300-308</w:t>
      </w:r>
      <w:r w:rsidR="00707EAF" w:rsidRPr="00B75706">
        <w:rPr>
          <w:sz w:val="20"/>
        </w:rPr>
        <w:t xml:space="preserve"> </w:t>
      </w:r>
    </w:p>
  </w:footnote>
  <w:footnote w:id="7">
    <w:p w14:paraId="6BAFCFC4" w14:textId="2C7E7787" w:rsidR="00D12280" w:rsidRPr="00B75706" w:rsidRDefault="00D12280" w:rsidP="00D12280">
      <w:pPr>
        <w:pStyle w:val="FootnoteText"/>
        <w:ind w:left="720" w:hanging="720"/>
        <w:rPr>
          <w:sz w:val="20"/>
        </w:rPr>
      </w:pPr>
      <w:r w:rsidRPr="00B75706">
        <w:rPr>
          <w:rStyle w:val="FootnoteReference"/>
          <w:sz w:val="20"/>
        </w:rPr>
        <w:footnoteRef/>
      </w:r>
      <w:r w:rsidRPr="00B75706">
        <w:rPr>
          <w:sz w:val="20"/>
        </w:rPr>
        <w:t xml:space="preserve"> </w:t>
      </w:r>
      <w:r w:rsidRPr="00B75706">
        <w:rPr>
          <w:rFonts w:cstheme="minorHAnsi"/>
          <w:sz w:val="20"/>
          <w:shd w:val="clear" w:color="auto" w:fill="FFFFFF"/>
        </w:rPr>
        <w:t xml:space="preserve">Margaret R. McLean (2021). </w:t>
      </w:r>
      <w:r w:rsidRPr="00B75706">
        <w:rPr>
          <w:rStyle w:val="Emphasis"/>
          <w:rFonts w:cstheme="minorHAnsi"/>
          <w:i w:val="0"/>
          <w:iCs w:val="0"/>
          <w:sz w:val="20"/>
          <w:shd w:val="clear" w:color="auto" w:fill="FFFFFF"/>
        </w:rPr>
        <w:t xml:space="preserve">Markkula Center for Applied Ethics, SCU. Retrieved from </w:t>
      </w:r>
      <w:hyperlink r:id="rId6" w:history="1">
        <w:r w:rsidRPr="00B75706">
          <w:rPr>
            <w:rStyle w:val="Hyperlink"/>
            <w:rFonts w:cstheme="minorHAnsi"/>
            <w:color w:val="000000" w:themeColor="text1"/>
            <w:sz w:val="20"/>
            <w:shd w:val="clear" w:color="auto" w:fill="FFFFFF"/>
          </w:rPr>
          <w:t>https://www.scu.edu/ethics/focus-areas/bioethics/resources/thinking-ethically-about-human-biotechnology/</w:t>
        </w:r>
      </w:hyperlink>
    </w:p>
  </w:footnote>
  <w:footnote w:id="8">
    <w:p w14:paraId="2C0077D6" w14:textId="47B042F7" w:rsidR="00707EAF" w:rsidRPr="00B75706" w:rsidRDefault="00707EAF" w:rsidP="00707EAF">
      <w:pPr>
        <w:pStyle w:val="FootnoteText"/>
        <w:ind w:firstLine="0"/>
        <w:rPr>
          <w:sz w:val="20"/>
        </w:rPr>
      </w:pPr>
      <w:r w:rsidRPr="00B75706">
        <w:rPr>
          <w:rStyle w:val="FootnoteReference"/>
          <w:sz w:val="20"/>
        </w:rPr>
        <w:footnoteRef/>
      </w:r>
      <w:r w:rsidRPr="00B75706">
        <w:rPr>
          <w:sz w:val="20"/>
        </w:rPr>
        <w:t xml:space="preserve">Ibid </w:t>
      </w:r>
    </w:p>
  </w:footnote>
  <w:footnote w:id="9">
    <w:p w14:paraId="72E31A82" w14:textId="0129661F" w:rsidR="00735975" w:rsidRPr="00B75706" w:rsidRDefault="00735975" w:rsidP="00735975">
      <w:pPr>
        <w:autoSpaceDE w:val="0"/>
        <w:autoSpaceDN w:val="0"/>
        <w:adjustRightInd w:val="0"/>
        <w:spacing w:line="240" w:lineRule="auto"/>
        <w:ind w:left="720" w:hanging="720"/>
        <w:rPr>
          <w:rFonts w:ascii="Times New Roman" w:hAnsi="Times New Roman" w:cs="Times New Roman"/>
          <w:sz w:val="20"/>
          <w:szCs w:val="20"/>
        </w:rPr>
      </w:pPr>
      <w:r w:rsidRPr="00B75706">
        <w:rPr>
          <w:rStyle w:val="FootnoteReference"/>
          <w:sz w:val="20"/>
          <w:szCs w:val="20"/>
        </w:rPr>
        <w:footnoteRef/>
      </w:r>
      <w:r w:rsidRPr="00B75706">
        <w:rPr>
          <w:rFonts w:ascii="Times New Roman" w:hAnsi="Times New Roman" w:cs="Times New Roman"/>
          <w:sz w:val="20"/>
          <w:szCs w:val="20"/>
        </w:rPr>
        <w:t xml:space="preserve"> </w:t>
      </w:r>
      <w:r w:rsidRPr="00B75706">
        <w:rPr>
          <w:rFonts w:ascii="Times New Roman" w:hAnsi="Times New Roman" w:cs="Times New Roman"/>
          <w:sz w:val="20"/>
          <w:szCs w:val="20"/>
        </w:rPr>
        <w:t xml:space="preserve">Muhammad Rashid et al. (2017). Ethical Issues of Biotechnology, Possible Risks and Their Management. </w:t>
      </w:r>
      <w:r w:rsidRPr="00B75706">
        <w:rPr>
          <w:rFonts w:ascii="Times New Roman" w:hAnsi="Times New Roman" w:cs="Times New Roman"/>
          <w:i/>
          <w:iCs/>
          <w:sz w:val="20"/>
          <w:szCs w:val="20"/>
        </w:rPr>
        <w:t>Journal of Biology, Agriculture and Healthcare.</w:t>
      </w:r>
      <w:r w:rsidRPr="00B75706">
        <w:rPr>
          <w:rFonts w:ascii="Times New Roman" w:hAnsi="Times New Roman" w:cs="Times New Roman"/>
          <w:sz w:val="20"/>
          <w:szCs w:val="20"/>
        </w:rPr>
        <w:t xml:space="preserve"> Vol.5, (11). </w:t>
      </w:r>
      <w:hyperlink r:id="rId7" w:history="1">
        <w:r w:rsidRPr="00B75706">
          <w:rPr>
            <w:rStyle w:val="Hyperlink"/>
            <w:rFonts w:ascii="Times New Roman" w:hAnsi="Times New Roman" w:cs="Times New Roman"/>
            <w:color w:val="000000" w:themeColor="text1"/>
            <w:sz w:val="20"/>
            <w:szCs w:val="20"/>
          </w:rPr>
          <w:t>https://www.researchgate.net/publication/280094592</w:t>
        </w:r>
      </w:hyperlink>
      <w:r w:rsidRPr="00B75706">
        <w:rPr>
          <w:rFonts w:ascii="Times New Roman" w:hAnsi="Times New Roman" w:cs="Times New Roman"/>
          <w:sz w:val="20"/>
          <w:szCs w:val="20"/>
        </w:rPr>
        <w:t xml:space="preserve"> </w:t>
      </w:r>
    </w:p>
    <w:p w14:paraId="4FA807A3" w14:textId="0D7CEACF" w:rsidR="00735975" w:rsidRPr="00B75706" w:rsidRDefault="00735975">
      <w:pPr>
        <w:pStyle w:val="FootnoteText"/>
        <w:rPr>
          <w:sz w:val="20"/>
        </w:rPr>
      </w:pPr>
      <w:r w:rsidRPr="00B75706">
        <w:rPr>
          <w:sz w:val="20"/>
        </w:rPr>
        <w:t xml:space="preserve"> </w:t>
      </w:r>
    </w:p>
  </w:footnote>
  <w:footnote w:id="10">
    <w:p w14:paraId="4FF79E25" w14:textId="77777777" w:rsidR="00CC725C" w:rsidRPr="00B75706" w:rsidRDefault="00CC725C" w:rsidP="00CC725C">
      <w:pPr>
        <w:autoSpaceDE w:val="0"/>
        <w:autoSpaceDN w:val="0"/>
        <w:adjustRightInd w:val="0"/>
        <w:spacing w:line="240" w:lineRule="auto"/>
        <w:ind w:firstLine="0"/>
        <w:rPr>
          <w:rFonts w:cstheme="minorHAnsi"/>
          <w:sz w:val="20"/>
          <w:szCs w:val="20"/>
        </w:rPr>
      </w:pPr>
      <w:r w:rsidRPr="00B75706">
        <w:rPr>
          <w:rStyle w:val="FootnoteReference"/>
          <w:rFonts w:cstheme="minorHAnsi"/>
          <w:sz w:val="20"/>
          <w:szCs w:val="20"/>
        </w:rPr>
        <w:footnoteRef/>
      </w:r>
      <w:r w:rsidRPr="00B75706">
        <w:rPr>
          <w:rFonts w:cstheme="minorHAnsi"/>
          <w:sz w:val="20"/>
          <w:szCs w:val="20"/>
        </w:rPr>
        <w:t xml:space="preserve"> </w:t>
      </w:r>
      <w:r w:rsidRPr="00B75706">
        <w:rPr>
          <w:rFonts w:cstheme="minorHAnsi"/>
          <w:sz w:val="20"/>
          <w:szCs w:val="20"/>
        </w:rPr>
        <w:t>Turner, L. 2003. Bioethics in a multicultural world: medicine and morality in pluralistic settings. Health Care</w:t>
      </w:r>
    </w:p>
    <w:p w14:paraId="077DCB6A" w14:textId="697ABED7" w:rsidR="00CC725C" w:rsidRPr="00B75706" w:rsidRDefault="00CC725C" w:rsidP="00CC725C">
      <w:pPr>
        <w:pStyle w:val="FootnoteText"/>
        <w:rPr>
          <w:rFonts w:cstheme="minorHAnsi"/>
          <w:sz w:val="20"/>
        </w:rPr>
      </w:pPr>
      <w:r w:rsidRPr="00B75706">
        <w:rPr>
          <w:rFonts w:cstheme="minorHAnsi"/>
          <w:sz w:val="20"/>
        </w:rPr>
        <w:t>Anal. ;11(2):99-117.</w:t>
      </w:r>
    </w:p>
  </w:footnote>
  <w:footnote w:id="11">
    <w:p w14:paraId="3784CDB4" w14:textId="702ABA2A" w:rsidR="00CC725C" w:rsidRPr="00B75706" w:rsidRDefault="00CC725C" w:rsidP="00CC725C">
      <w:pPr>
        <w:pStyle w:val="FootnoteText"/>
        <w:ind w:firstLine="0"/>
        <w:rPr>
          <w:rFonts w:cstheme="minorHAnsi"/>
          <w:sz w:val="20"/>
        </w:rPr>
      </w:pPr>
      <w:r w:rsidRPr="00B75706">
        <w:rPr>
          <w:rStyle w:val="FootnoteReference"/>
          <w:rFonts w:cstheme="minorHAnsi"/>
          <w:sz w:val="20"/>
        </w:rPr>
        <w:footnoteRef/>
      </w:r>
      <w:r w:rsidRPr="00B75706">
        <w:rPr>
          <w:rFonts w:cstheme="minorHAnsi"/>
          <w:sz w:val="20"/>
        </w:rPr>
        <w:t xml:space="preserve"> </w:t>
      </w:r>
      <w:proofErr w:type="spellStart"/>
      <w:r w:rsidRPr="00B75706">
        <w:rPr>
          <w:rFonts w:cstheme="minorHAnsi"/>
          <w:sz w:val="20"/>
        </w:rPr>
        <w:t>Daar</w:t>
      </w:r>
      <w:proofErr w:type="spellEnd"/>
      <w:r w:rsidRPr="00B75706">
        <w:rPr>
          <w:rFonts w:cstheme="minorHAnsi"/>
          <w:sz w:val="20"/>
        </w:rPr>
        <w:t>, A. S.</w:t>
      </w:r>
      <w:r w:rsidRPr="00B75706">
        <w:rPr>
          <w:rFonts w:cstheme="minorHAnsi"/>
          <w:sz w:val="20"/>
        </w:rPr>
        <w:t xml:space="preserve"> (</w:t>
      </w:r>
      <w:r w:rsidRPr="00B75706">
        <w:rPr>
          <w:rFonts w:cstheme="minorHAnsi"/>
          <w:sz w:val="20"/>
        </w:rPr>
        <w:t>2011</w:t>
      </w:r>
      <w:r w:rsidRPr="00B75706">
        <w:rPr>
          <w:rFonts w:cstheme="minorHAnsi"/>
          <w:sz w:val="20"/>
        </w:rPr>
        <w:t>)</w:t>
      </w:r>
      <w:r w:rsidRPr="00B75706">
        <w:rPr>
          <w:rFonts w:cstheme="minorHAnsi"/>
          <w:sz w:val="20"/>
        </w:rPr>
        <w:t>.</w:t>
      </w:r>
      <w:r w:rsidRPr="00B75706">
        <w:rPr>
          <w:rFonts w:cstheme="minorHAnsi"/>
          <w:sz w:val="20"/>
        </w:rPr>
        <w:t xml:space="preserve"> </w:t>
      </w:r>
      <w:r w:rsidRPr="00B75706">
        <w:rPr>
          <w:rFonts w:cstheme="minorHAnsi"/>
          <w:sz w:val="20"/>
        </w:rPr>
        <w:t xml:space="preserve">Bioethics and biotechnology. </w:t>
      </w:r>
      <w:r w:rsidRPr="00B75706">
        <w:rPr>
          <w:rFonts w:cstheme="minorHAnsi"/>
          <w:i/>
          <w:iCs/>
          <w:sz w:val="20"/>
        </w:rPr>
        <w:t>Global prospective in health</w:t>
      </w:r>
      <w:r w:rsidRPr="00B75706">
        <w:rPr>
          <w:rFonts w:cstheme="minorHAnsi"/>
          <w:sz w:val="20"/>
        </w:rPr>
        <w:t>. 2:1-11</w:t>
      </w:r>
    </w:p>
  </w:footnote>
  <w:footnote w:id="12">
    <w:p w14:paraId="50AE73C6" w14:textId="45C2776C" w:rsidR="002D7088" w:rsidRPr="00B75706" w:rsidRDefault="002D7088" w:rsidP="002D7088">
      <w:pPr>
        <w:pStyle w:val="FootnoteText"/>
        <w:ind w:firstLine="0"/>
        <w:rPr>
          <w:rFonts w:cstheme="minorHAnsi"/>
          <w:sz w:val="20"/>
        </w:rPr>
      </w:pPr>
      <w:r w:rsidRPr="00B75706">
        <w:rPr>
          <w:rStyle w:val="FootnoteReference"/>
          <w:rFonts w:cstheme="minorHAnsi"/>
          <w:sz w:val="20"/>
        </w:rPr>
        <w:footnoteRef/>
      </w:r>
      <w:r w:rsidRPr="00B75706">
        <w:rPr>
          <w:rFonts w:cstheme="minorHAnsi"/>
          <w:sz w:val="20"/>
        </w:rPr>
        <w:t xml:space="preserve"> </w:t>
      </w:r>
      <w:proofErr w:type="spellStart"/>
      <w:r w:rsidRPr="00B75706">
        <w:rPr>
          <w:rFonts w:cstheme="minorHAnsi"/>
          <w:sz w:val="20"/>
        </w:rPr>
        <w:t>Andoh</w:t>
      </w:r>
      <w:proofErr w:type="spellEnd"/>
      <w:r w:rsidRPr="00B75706">
        <w:rPr>
          <w:rFonts w:cstheme="minorHAnsi"/>
          <w:sz w:val="20"/>
        </w:rPr>
        <w:t>, C.T.</w:t>
      </w:r>
      <w:r w:rsidRPr="00B75706">
        <w:rPr>
          <w:rFonts w:cstheme="minorHAnsi"/>
          <w:sz w:val="20"/>
        </w:rPr>
        <w:t xml:space="preserve"> (2</w:t>
      </w:r>
      <w:r w:rsidRPr="00B75706">
        <w:rPr>
          <w:rFonts w:cstheme="minorHAnsi"/>
          <w:sz w:val="20"/>
        </w:rPr>
        <w:t>011</w:t>
      </w:r>
      <w:r w:rsidRPr="00B75706">
        <w:rPr>
          <w:rFonts w:cstheme="minorHAnsi"/>
          <w:sz w:val="20"/>
        </w:rPr>
        <w:t>)</w:t>
      </w:r>
      <w:r w:rsidRPr="00B75706">
        <w:rPr>
          <w:rFonts w:cstheme="minorHAnsi"/>
          <w:sz w:val="20"/>
        </w:rPr>
        <w:t xml:space="preserve">. Bioethics and the challenges to its growth in Africa. </w:t>
      </w:r>
      <w:r w:rsidRPr="00B75706">
        <w:rPr>
          <w:rFonts w:cstheme="minorHAnsi"/>
          <w:i/>
          <w:iCs/>
          <w:sz w:val="20"/>
        </w:rPr>
        <w:t>Open Journal of Philosophy</w:t>
      </w:r>
      <w:r w:rsidRPr="00B75706">
        <w:rPr>
          <w:rFonts w:cstheme="minorHAnsi"/>
          <w:sz w:val="20"/>
        </w:rPr>
        <w:t xml:space="preserve"> 1(.2):67-75</w:t>
      </w:r>
    </w:p>
  </w:footnote>
  <w:footnote w:id="13">
    <w:p w14:paraId="79A1FD1E" w14:textId="77777777" w:rsidR="00B75706" w:rsidRPr="00B75706" w:rsidRDefault="00B75706" w:rsidP="00B75706">
      <w:pPr>
        <w:pStyle w:val="FootnoteText"/>
        <w:ind w:firstLine="0"/>
        <w:rPr>
          <w:sz w:val="20"/>
        </w:rPr>
      </w:pPr>
      <w:r w:rsidRPr="00B75706">
        <w:rPr>
          <w:rStyle w:val="FootnoteReference"/>
          <w:sz w:val="20"/>
        </w:rPr>
        <w:footnoteRef/>
      </w:r>
      <w:r w:rsidRPr="00B75706">
        <w:rPr>
          <w:sz w:val="20"/>
        </w:rPr>
        <w:t xml:space="preserve"> Ibid. </w:t>
      </w:r>
      <w:proofErr w:type="spellStart"/>
      <w:r w:rsidRPr="00B75706">
        <w:rPr>
          <w:rFonts w:cstheme="minorHAnsi"/>
          <w:spacing w:val="4"/>
          <w:sz w:val="20"/>
          <w:shd w:val="clear" w:color="auto" w:fill="FCFCFC"/>
        </w:rPr>
        <w:t>Asveld</w:t>
      </w:r>
      <w:proofErr w:type="spellEnd"/>
      <w:r w:rsidRPr="00B75706">
        <w:rPr>
          <w:rFonts w:cstheme="minorHAnsi"/>
          <w:spacing w:val="4"/>
          <w:sz w:val="20"/>
          <w:shd w:val="clear" w:color="auto" w:fill="FCFCFC"/>
        </w:rPr>
        <w:t xml:space="preserve"> L., </w:t>
      </w:r>
      <w:proofErr w:type="spellStart"/>
      <w:r w:rsidRPr="00B75706">
        <w:rPr>
          <w:rFonts w:cstheme="minorHAnsi"/>
          <w:spacing w:val="4"/>
          <w:sz w:val="20"/>
          <w:shd w:val="clear" w:color="auto" w:fill="FCFCFC"/>
        </w:rPr>
        <w:t>Osseweijer</w:t>
      </w:r>
      <w:proofErr w:type="spellEnd"/>
      <w:r w:rsidRPr="00B75706">
        <w:rPr>
          <w:rFonts w:cstheme="minorHAnsi"/>
          <w:spacing w:val="4"/>
          <w:sz w:val="20"/>
          <w:shd w:val="clear" w:color="auto" w:fill="FCFCFC"/>
        </w:rPr>
        <w:t xml:space="preserve"> P., Posada J.A. (2019).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dTable2-Accent1"/>
      <w:tblW w:w="0" w:type="auto"/>
      <w:tblLook w:val="04A0" w:firstRow="1" w:lastRow="0" w:firstColumn="1" w:lastColumn="0" w:noHBand="0" w:noVBand="1"/>
      <w:tblDescription w:val="Header layout table"/>
    </w:tblPr>
    <w:tblGrid>
      <w:gridCol w:w="8280"/>
      <w:gridCol w:w="1080"/>
    </w:tblGrid>
    <w:tr w:rsidR="004D6B86" w14:paraId="27BD5FB8"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175B6C55" w14:textId="0D5C43BB" w:rsidR="004D6B86" w:rsidRPr="00170521" w:rsidRDefault="00C340B3" w:rsidP="00170521">
          <w:pPr>
            <w:pStyle w:val="Header"/>
          </w:pPr>
          <w:sdt>
            <w:sdtPr>
              <w:alias w:val="Enter shortened title:"/>
              <w:tag w:val="Enter shortened title:"/>
              <w:id w:val="-582528332"/>
              <w15:dataBinding w:prefixMappings="xmlns:ns0='http://schemas.microsoft.com/temp/samples' " w:xpath="/ns0:employees[1]/ns0:employee[1]/ns0:CustomerName[1]" w:storeItemID="{B98E728A-96FF-4995-885C-5AF887AB0C35}"/>
              <w15:appearance w15:val="hidden"/>
            </w:sdtPr>
            <w:sdtEndPr/>
            <w:sdtContent>
              <w:r w:rsidR="008C3104">
                <w:t>Dilemma of Biotechnology</w:t>
              </w:r>
            </w:sdtContent>
          </w:sdt>
        </w:p>
      </w:tc>
      <w:tc>
        <w:tcPr>
          <w:tcW w:w="1080" w:type="dxa"/>
        </w:tcPr>
        <w:p w14:paraId="2957C8C1" w14:textId="77777777" w:rsidR="004D6B86" w:rsidRDefault="00345333">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sidR="00C925C8">
            <w:rPr>
              <w:noProof/>
            </w:rPr>
            <w:t>2</w:t>
          </w:r>
          <w:r>
            <w:rPr>
              <w:noProof/>
            </w:rPr>
            <w:fldChar w:fldCharType="end"/>
          </w:r>
        </w:p>
      </w:tc>
    </w:tr>
  </w:tbl>
  <w:p w14:paraId="270DD3E3" w14:textId="77777777" w:rsidR="004D6B86" w:rsidRDefault="004D6B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dTable2-Accent1"/>
      <w:tblW w:w="0" w:type="auto"/>
      <w:tblLook w:val="04A0" w:firstRow="1" w:lastRow="0" w:firstColumn="1" w:lastColumn="0" w:noHBand="0" w:noVBand="1"/>
      <w:tblDescription w:val="Header layout table"/>
    </w:tblPr>
    <w:tblGrid>
      <w:gridCol w:w="8280"/>
      <w:gridCol w:w="1080"/>
    </w:tblGrid>
    <w:tr w:rsidR="004D6B86" w14:paraId="386C47AC"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383F7AD7" w14:textId="1B14AB87" w:rsidR="004D6B86" w:rsidRPr="009F0414" w:rsidRDefault="00961AE5" w:rsidP="00504F88">
          <w:pPr>
            <w:pStyle w:val="Header"/>
          </w:pPr>
          <w:r>
            <w:t xml:space="preserve">Running head: </w:t>
          </w:r>
          <w:sdt>
            <w:sdtPr>
              <w:alias w:val="Enter shortened title:"/>
              <w:tag w:val="Enter shortened title:"/>
              <w:id w:val="-211583021"/>
              <w15:dataBinding w:prefixMappings="xmlns:ns0='http://schemas.microsoft.com/temp/samples' " w:xpath="/ns0:employees[1]/ns0:employee[1]/ns0:CustomerName[1]" w:storeItemID="{B98E728A-96FF-4995-885C-5AF887AB0C35}"/>
              <w15:appearance w15:val="hidden"/>
            </w:sdtPr>
            <w:sdtEndPr/>
            <w:sdtContent>
              <w:r w:rsidR="008C3104">
                <w:t>Dilemma of Biotechnology</w:t>
              </w:r>
            </w:sdtContent>
          </w:sdt>
        </w:p>
      </w:tc>
      <w:tc>
        <w:tcPr>
          <w:tcW w:w="1080" w:type="dxa"/>
        </w:tcPr>
        <w:p w14:paraId="765866CA" w14:textId="1C26A388" w:rsidR="004D6B86" w:rsidRDefault="00345333">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sidR="00C925C8">
            <w:rPr>
              <w:noProof/>
            </w:rPr>
            <w:t>1</w:t>
          </w:r>
          <w:r>
            <w:rPr>
              <w:noProof/>
            </w:rPr>
            <w:fldChar w:fldCharType="end"/>
          </w:r>
        </w:p>
      </w:tc>
    </w:tr>
  </w:tbl>
  <w:p w14:paraId="2D0667BA" w14:textId="77777777" w:rsidR="004D6B86" w:rsidRDefault="004D6B86" w:rsidP="002C62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5DF"/>
    <w:rsid w:val="00006BBA"/>
    <w:rsid w:val="0001010E"/>
    <w:rsid w:val="000217F5"/>
    <w:rsid w:val="00097169"/>
    <w:rsid w:val="00114BFA"/>
    <w:rsid w:val="001602E3"/>
    <w:rsid w:val="00160C0C"/>
    <w:rsid w:val="001664A2"/>
    <w:rsid w:val="00170521"/>
    <w:rsid w:val="001B4848"/>
    <w:rsid w:val="001C4C56"/>
    <w:rsid w:val="001C58BD"/>
    <w:rsid w:val="001F447A"/>
    <w:rsid w:val="001F7399"/>
    <w:rsid w:val="00212319"/>
    <w:rsid w:val="0022161A"/>
    <w:rsid w:val="00225BE3"/>
    <w:rsid w:val="00274E0A"/>
    <w:rsid w:val="002B4335"/>
    <w:rsid w:val="002B6153"/>
    <w:rsid w:val="002C627C"/>
    <w:rsid w:val="002D7088"/>
    <w:rsid w:val="00300F1C"/>
    <w:rsid w:val="00307586"/>
    <w:rsid w:val="00336906"/>
    <w:rsid w:val="00345333"/>
    <w:rsid w:val="003A06C6"/>
    <w:rsid w:val="003E36B1"/>
    <w:rsid w:val="003E4162"/>
    <w:rsid w:val="003F7CBD"/>
    <w:rsid w:val="00453E80"/>
    <w:rsid w:val="00481CF8"/>
    <w:rsid w:val="00492C2D"/>
    <w:rsid w:val="004A3D87"/>
    <w:rsid w:val="004B18A9"/>
    <w:rsid w:val="004B693A"/>
    <w:rsid w:val="004D4F8C"/>
    <w:rsid w:val="004D6B86"/>
    <w:rsid w:val="00504F88"/>
    <w:rsid w:val="0055242C"/>
    <w:rsid w:val="0059324B"/>
    <w:rsid w:val="00595412"/>
    <w:rsid w:val="005B763F"/>
    <w:rsid w:val="0061747E"/>
    <w:rsid w:val="00641876"/>
    <w:rsid w:val="00645290"/>
    <w:rsid w:val="006635DF"/>
    <w:rsid w:val="00684C26"/>
    <w:rsid w:val="00691240"/>
    <w:rsid w:val="006A629D"/>
    <w:rsid w:val="006B015B"/>
    <w:rsid w:val="006C162F"/>
    <w:rsid w:val="006D7EE9"/>
    <w:rsid w:val="00707EAF"/>
    <w:rsid w:val="007244DE"/>
    <w:rsid w:val="00735975"/>
    <w:rsid w:val="00760086"/>
    <w:rsid w:val="0081390C"/>
    <w:rsid w:val="00816831"/>
    <w:rsid w:val="00837D67"/>
    <w:rsid w:val="008747E8"/>
    <w:rsid w:val="008A2A83"/>
    <w:rsid w:val="008A78F1"/>
    <w:rsid w:val="008C3104"/>
    <w:rsid w:val="00910F0E"/>
    <w:rsid w:val="00961AE5"/>
    <w:rsid w:val="009804A2"/>
    <w:rsid w:val="00991587"/>
    <w:rsid w:val="009A2C38"/>
    <w:rsid w:val="009F0414"/>
    <w:rsid w:val="00A4757D"/>
    <w:rsid w:val="00A77F6B"/>
    <w:rsid w:val="00A81BB2"/>
    <w:rsid w:val="00AA5C05"/>
    <w:rsid w:val="00B03BA4"/>
    <w:rsid w:val="00B05DBB"/>
    <w:rsid w:val="00B75706"/>
    <w:rsid w:val="00C01DF6"/>
    <w:rsid w:val="00C340B3"/>
    <w:rsid w:val="00C3438C"/>
    <w:rsid w:val="00C5686B"/>
    <w:rsid w:val="00C5768A"/>
    <w:rsid w:val="00C74024"/>
    <w:rsid w:val="00C83B15"/>
    <w:rsid w:val="00C925C8"/>
    <w:rsid w:val="00CB7F84"/>
    <w:rsid w:val="00CC725C"/>
    <w:rsid w:val="00CF1B55"/>
    <w:rsid w:val="00D12280"/>
    <w:rsid w:val="00D45AB8"/>
    <w:rsid w:val="00D61C0D"/>
    <w:rsid w:val="00D82ED8"/>
    <w:rsid w:val="00DB2E59"/>
    <w:rsid w:val="00DB358F"/>
    <w:rsid w:val="00DC44F1"/>
    <w:rsid w:val="00DF6D26"/>
    <w:rsid w:val="00E120D7"/>
    <w:rsid w:val="00E7305D"/>
    <w:rsid w:val="00EA780C"/>
    <w:rsid w:val="00EB69D3"/>
    <w:rsid w:val="00F31D66"/>
    <w:rsid w:val="00F363EC"/>
    <w:rsid w:val="00F413AC"/>
    <w:rsid w:val="00FE725C"/>
  </w:rsids>
  <m:mathPr>
    <m:mathFont m:val="Cambria Math"/>
    <m:brkBin m:val="before"/>
    <m:brkBinSub m:val="--"/>
    <m:smallFrac m:val="0"/>
    <m:dispDef/>
    <m:lMargin m:val="0"/>
    <m:rMargin m:val="0"/>
    <m:defJc m:val="centerGroup"/>
    <m:wrapIndent m:val="1440"/>
    <m:intLim m:val="subSup"/>
    <m:naryLim m:val="undOvr"/>
  </m:mathPr>
  <w:attachedSchema w:val="http://schemas.microsoft.com/temp/samples"/>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577F0C0"/>
  <w15:chartTrackingRefBased/>
  <w15:docId w15:val="{21F18D30-0BF7-47EE-ABB6-C90FCC31E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5" w:qFormat="1"/>
    <w:lsdException w:name="heading 8" w:semiHidden="1" w:uiPriority="5" w:qFormat="1"/>
    <w:lsdException w:name="heading 9" w:semiHidden="1" w:uiPriority="5"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5C8"/>
  </w:style>
  <w:style w:type="paragraph" w:styleId="Heading1">
    <w:name w:val="heading 1"/>
    <w:basedOn w:val="Normal"/>
    <w:next w:val="Normal"/>
    <w:link w:val="Heading1Char"/>
    <w:uiPriority w:val="9"/>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5"/>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5"/>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5"/>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5"/>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5"/>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qFormat/>
    <w:pPr>
      <w:spacing w:line="240" w:lineRule="auto"/>
      <w:ind w:firstLine="0"/>
    </w:pPr>
  </w:style>
  <w:style w:type="character" w:customStyle="1" w:styleId="HeaderChar">
    <w:name w:val="Header Char"/>
    <w:basedOn w:val="DefaultParagraphFont"/>
    <w:link w:val="Header"/>
    <w:uiPriority w:val="99"/>
    <w:rsid w:val="00DB2E59"/>
  </w:style>
  <w:style w:type="character" w:styleId="PlaceholderText">
    <w:name w:val="Placeholder Text"/>
    <w:basedOn w:val="DefaultParagraphFont"/>
    <w:uiPriority w:val="99"/>
    <w:semiHidden/>
    <w:rsid w:val="00EB69D3"/>
    <w:rPr>
      <w:color w:val="000000" w:themeColor="text1"/>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9"/>
    <w:rsid w:val="00DB2E59"/>
    <w:rPr>
      <w:rFonts w:asciiTheme="majorHAnsi" w:eastAsiaTheme="majorEastAsia" w:hAnsiTheme="majorHAnsi" w:cstheme="majorBidi"/>
      <w:b/>
      <w:bCs/>
    </w:rPr>
  </w:style>
  <w:style w:type="character" w:customStyle="1" w:styleId="Heading2Char">
    <w:name w:val="Heading 2 Char"/>
    <w:basedOn w:val="DefaultParagraphFont"/>
    <w:link w:val="Heading2"/>
    <w:uiPriority w:val="5"/>
    <w:rsid w:val="00DB2E59"/>
    <w:rPr>
      <w:rFonts w:asciiTheme="majorHAnsi" w:eastAsiaTheme="majorEastAsia" w:hAnsiTheme="majorHAnsi" w:cstheme="majorBidi"/>
      <w:b/>
      <w:bCs/>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customStyle="1" w:styleId="Heading3Char">
    <w:name w:val="Heading 3 Char"/>
    <w:basedOn w:val="DefaultParagraphFont"/>
    <w:link w:val="Heading3"/>
    <w:uiPriority w:val="5"/>
    <w:rsid w:val="00DB2E59"/>
    <w:rPr>
      <w:rFonts w:asciiTheme="majorHAnsi" w:eastAsiaTheme="majorEastAsia" w:hAnsiTheme="majorHAnsi" w:cstheme="majorBidi"/>
      <w:b/>
      <w:bCs/>
    </w:rPr>
  </w:style>
  <w:style w:type="character" w:customStyle="1" w:styleId="Heading4Char">
    <w:name w:val="Heading 4 Char"/>
    <w:basedOn w:val="DefaultParagraphFont"/>
    <w:link w:val="Heading4"/>
    <w:uiPriority w:val="5"/>
    <w:rsid w:val="00DB2E5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5"/>
    <w:rsid w:val="00DB2E59"/>
    <w:rPr>
      <w:rFonts w:asciiTheme="majorHAnsi" w:eastAsiaTheme="majorEastAsia" w:hAnsiTheme="majorHAnsi" w:cstheme="majorBidi"/>
      <w:i/>
      <w:iCs/>
    </w:rPr>
  </w:style>
  <w:style w:type="paragraph" w:styleId="BalloonText">
    <w:name w:val="Balloon Text"/>
    <w:basedOn w:val="Normal"/>
    <w:link w:val="BalloonTextChar"/>
    <w:uiPriority w:val="99"/>
    <w:semiHidden/>
    <w:unhideWhenUsed/>
    <w:rsid w:val="00EB69D3"/>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B69D3"/>
    <w:rPr>
      <w:rFonts w:ascii="Segoe UI" w:hAnsi="Segoe UI" w:cs="Segoe UI"/>
      <w:sz w:val="22"/>
      <w:szCs w:val="18"/>
    </w:rPr>
  </w:style>
  <w:style w:type="paragraph" w:styleId="Bibliography">
    <w:name w:val="Bibliography"/>
    <w:basedOn w:val="Normal"/>
    <w:next w:val="Normal"/>
    <w:uiPriority w:val="6"/>
    <w:unhideWhenUsed/>
    <w:qFormat/>
    <w:pPr>
      <w:ind w:left="720" w:hanging="720"/>
    </w:pPr>
  </w:style>
  <w:style w:type="paragraph" w:styleId="BlockText">
    <w:name w:val="Block Text"/>
    <w:basedOn w:val="Normal"/>
    <w:uiPriority w:val="99"/>
    <w:semiHidden/>
    <w:unhideWhenUsed/>
    <w:rsid w:val="003F7CBD"/>
    <w:pPr>
      <w:pBdr>
        <w:top w:val="single" w:sz="2" w:space="10" w:color="000000" w:themeColor="text2" w:shadow="1"/>
        <w:left w:val="single" w:sz="2" w:space="10" w:color="000000" w:themeColor="text2" w:shadow="1"/>
        <w:bottom w:val="single" w:sz="2" w:space="10" w:color="000000" w:themeColor="text2" w:shadow="1"/>
        <w:right w:val="single" w:sz="2" w:space="10" w:color="000000" w:themeColor="text2" w:shadow="1"/>
      </w:pBdr>
      <w:ind w:left="1152" w:right="1152" w:firstLine="0"/>
    </w:pPr>
    <w:rPr>
      <w:i/>
      <w:iCs/>
      <w:color w:val="000000" w:themeColor="text2"/>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EB69D3"/>
    <w:pPr>
      <w:spacing w:after="120"/>
      <w:ind w:firstLine="0"/>
    </w:pPr>
    <w:rPr>
      <w:sz w:val="22"/>
      <w:szCs w:val="16"/>
    </w:rPr>
  </w:style>
  <w:style w:type="character" w:customStyle="1" w:styleId="BodyText3Char">
    <w:name w:val="Body Text 3 Char"/>
    <w:basedOn w:val="DefaultParagraphFont"/>
    <w:link w:val="BodyText3"/>
    <w:uiPriority w:val="99"/>
    <w:semiHidden/>
    <w:rsid w:val="00EB69D3"/>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EB69D3"/>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B69D3"/>
    <w:rPr>
      <w:sz w:val="22"/>
      <w:szCs w:val="16"/>
    </w:rPr>
  </w:style>
  <w:style w:type="paragraph" w:styleId="Caption">
    <w:name w:val="caption"/>
    <w:basedOn w:val="Normal"/>
    <w:next w:val="Normal"/>
    <w:uiPriority w:val="35"/>
    <w:semiHidden/>
    <w:unhideWhenUsed/>
    <w:qFormat/>
    <w:rsid w:val="00EB69D3"/>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EB69D3"/>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B69D3"/>
    <w:rPr>
      <w:sz w:val="22"/>
      <w:szCs w:val="20"/>
    </w:rPr>
  </w:style>
  <w:style w:type="paragraph" w:styleId="CommentSubject">
    <w:name w:val="annotation subject"/>
    <w:basedOn w:val="CommentText"/>
    <w:next w:val="CommentText"/>
    <w:link w:val="CommentSubjectChar"/>
    <w:uiPriority w:val="99"/>
    <w:semiHidden/>
    <w:unhideWhenUsed/>
    <w:rsid w:val="00EB69D3"/>
    <w:rPr>
      <w:b/>
      <w:bCs/>
    </w:rPr>
  </w:style>
  <w:style w:type="character" w:customStyle="1" w:styleId="CommentSubjectChar">
    <w:name w:val="Comment Subject Char"/>
    <w:basedOn w:val="CommentTextChar"/>
    <w:link w:val="CommentSubject"/>
    <w:uiPriority w:val="99"/>
    <w:semiHidden/>
    <w:rsid w:val="00EB69D3"/>
    <w:rPr>
      <w:b/>
      <w:bCs/>
      <w:sz w:val="22"/>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EB69D3"/>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B69D3"/>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EB69D3"/>
    <w:pPr>
      <w:spacing w:line="240" w:lineRule="auto"/>
    </w:pPr>
    <w:rPr>
      <w:sz w:val="22"/>
      <w:szCs w:val="20"/>
    </w:rPr>
  </w:style>
  <w:style w:type="character" w:customStyle="1" w:styleId="FootnoteTextChar">
    <w:name w:val="Footnote Text Char"/>
    <w:basedOn w:val="DefaultParagraphFont"/>
    <w:link w:val="FootnoteText"/>
    <w:uiPriority w:val="99"/>
    <w:semiHidden/>
    <w:rsid w:val="00EB69D3"/>
    <w:rPr>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B69D3"/>
    <w:pPr>
      <w:spacing w:line="240" w:lineRule="auto"/>
      <w:ind w:firstLine="0"/>
    </w:pPr>
    <w:rPr>
      <w:rFonts w:asciiTheme="majorHAnsi" w:eastAsiaTheme="majorEastAsia" w:hAnsiTheme="majorHAnsi" w:cstheme="majorBidi"/>
      <w:sz w:val="22"/>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5"/>
    <w:semiHidden/>
    <w:rsid w:val="00336906"/>
    <w:rPr>
      <w:rFonts w:asciiTheme="majorHAnsi" w:eastAsiaTheme="majorEastAsia" w:hAnsiTheme="majorHAnsi" w:cstheme="majorBidi"/>
      <w:color w:val="6E6E6E" w:themeColor="accent1" w:themeShade="7F"/>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EB69D3"/>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B69D3"/>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EB69D3"/>
    <w:pPr>
      <w:pBdr>
        <w:top w:val="single" w:sz="4" w:space="10" w:color="6E6E6E" w:themeColor="accent1" w:themeShade="80"/>
        <w:bottom w:val="single" w:sz="4" w:space="10" w:color="6E6E6E" w:themeColor="accent1" w:themeShade="80"/>
      </w:pBdr>
      <w:spacing w:before="360" w:after="360"/>
      <w:ind w:left="864" w:right="864" w:firstLine="0"/>
      <w:jc w:val="center"/>
    </w:pPr>
    <w:rPr>
      <w:i/>
      <w:iCs/>
      <w:color w:val="6E6E6E" w:themeColor="accent1" w:themeShade="80"/>
    </w:rPr>
  </w:style>
  <w:style w:type="character" w:customStyle="1" w:styleId="IntenseQuoteChar">
    <w:name w:val="Intense Quote Char"/>
    <w:basedOn w:val="DefaultParagraphFont"/>
    <w:link w:val="IntenseQuote"/>
    <w:uiPriority w:val="30"/>
    <w:semiHidden/>
    <w:rsid w:val="00EB69D3"/>
    <w:rPr>
      <w:i/>
      <w:iCs/>
      <w:color w:val="6E6E6E" w:themeColor="accent1" w:themeShade="80"/>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8"/>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8"/>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rsid w:val="00EB69D3"/>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EB69D3"/>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EB69D3"/>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B69D3"/>
    <w:rPr>
      <w:rFonts w:ascii="Consolas" w:hAnsi="Consolas" w:cs="Consolas"/>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qFormat/>
    <w:rPr>
      <w:vertAlign w:val="superscript"/>
    </w:rPr>
  </w:style>
  <w:style w:type="table" w:customStyle="1" w:styleId="APAReport">
    <w:name w:val="APA Report"/>
    <w:basedOn w:val="TableNormal"/>
    <w:uiPriority w:val="99"/>
    <w:rsid w:val="003F7CBD"/>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7"/>
    <w:qFormat/>
    <w:pPr>
      <w:spacing w:before="240"/>
      <w:ind w:firstLine="0"/>
      <w:contextualSpacing/>
    </w:pPr>
  </w:style>
  <w:style w:type="paragraph" w:styleId="Footer">
    <w:name w:val="footer"/>
    <w:basedOn w:val="Normal"/>
    <w:link w:val="FooterChar"/>
    <w:uiPriority w:val="99"/>
    <w:qFormat/>
    <w:pPr>
      <w:tabs>
        <w:tab w:val="center" w:pos="4680"/>
        <w:tab w:val="right" w:pos="9360"/>
      </w:tabs>
      <w:spacing w:line="240" w:lineRule="auto"/>
    </w:pPr>
  </w:style>
  <w:style w:type="character" w:customStyle="1" w:styleId="FooterChar">
    <w:name w:val="Footer Char"/>
    <w:basedOn w:val="DefaultParagraphFont"/>
    <w:link w:val="Footer"/>
    <w:uiPriority w:val="99"/>
    <w:rsid w:val="00DB2E59"/>
  </w:style>
  <w:style w:type="character" w:styleId="CommentReference">
    <w:name w:val="annotation reference"/>
    <w:basedOn w:val="DefaultParagraphFont"/>
    <w:uiPriority w:val="99"/>
    <w:semiHidden/>
    <w:unhideWhenUsed/>
    <w:rsid w:val="00EB69D3"/>
    <w:rPr>
      <w:sz w:val="22"/>
      <w:szCs w:val="16"/>
    </w:rPr>
  </w:style>
  <w:style w:type="paragraph" w:styleId="EndnoteText">
    <w:name w:val="endnote text"/>
    <w:basedOn w:val="Normal"/>
    <w:link w:val="EndnoteTextChar"/>
    <w:uiPriority w:val="99"/>
    <w:semiHidden/>
    <w:unhideWhenUsed/>
    <w:qFormat/>
    <w:rsid w:val="00EB69D3"/>
    <w:pPr>
      <w:spacing w:line="240" w:lineRule="auto"/>
    </w:pPr>
    <w:rPr>
      <w:sz w:val="22"/>
      <w:szCs w:val="20"/>
    </w:rPr>
  </w:style>
  <w:style w:type="character" w:customStyle="1" w:styleId="EndnoteTextChar">
    <w:name w:val="Endnote Text Char"/>
    <w:basedOn w:val="DefaultParagraphFont"/>
    <w:link w:val="EndnoteText"/>
    <w:uiPriority w:val="99"/>
    <w:semiHidden/>
    <w:rsid w:val="00EB69D3"/>
    <w:rPr>
      <w:sz w:val="22"/>
      <w:szCs w:val="20"/>
    </w:rPr>
  </w:style>
  <w:style w:type="character" w:styleId="HTMLCode">
    <w:name w:val="HTML Code"/>
    <w:basedOn w:val="DefaultParagraphFont"/>
    <w:uiPriority w:val="99"/>
    <w:semiHidden/>
    <w:unhideWhenUsed/>
    <w:rsid w:val="00EB69D3"/>
    <w:rPr>
      <w:rFonts w:ascii="Consolas" w:hAnsi="Consolas"/>
      <w:sz w:val="22"/>
      <w:szCs w:val="20"/>
    </w:rPr>
  </w:style>
  <w:style w:type="character" w:styleId="HTMLKeyboard">
    <w:name w:val="HTML Keyboard"/>
    <w:basedOn w:val="DefaultParagraphFont"/>
    <w:uiPriority w:val="99"/>
    <w:semiHidden/>
    <w:unhideWhenUsed/>
    <w:rsid w:val="00EB69D3"/>
    <w:rPr>
      <w:rFonts w:ascii="Consolas" w:hAnsi="Consolas"/>
      <w:sz w:val="22"/>
      <w:szCs w:val="20"/>
    </w:rPr>
  </w:style>
  <w:style w:type="character" w:styleId="HTMLTypewriter">
    <w:name w:val="HTML Typewriter"/>
    <w:basedOn w:val="DefaultParagraphFont"/>
    <w:uiPriority w:val="99"/>
    <w:semiHidden/>
    <w:unhideWhenUsed/>
    <w:rsid w:val="00EB69D3"/>
    <w:rPr>
      <w:rFonts w:ascii="Consolas" w:hAnsi="Consolas"/>
      <w:sz w:val="22"/>
      <w:szCs w:val="20"/>
    </w:rPr>
  </w:style>
  <w:style w:type="paragraph" w:styleId="TOCHeading">
    <w:name w:val="TOC Heading"/>
    <w:basedOn w:val="Heading1"/>
    <w:next w:val="Normal"/>
    <w:uiPriority w:val="39"/>
    <w:semiHidden/>
    <w:unhideWhenUsed/>
    <w:qFormat/>
    <w:rsid w:val="00EB69D3"/>
    <w:pPr>
      <w:spacing w:before="240"/>
      <w:ind w:firstLine="720"/>
      <w:jc w:val="left"/>
      <w:outlineLvl w:val="9"/>
    </w:pPr>
    <w:rPr>
      <w:b w:val="0"/>
      <w:bCs w:val="0"/>
      <w:color w:val="6E6E6E" w:themeColor="accent1" w:themeShade="80"/>
      <w:sz w:val="32"/>
      <w:szCs w:val="32"/>
    </w:rPr>
  </w:style>
  <w:style w:type="character" w:styleId="IntenseReference">
    <w:name w:val="Intense Reference"/>
    <w:basedOn w:val="DefaultParagraphFont"/>
    <w:uiPriority w:val="32"/>
    <w:semiHidden/>
    <w:unhideWhenUsed/>
    <w:qFormat/>
    <w:rsid w:val="00EB69D3"/>
    <w:rPr>
      <w:b/>
      <w:bCs/>
      <w:caps w:val="0"/>
      <w:smallCaps/>
      <w:color w:val="6E6E6E" w:themeColor="accent1" w:themeShade="80"/>
      <w:spacing w:val="5"/>
    </w:rPr>
  </w:style>
  <w:style w:type="character" w:styleId="IntenseEmphasis">
    <w:name w:val="Intense Emphasis"/>
    <w:basedOn w:val="DefaultParagraphFont"/>
    <w:uiPriority w:val="21"/>
    <w:semiHidden/>
    <w:unhideWhenUsed/>
    <w:qFormat/>
    <w:rsid w:val="00EB69D3"/>
    <w:rPr>
      <w:i/>
      <w:iCs/>
      <w:color w:val="6E6E6E" w:themeColor="accent1" w:themeShade="80"/>
    </w:rPr>
  </w:style>
  <w:style w:type="table" w:styleId="GridTable4-Accent4">
    <w:name w:val="Grid Table 4 Accent 4"/>
    <w:basedOn w:val="TableNormal"/>
    <w:uiPriority w:val="49"/>
    <w:rsid w:val="003F7CBD"/>
    <w:pPr>
      <w:spacing w:line="240" w:lineRule="auto"/>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1">
    <w:name w:val="Grid Table 2 Accent 1"/>
    <w:basedOn w:val="TableNormal"/>
    <w:uiPriority w:val="47"/>
    <w:rsid w:val="008A78F1"/>
    <w:pPr>
      <w:spacing w:line="240" w:lineRule="auto"/>
    </w:pPr>
    <w:tblPr>
      <w:tblStyleRowBandSize w:val="1"/>
      <w:tblStyleColBandSize w:val="1"/>
      <w:tblBorders>
        <w:top w:val="single" w:sz="2" w:space="0" w:color="EAEAEA" w:themeColor="accent1" w:themeTint="99"/>
        <w:bottom w:val="single" w:sz="2" w:space="0" w:color="EAEAEA" w:themeColor="accent1" w:themeTint="99"/>
        <w:insideH w:val="single" w:sz="2" w:space="0" w:color="EAEAEA" w:themeColor="accent1" w:themeTint="99"/>
        <w:insideV w:val="single" w:sz="2" w:space="0" w:color="EAEAEA" w:themeColor="accent1" w:themeTint="99"/>
      </w:tblBorders>
      <w:tblCellMar>
        <w:left w:w="0" w:type="dxa"/>
        <w:right w:w="0" w:type="dxa"/>
      </w:tblCellMar>
    </w:tblPr>
    <w:tblStylePr w:type="firstRow">
      <w:rPr>
        <w:b w:val="0"/>
        <w:bCs/>
        <w:i w:val="0"/>
      </w:rPr>
      <w:tblPr/>
      <w:tcPr>
        <w:tcBorders>
          <w:top w:val="nil"/>
          <w:left w:val="nil"/>
          <w:bottom w:val="nil"/>
          <w:right w:val="nil"/>
          <w:insideH w:val="nil"/>
          <w:insideV w:val="nil"/>
          <w:tl2br w:val="nil"/>
          <w:tr2bl w:val="nil"/>
        </w:tcBorders>
        <w:shd w:val="clear" w:color="auto" w:fill="FFFFFF" w:themeFill="background1"/>
      </w:tcPr>
    </w:tblStylePr>
    <w:tblStylePr w:type="lastRow">
      <w:rPr>
        <w:b/>
        <w:bCs/>
      </w:rPr>
      <w:tblPr/>
      <w:tcPr>
        <w:tcBorders>
          <w:top w:val="double" w:sz="2" w:space="0" w:color="EAEAE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character" w:styleId="Hyperlink">
    <w:name w:val="Hyperlink"/>
    <w:basedOn w:val="DefaultParagraphFont"/>
    <w:uiPriority w:val="99"/>
    <w:unhideWhenUsed/>
    <w:rsid w:val="00D82ED8"/>
    <w:rPr>
      <w:color w:val="5F5F5F" w:themeColor="hyperlink"/>
      <w:u w:val="single"/>
    </w:rPr>
  </w:style>
  <w:style w:type="character" w:styleId="UnresolvedMention">
    <w:name w:val="Unresolved Mention"/>
    <w:basedOn w:val="DefaultParagraphFont"/>
    <w:uiPriority w:val="99"/>
    <w:semiHidden/>
    <w:unhideWhenUsed/>
    <w:rsid w:val="00D82E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16166023">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s://www.dcu.ie/biotechnology/what-is-biotechnology-school-of-biotechnology" TargetMode="External"/><Relationship Id="rId7" Type="http://schemas.openxmlformats.org/officeDocument/2006/relationships/hyperlink" Target="https://www.researchgate.net/publication/280094592" TargetMode="External"/><Relationship Id="rId2" Type="http://schemas.openxmlformats.org/officeDocument/2006/relationships/hyperlink" Target="https://www.bio.org/what-biotechnology" TargetMode="External"/><Relationship Id="rId1" Type="http://schemas.openxmlformats.org/officeDocument/2006/relationships/hyperlink" Target="https://www.ntnu.edu/ibt/about-us/what-is-biotechnology" TargetMode="External"/><Relationship Id="rId6" Type="http://schemas.openxmlformats.org/officeDocument/2006/relationships/hyperlink" Target="https://www.scu.edu/ethics/focus-areas/bioethics/resources/thinking-ethically-about-human-biotechnology/" TargetMode="External"/><Relationship Id="rId5" Type="http://schemas.openxmlformats.org/officeDocument/2006/relationships/hyperlink" Target="https://doi.org/10.1016/B978-0-12-373932-2.00387-2" TargetMode="External"/><Relationship Id="rId4" Type="http://schemas.openxmlformats.org/officeDocument/2006/relationships/hyperlink" Target="https://doi.org/10.1007/10_2019_10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APA%20style%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0CD49190A034011A0234B62E2DF063E"/>
        <w:category>
          <w:name w:val="General"/>
          <w:gallery w:val="placeholder"/>
        </w:category>
        <w:types>
          <w:type w:val="bbPlcHdr"/>
        </w:types>
        <w:behaviors>
          <w:behavior w:val="content"/>
        </w:behaviors>
        <w:guid w:val="{0FAFD488-F973-4ED9-BC03-0329175C4F0F}"/>
      </w:docPartPr>
      <w:docPartBody>
        <w:p w:rsidR="003C502A" w:rsidRDefault="00A70A18">
          <w:pPr>
            <w:pStyle w:val="C0CD49190A034011A0234B62E2DF063E"/>
          </w:pPr>
          <w:r>
            <w:t>Author Name(s), First M. Last, Omit Titles and Degrees</w:t>
          </w:r>
        </w:p>
      </w:docPartBody>
    </w:docPart>
    <w:docPart>
      <w:docPartPr>
        <w:name w:val="0BB60B220B374246A2D184651CF2429B"/>
        <w:category>
          <w:name w:val="General"/>
          <w:gallery w:val="placeholder"/>
        </w:category>
        <w:types>
          <w:type w:val="bbPlcHdr"/>
        </w:types>
        <w:behaviors>
          <w:behavior w:val="content"/>
        </w:behaviors>
        <w:guid w:val="{2441C441-46F1-4F52-BC09-5A71B0D8800B}"/>
      </w:docPartPr>
      <w:docPartBody>
        <w:p w:rsidR="003C502A" w:rsidRDefault="00A70A18">
          <w:pPr>
            <w:pStyle w:val="0BB60B220B374246A2D184651CF2429B"/>
          </w:pPr>
          <w:r>
            <w:t>Institutional Affiliation(s)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A18"/>
    <w:rsid w:val="003C502A"/>
    <w:rsid w:val="004C3BAF"/>
    <w:rsid w:val="007C5B91"/>
    <w:rsid w:val="00A70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5" w:unhideWhenUsed="1" w:qFormat="1"/>
    <w:lsdException w:name="heading 4" w:semiHidden="1" w:uiPriority="5" w:unhideWhenUsed="1" w:qFormat="1"/>
    <w:lsdException w:name="heading 5" w:semiHidden="1" w:uiPriority="5"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5"/>
    <w:qFormat/>
    <w:pPr>
      <w:keepNext/>
      <w:keepLines/>
      <w:spacing w:after="0" w:line="480" w:lineRule="auto"/>
      <w:ind w:firstLine="720"/>
      <w:outlineLvl w:val="2"/>
    </w:pPr>
    <w:rPr>
      <w:rFonts w:asciiTheme="majorHAnsi" w:eastAsiaTheme="majorEastAsia" w:hAnsiTheme="majorHAnsi" w:cstheme="majorBidi"/>
      <w:b/>
      <w:bCs/>
      <w:color w:val="000000" w:themeColor="text1"/>
      <w:sz w:val="24"/>
      <w:szCs w:val="24"/>
      <w:lang w:eastAsia="ja-JP"/>
    </w:rPr>
  </w:style>
  <w:style w:type="paragraph" w:styleId="Heading4">
    <w:name w:val="heading 4"/>
    <w:basedOn w:val="Normal"/>
    <w:next w:val="Normal"/>
    <w:link w:val="Heading4Char"/>
    <w:uiPriority w:val="5"/>
    <w:qFormat/>
    <w:pPr>
      <w:keepNext/>
      <w:keepLines/>
      <w:spacing w:after="0" w:line="480" w:lineRule="auto"/>
      <w:ind w:firstLine="720"/>
      <w:outlineLvl w:val="3"/>
    </w:pPr>
    <w:rPr>
      <w:rFonts w:asciiTheme="majorHAnsi" w:eastAsiaTheme="majorEastAsia" w:hAnsiTheme="majorHAnsi" w:cstheme="majorBidi"/>
      <w:b/>
      <w:bCs/>
      <w:i/>
      <w:iCs/>
      <w:color w:val="000000" w:themeColor="text1"/>
      <w:sz w:val="24"/>
      <w:szCs w:val="24"/>
      <w:lang w:eastAsia="ja-JP"/>
    </w:rPr>
  </w:style>
  <w:style w:type="paragraph" w:styleId="Heading5">
    <w:name w:val="heading 5"/>
    <w:basedOn w:val="Normal"/>
    <w:next w:val="Normal"/>
    <w:link w:val="Heading5Char"/>
    <w:uiPriority w:val="5"/>
    <w:qFormat/>
    <w:pPr>
      <w:keepNext/>
      <w:keepLines/>
      <w:spacing w:after="0" w:line="480" w:lineRule="auto"/>
      <w:ind w:firstLine="720"/>
      <w:outlineLvl w:val="4"/>
    </w:pPr>
    <w:rPr>
      <w:rFonts w:asciiTheme="majorHAnsi" w:eastAsiaTheme="majorEastAsia" w:hAnsiTheme="majorHAnsi" w:cstheme="majorBidi"/>
      <w:i/>
      <w:iCs/>
      <w:color w:val="000000" w:themeColor="text1"/>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16DB603AB4E40039E3F6D11E311A273">
    <w:name w:val="E16DB603AB4E40039E3F6D11E311A273"/>
  </w:style>
  <w:style w:type="paragraph" w:customStyle="1" w:styleId="C0CD49190A034011A0234B62E2DF063E">
    <w:name w:val="C0CD49190A034011A0234B62E2DF063E"/>
  </w:style>
  <w:style w:type="paragraph" w:customStyle="1" w:styleId="0BB60B220B374246A2D184651CF2429B">
    <w:name w:val="0BB60B220B374246A2D184651CF2429B"/>
  </w:style>
  <w:style w:type="paragraph" w:customStyle="1" w:styleId="4554877DA8164A0BB40D87799508DED7">
    <w:name w:val="4554877DA8164A0BB40D87799508DED7"/>
  </w:style>
  <w:style w:type="character" w:styleId="Emphasis">
    <w:name w:val="Emphasis"/>
    <w:basedOn w:val="DefaultParagraphFont"/>
    <w:uiPriority w:val="4"/>
    <w:unhideWhenUsed/>
    <w:qFormat/>
    <w:rPr>
      <w:i/>
      <w:iCs/>
    </w:rPr>
  </w:style>
  <w:style w:type="paragraph" w:customStyle="1" w:styleId="B3E90D6CC71A44299DE955F5A1366E2D">
    <w:name w:val="B3E90D6CC71A44299DE955F5A1366E2D"/>
  </w:style>
  <w:style w:type="paragraph" w:customStyle="1" w:styleId="FA0751EBF7574CB6929FCD146062F54F">
    <w:name w:val="FA0751EBF7574CB6929FCD146062F54F"/>
  </w:style>
  <w:style w:type="paragraph" w:customStyle="1" w:styleId="CB1B644E3F5C4DC9B2126CD63A91B8D0">
    <w:name w:val="CB1B644E3F5C4DC9B2126CD63A91B8D0"/>
  </w:style>
  <w:style w:type="paragraph" w:customStyle="1" w:styleId="0C03F811F166428AAE5285AE61E507DD">
    <w:name w:val="0C03F811F166428AAE5285AE61E507DD"/>
  </w:style>
  <w:style w:type="paragraph" w:customStyle="1" w:styleId="9C2B8FF4F99D4B5CAB30DB6DB5FFF02F">
    <w:name w:val="9C2B8FF4F99D4B5CAB30DB6DB5FFF02F"/>
  </w:style>
  <w:style w:type="paragraph" w:customStyle="1" w:styleId="E467842D0C12467789EE35A73D90EB75">
    <w:name w:val="E467842D0C12467789EE35A73D90EB75"/>
  </w:style>
  <w:style w:type="character" w:styleId="FootnoteReference">
    <w:name w:val="footnote reference"/>
    <w:basedOn w:val="DefaultParagraphFont"/>
    <w:uiPriority w:val="99"/>
    <w:qFormat/>
    <w:rPr>
      <w:vertAlign w:val="superscript"/>
    </w:rPr>
  </w:style>
  <w:style w:type="paragraph" w:customStyle="1" w:styleId="476028874500475CAC6B3D580A936F00">
    <w:name w:val="476028874500475CAC6B3D580A936F00"/>
  </w:style>
  <w:style w:type="paragraph" w:customStyle="1" w:styleId="7ADE9BA491934522AFC5B59E6D3FFF54">
    <w:name w:val="7ADE9BA491934522AFC5B59E6D3FFF54"/>
  </w:style>
  <w:style w:type="character" w:customStyle="1" w:styleId="Heading3Char">
    <w:name w:val="Heading 3 Char"/>
    <w:basedOn w:val="DefaultParagraphFont"/>
    <w:link w:val="Heading3"/>
    <w:uiPriority w:val="5"/>
    <w:rPr>
      <w:rFonts w:asciiTheme="majorHAnsi" w:eastAsiaTheme="majorEastAsia" w:hAnsiTheme="majorHAnsi" w:cstheme="majorBidi"/>
      <w:b/>
      <w:bCs/>
      <w:color w:val="000000" w:themeColor="text1"/>
      <w:sz w:val="24"/>
      <w:szCs w:val="24"/>
      <w:lang w:eastAsia="ja-JP"/>
    </w:rPr>
  </w:style>
  <w:style w:type="paragraph" w:customStyle="1" w:styleId="FFFA43939920409799DE22CB055F2C03">
    <w:name w:val="FFFA43939920409799DE22CB055F2C03"/>
  </w:style>
  <w:style w:type="paragraph" w:customStyle="1" w:styleId="8FF79B2651214EF28BB14761877938E5">
    <w:name w:val="8FF79B2651214EF28BB14761877938E5"/>
  </w:style>
  <w:style w:type="character" w:customStyle="1" w:styleId="Heading4Char">
    <w:name w:val="Heading 4 Char"/>
    <w:basedOn w:val="DefaultParagraphFont"/>
    <w:link w:val="Heading4"/>
    <w:uiPriority w:val="5"/>
    <w:rPr>
      <w:rFonts w:asciiTheme="majorHAnsi" w:eastAsiaTheme="majorEastAsia" w:hAnsiTheme="majorHAnsi" w:cstheme="majorBidi"/>
      <w:b/>
      <w:bCs/>
      <w:i/>
      <w:iCs/>
      <w:color w:val="000000" w:themeColor="text1"/>
      <w:sz w:val="24"/>
      <w:szCs w:val="24"/>
      <w:lang w:eastAsia="ja-JP"/>
    </w:rPr>
  </w:style>
  <w:style w:type="paragraph" w:customStyle="1" w:styleId="028861C8A4C94F7B8FE3F0CB5F71D7D3">
    <w:name w:val="028861C8A4C94F7B8FE3F0CB5F71D7D3"/>
  </w:style>
  <w:style w:type="paragraph" w:customStyle="1" w:styleId="2E6C2E3814234E37AE6DC0C9FA132B86">
    <w:name w:val="2E6C2E3814234E37AE6DC0C9FA132B86"/>
  </w:style>
  <w:style w:type="character" w:customStyle="1" w:styleId="Heading5Char">
    <w:name w:val="Heading 5 Char"/>
    <w:basedOn w:val="DefaultParagraphFont"/>
    <w:link w:val="Heading5"/>
    <w:uiPriority w:val="5"/>
    <w:rPr>
      <w:rFonts w:asciiTheme="majorHAnsi" w:eastAsiaTheme="majorEastAsia" w:hAnsiTheme="majorHAnsi" w:cstheme="majorBidi"/>
      <w:i/>
      <w:iCs/>
      <w:color w:val="000000" w:themeColor="text1"/>
      <w:sz w:val="24"/>
      <w:szCs w:val="24"/>
      <w:lang w:eastAsia="ja-JP"/>
    </w:rPr>
  </w:style>
  <w:style w:type="paragraph" w:customStyle="1" w:styleId="AEB709EBDD0143C1B0D2A6129EEFCD54">
    <w:name w:val="AEB709EBDD0143C1B0D2A6129EEFCD54"/>
  </w:style>
  <w:style w:type="paragraph" w:customStyle="1" w:styleId="5EA569BF80D9426A806544DDBFC3B9ED">
    <w:name w:val="5EA569BF80D9426A806544DDBFC3B9ED"/>
  </w:style>
  <w:style w:type="paragraph" w:customStyle="1" w:styleId="585314713ABA43DBAFC78A569275F432">
    <w:name w:val="585314713ABA43DBAFC78A569275F432"/>
  </w:style>
  <w:style w:type="paragraph" w:customStyle="1" w:styleId="B87CE1C0B5B14235B96C7D3B9E1CC197">
    <w:name w:val="B87CE1C0B5B14235B96C7D3B9E1CC197"/>
  </w:style>
  <w:style w:type="paragraph" w:customStyle="1" w:styleId="C0FC6FB1F08448B0B412D94E5B09DE48">
    <w:name w:val="C0FC6FB1F08448B0B412D94E5B09DE48"/>
  </w:style>
  <w:style w:type="paragraph" w:customStyle="1" w:styleId="81F16BD794AF4E9B9024C8C058CD4633">
    <w:name w:val="81F16BD794AF4E9B9024C8C058CD4633"/>
  </w:style>
  <w:style w:type="paragraph" w:customStyle="1" w:styleId="F8A70D323A29408BAC606BEA20CF5BAD">
    <w:name w:val="F8A70D323A29408BAC606BEA20CF5BAD"/>
  </w:style>
  <w:style w:type="paragraph" w:customStyle="1" w:styleId="1A4536817CA74A748293DEF23B795FFF">
    <w:name w:val="1A4536817CA74A748293DEF23B795FFF"/>
  </w:style>
  <w:style w:type="paragraph" w:customStyle="1" w:styleId="C10668EC97B44D05A4CB861431B65DE0">
    <w:name w:val="C10668EC97B44D05A4CB861431B65DE0"/>
  </w:style>
  <w:style w:type="paragraph" w:customStyle="1" w:styleId="914846AD1DEC4FDA89A684BA6374244F">
    <w:name w:val="914846AD1DEC4FDA89A684BA6374244F"/>
  </w:style>
  <w:style w:type="paragraph" w:customStyle="1" w:styleId="F772DC4FFFF246299E12D2222F56F7D7">
    <w:name w:val="F772DC4FFFF246299E12D2222F56F7D7"/>
  </w:style>
  <w:style w:type="paragraph" w:customStyle="1" w:styleId="6605D264CF4A4B15BCD8FA4883DBF828">
    <w:name w:val="6605D264CF4A4B15BCD8FA4883DBF828"/>
  </w:style>
  <w:style w:type="paragraph" w:customStyle="1" w:styleId="E6467C251A3D48D3A5BEE46B56528BB9">
    <w:name w:val="E6467C251A3D48D3A5BEE46B56528BB9"/>
  </w:style>
  <w:style w:type="paragraph" w:customStyle="1" w:styleId="3A56E78D83DF4B07BAF3E7F937565837">
    <w:name w:val="3A56E78D83DF4B07BAF3E7F937565837"/>
  </w:style>
  <w:style w:type="paragraph" w:customStyle="1" w:styleId="E2FD2AC4EC1F4599B9ACB78D0C933BC8">
    <w:name w:val="E2FD2AC4EC1F4599B9ACB78D0C933BC8"/>
  </w:style>
  <w:style w:type="paragraph" w:customStyle="1" w:styleId="ABF5D6111417431CBB57575ACFBA7499">
    <w:name w:val="ABF5D6111417431CBB57575ACFBA7499"/>
  </w:style>
  <w:style w:type="paragraph" w:customStyle="1" w:styleId="899C9D710BE14636912B95F9D6A59D39">
    <w:name w:val="899C9D710BE14636912B95F9D6A59D39"/>
  </w:style>
  <w:style w:type="paragraph" w:customStyle="1" w:styleId="B17D97932A4040E78C5DC3FFB805004A">
    <w:name w:val="B17D97932A4040E78C5DC3FFB805004A"/>
  </w:style>
  <w:style w:type="paragraph" w:customStyle="1" w:styleId="A61869A3C18E489C8533939B6D38A721">
    <w:name w:val="A61869A3C18E489C8533939B6D38A721"/>
  </w:style>
  <w:style w:type="paragraph" w:customStyle="1" w:styleId="AB7C25D2992643B3A7BB629E5264AA6B">
    <w:name w:val="AB7C25D2992643B3A7BB629E5264AA6B"/>
  </w:style>
  <w:style w:type="paragraph" w:customStyle="1" w:styleId="B79D9BD7E85045239138E8F77FCC4E50">
    <w:name w:val="B79D9BD7E85045239138E8F77FCC4E50"/>
  </w:style>
  <w:style w:type="paragraph" w:customStyle="1" w:styleId="BD6740CA21A44F05BF54288814EC197A">
    <w:name w:val="BD6740CA21A44F05BF54288814EC197A"/>
  </w:style>
  <w:style w:type="paragraph" w:customStyle="1" w:styleId="C99C859FCD584D2FA3335FB5C2C2B4D7">
    <w:name w:val="C99C859FCD584D2FA3335FB5C2C2B4D7"/>
  </w:style>
  <w:style w:type="paragraph" w:customStyle="1" w:styleId="CEF4540182A8488BB6E336E2D70474A8">
    <w:name w:val="CEF4540182A8488BB6E336E2D70474A8"/>
  </w:style>
  <w:style w:type="paragraph" w:customStyle="1" w:styleId="C107C6C4900E4014A42CF9791107B1B8">
    <w:name w:val="C107C6C4900E4014A42CF9791107B1B8"/>
  </w:style>
  <w:style w:type="paragraph" w:customStyle="1" w:styleId="ED191275C3B545C2B38AAAEB5B8C9EEF">
    <w:name w:val="ED191275C3B545C2B38AAAEB5B8C9EEF"/>
  </w:style>
  <w:style w:type="paragraph" w:customStyle="1" w:styleId="0215518339EB4E08AF7012DF179CBF00">
    <w:name w:val="0215518339EB4E08AF7012DF179CBF00"/>
  </w:style>
  <w:style w:type="paragraph" w:customStyle="1" w:styleId="522606A089954660B65BE9E41C107AD8">
    <w:name w:val="522606A089954660B65BE9E41C107AD8"/>
  </w:style>
  <w:style w:type="paragraph" w:customStyle="1" w:styleId="AE29E423FD0B4A8A8DFDCFC4BE52DAE5">
    <w:name w:val="AE29E423FD0B4A8A8DFDCFC4BE52DAE5"/>
  </w:style>
  <w:style w:type="paragraph" w:customStyle="1" w:styleId="52216DACB621441F95465467A6FB8ED4">
    <w:name w:val="52216DACB621441F95465467A6FB8ED4"/>
  </w:style>
  <w:style w:type="paragraph" w:customStyle="1" w:styleId="4CCD4CAD74D7430F8781CB73CDB1FEC6">
    <w:name w:val="4CCD4CAD74D7430F8781CB73CDB1FEC6"/>
  </w:style>
  <w:style w:type="paragraph" w:customStyle="1" w:styleId="4E78806008F6479B9F3625245AFF59E5">
    <w:name w:val="4E78806008F6479B9F3625245AFF59E5"/>
  </w:style>
  <w:style w:type="paragraph" w:customStyle="1" w:styleId="4A1069D0E3C7489ABD868C5E845F8EAC">
    <w:name w:val="4A1069D0E3C7489ABD868C5E845F8EAC"/>
  </w:style>
  <w:style w:type="paragraph" w:customStyle="1" w:styleId="F827381DA09B4C1BA52D4E033AFCD51A">
    <w:name w:val="F827381DA09B4C1BA52D4E033AFCD51A"/>
  </w:style>
  <w:style w:type="paragraph" w:customStyle="1" w:styleId="4E67C728BCBC4E4D8C2761EE73427051">
    <w:name w:val="4E67C728BCBC4E4D8C2761EE73427051"/>
  </w:style>
  <w:style w:type="paragraph" w:customStyle="1" w:styleId="D1FB580BF0334FC58A59484A3E844805">
    <w:name w:val="D1FB580BF0334FC58A59484A3E844805"/>
  </w:style>
  <w:style w:type="paragraph" w:customStyle="1" w:styleId="76A388D2CB594D138DB664734D6540A7">
    <w:name w:val="76A388D2CB594D138DB664734D6540A7"/>
  </w:style>
  <w:style w:type="paragraph" w:customStyle="1" w:styleId="09629B3A4FC040458DCB28BF4D0300FA">
    <w:name w:val="09629B3A4FC040458DCB28BF4D0300FA"/>
  </w:style>
  <w:style w:type="paragraph" w:customStyle="1" w:styleId="2ADAD1D732774393A7ECF324F1BD5C1F">
    <w:name w:val="2ADAD1D732774393A7ECF324F1BD5C1F"/>
  </w:style>
  <w:style w:type="paragraph" w:customStyle="1" w:styleId="7969AD486AC643DD8AF47F26A19C6F0D">
    <w:name w:val="7969AD486AC643DD8AF47F26A19C6F0D"/>
  </w:style>
  <w:style w:type="paragraph" w:customStyle="1" w:styleId="436890012DF34827B8DA2DB137821C37">
    <w:name w:val="436890012DF34827B8DA2DB137821C37"/>
  </w:style>
  <w:style w:type="paragraph" w:customStyle="1" w:styleId="52BEA8BC12CF4A29A15F2F3A343D40F8">
    <w:name w:val="52BEA8BC12CF4A29A15F2F3A343D40F8"/>
  </w:style>
  <w:style w:type="paragraph" w:customStyle="1" w:styleId="A6F75EAC94D84E3CA7D7ACDEDBA4ED6B">
    <w:name w:val="A6F75EAC94D84E3CA7D7ACDEDBA4ED6B"/>
  </w:style>
  <w:style w:type="paragraph" w:customStyle="1" w:styleId="B3CE8864A7A64A30B2B975DC44B69295">
    <w:name w:val="B3CE8864A7A64A30B2B975DC44B692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6C6C6C"/>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employees xmlns="http://schemas.microsoft.com/temp/samples">
  <employee>
    <Customer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wp14"&gt;&lt;w:body&gt;&lt;w:p w:rsidR="00000000" w:rsidRDefault="006635DF"&gt;&lt;w:r&gt;&lt;w:t&gt;Dilemma of Biotechnology&lt;/w:t&gt;&lt;/w:r&gt;&lt;/w:p&gt;&lt;w:sectPr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wp14"&gt;&lt;w:abstractNum w:abstractNumId="0" w15:restartNumberingAfterBreak="0"&gt;&lt;w:nsid w:val="FFFFFF7C"/&gt;&lt;w:multiLevelType w:val="singleLevel"/&gt;&lt;w:tmpl w:val="6ED08D94"/&gt;&lt;w:lvl w:ilvl="0"&gt;&lt;w:start w:val="1"/&gt;&lt;w:numFmt w:val="decimal"/&gt;&lt;w:pStyle w:val="ListNumber5"/&gt;&lt;w:lvlText w:val="%1."/&gt;&lt;w:lvlJc w:val="left"/&gt;&lt;w:pPr&gt;&lt;w:tabs&gt;&lt;w:tab w:val="num" w:pos="1800"/&gt;&lt;/w:tabs&gt;&lt;w:ind w:left="1800" w:hanging="360"/&gt;&lt;/w:pPr&gt;&lt;/w:lvl&gt;&lt;/w:abstractNum&gt;&lt;w:abstractNum w:abstractNumId="1" w15:restartNumberingAfterBreak="0"&gt;&lt;w:nsid w:val="FFFFFF7D"/&gt;&lt;w:multiLevelType w:val="singleLevel"/&gt;&lt;w:tmpl w:val="3D5203EE"/&gt;&lt;w:lvl w:ilvl="0"&gt;&lt;w:start w:val="1"/&gt;&lt;w:numFmt w:val="decimal"/&gt;&lt;w:pStyle w:val="ListNumber4"/&gt;&lt;w:lvlText w:val="%1."/&gt;&lt;w:lvlJc w:val="left"/&gt;&lt;w:pPr&gt;&lt;w:tabs&gt;&lt;w:tab w:val="num" w:pos="1440"/&gt;&lt;/w:tabs&gt;&lt;w:ind w:left="1440" w:hanging="360"/&gt;&lt;/w:pPr&gt;&lt;/w:lvl&gt;&lt;/w:abstractNum&gt;&lt;w:abstractNum w:abstractNumId="2" w15:restartNumberingAfterBreak="0"&gt;&lt;w:nsid w:val="FFFFFF7E"/&gt;&lt;w:multiLevelType w:val="singleLevel"/&gt;&lt;w:tmpl w:val="F2DC96EC"/&gt;&lt;w:lvl w:ilvl="0"&gt;&lt;w:start w:val="1"/&gt;&lt;w:numFmt w:val="decimal"/&gt;&lt;w:pStyle w:val="ListNumber3"/&gt;&lt;w:lvlText w:val="%1."/&gt;&lt;w:lvlJc w:val="left"/&gt;&lt;w:pPr&gt;&lt;w:tabs&gt;&lt;w:tab w:val="num" w:pos="1080"/&gt;&lt;/w:tabs&gt;&lt;w:ind w:left="1080" w:hanging="360"/&gt;&lt;/w:pPr&gt;&lt;/w:lvl&gt;&lt;/w:abstractNum&gt;&lt;w:abstractNum w:abstractNumId="3" w15:restartNumberingAfterBreak="0"&gt;&lt;w:nsid w:val="FFFFFF7F"/&gt;&lt;w:multiLevelType w:val="singleLevel"/&gt;&lt;w:tmpl w:val="94D2CA36"/&gt;&lt;w:lvl w:ilvl="0"&gt;&lt;w:start w:val="1"/&gt;&lt;w:numFmt w:val="decimal"/&gt;&lt;w:pStyle w:val="ListNumber2"/&gt;&lt;w:lvlText w:val="%1."/&gt;&lt;w:lvlJc w:val="left"/&gt;&lt;w:pPr&gt;&lt;w:tabs&gt;&lt;w:tab w:val="num" w:pos="720"/&gt;&lt;/w:tabs&gt;&lt;w:ind w:left="720" w:hanging="360"/&gt;&lt;/w:pPr&gt;&lt;/w:lvl&gt;&lt;/w:abstractNum&gt;&lt;w:abstractNum w:abstractNumId="4" w15:restartNumberingAfterBreak="0"&gt;&lt;w:nsid w:val="FFFFFF80"/&gt;&lt;w:multiLevelType w:val="singleLevel"/&gt;&lt;w:tmpl w:val="17BCEBA6"/&gt;&lt;w:lvl w:ilvl="0"&gt;&lt;w:start w:val="1"/&gt;&lt;w:numFmt w:val="bullet"/&gt;&lt;w:pStyle w:val="ListBullet5"/&gt;&lt;w:lvlText w:val=""/&gt;&lt;w:lvlJc w:val="left"/&gt;&lt;w:pPr&gt;&lt;w:tabs&gt;&lt;w:tab w:val="num" w:pos="1800"/&gt;&lt;/w:tabs&gt;&lt;w:ind w:left="1800" w:hanging="360"/&gt;&lt;/w:pPr&gt;&lt;w:rPr&gt;&lt;w:rFonts w:ascii="Symbol" w:hAnsi="Symbol" w:hint="default"/&gt;&lt;/w:rPr&gt;&lt;/w:lvl&gt;&lt;/w:abstractNum&gt;&lt;w:abstractNum w:abstractNumId="5" w15:restartNumberingAfterBreak="0"&gt;&lt;w:nsid w:val="FFFFFF81"/&gt;&lt;w:multiLevelType w:val="singleLevel"/&gt;&lt;w:tmpl w:val="7D386FFE"/&gt;&lt;w:lvl w:ilvl="0"&gt;&lt;w:start w:val="1"/&gt;&lt;w:numFmt w:val="bullet"/&gt;&lt;w:pStyle w:val="ListBullet4"/&gt;&lt;w:lvlText w:val=""/&gt;&lt;w:lvlJc w:val="left"/&gt;&lt;w:pPr&gt;&lt;w:tabs&gt;&lt;w:tab w:val="num" w:pos="1440"/&gt;&lt;/w:tabs&gt;&lt;w:ind w:left="1440" w:hanging="360"/&gt;&lt;/w:pPr&gt;&lt;w:rPr&gt;&lt;w:rFonts w:ascii="Symbol" w:hAnsi="Symbol" w:hint="default"/&gt;&lt;/w:rPr&gt;&lt;/w:lvl&gt;&lt;/w:abstractNum&gt;&lt;w:abstractNum w:abstractNumId="6" w15:restartNumberingAfterBreak="0"&gt;&lt;w:nsid w:val="FFFFFF82"/&gt;&lt;w:multiLevelType w:val="singleLevel"/&gt;&lt;w:tmpl w:val="D73A80FE"/&gt;&lt;w:lvl w:ilvl="0"&gt;&lt;w:start w:val="1"/&gt;&lt;w:numFmt w:val="bullet"/&gt;&lt;w:pStyle w:val="ListBullet3"/&gt;&lt;w:lvlText w:val=""/&gt;&lt;w:lvlJc w:val="left"/&gt;&lt;w:pPr&gt;&lt;w:tabs&gt;&lt;w:tab w:val="num" w:pos="1080"/&gt;&lt;/w:tabs&gt;&lt;w:ind w:left="1080" w:hanging="360"/&gt;&lt;/w:pPr&gt;&lt;w:rPr&gt;&lt;w:rFonts w:ascii="Symbol" w:hAnsi="Symbol" w:hint="default"/&gt;&lt;/w:rPr&gt;&lt;/w:lvl&gt;&lt;/w:abstractNum&gt;&lt;w:abstractNum w:abstractNumId="7" w15:restartNumberingAfterBreak="0"&gt;&lt;w:nsid w:val="FFFFFF83"/&gt;&lt;w:multiLevelType w:val="singleLevel"/&gt;&lt;w:tmpl w:val="0AB08068"/&gt;&lt;w:lvl w:ilvl="0"&gt;&lt;w:start w:val="1"/&gt;&lt;w:numFmt w:val="bullet"/&gt;&lt;w:pStyle w:val="ListBullet2"/&gt;&lt;w:lvlText w:val=""/&gt;&lt;w:lvlJc w:val="left"/&gt;&lt;w:pPr&gt;&lt;w:tabs&gt;&lt;w:tab w:val="num" w:pos="720"/&gt;&lt;/w:tabs&gt;&lt;w:ind w:left="720" w:hanging="360"/&gt;&lt;/w:pPr&gt;&lt;w:rPr&gt;&lt;w:rFonts w:ascii="Symbol" w:hAnsi="Symbol" w:hint="default"/&gt;&lt;/w:rPr&gt;&lt;/w:lvl&gt;&lt;/w:abstractNum&gt;&lt;w:abstractNum w:abstractNumId="8" w15:restartNumberingAfterBreak="0"&gt;&lt;w:nsid w:val="FFFFFF88"/&gt;&lt;w:multiLevelType w:val="singleLevel"/&gt;&lt;w:tmpl w:val="D6E00290"/&gt;&lt;w:lvl w:ilvl="0"&gt;&lt;w:start w:val="1"/&gt;&lt;w:numFmt w:val="decimal"/&gt;&lt;w:pStyle w:val="ListNumber"/&gt;&lt;w:lvlText w:val="%1."/&gt;&lt;w:lvlJc w:val="left"/&gt;&lt;w:pPr&gt;&lt;w:tabs&gt;&lt;w:tab w:val="num" w:pos="1080"/&gt;&lt;/w:tabs&gt;&lt;w:ind w:left="1080" w:hanging="360"/&gt;&lt;/w:pPr&gt;&lt;w:rPr&gt;&lt;w:rFonts w:hint="default"/&gt;&lt;/w:rPr&gt;&lt;/w:lvl&gt;&lt;/w:abstractNum&gt;&lt;w:abstractNum w:abstractNumId="9" w15:restartNumberingAfterBreak="0"&gt;&lt;w:nsid w:val="FFFFFF89"/&gt;&lt;w:multiLevelType w:val="singleLevel"/&gt;&lt;w:tmpl w:val="D6FC344C"/&gt;&lt;w:lvl w:ilvl="0"&gt;&lt;w:start w:val="1"/&gt;&lt;w:numFmt w:val="bullet"/&gt;&lt;w:pStyle w:val="ListBullet"/&gt;&lt;w:lvlText w:val=""/&gt;&lt;w:lvlJc w:val="left"/&gt;&lt;w:pPr&gt;&lt;w:tabs&gt;&lt;w:tab w:val="num" w:pos="1080"/&gt;&lt;/w:tabs&gt;&lt;w:ind w:left="1080" w:hanging="360"/&gt;&lt;/w:pPr&gt;&lt;w:rPr&gt;&lt;w:rFonts w:ascii="Symbol" w:hAnsi="Symbol" w:hint="default"/&gt;&lt;/w:rPr&gt;&lt;/w:lvl&gt;&lt;/w:abstractNum&gt;&lt;w:num w:numId="1"&gt;&lt;w:abstractNumId w:val="9"/&gt;&lt;/w:num&gt;&lt;w:num w:numId="2"&gt;&lt;w:abstractNumId w:val="7"/&gt;&lt;/w:num&gt;&lt;w:num w:numId="3"&gt;&lt;w:abstractNumId w:val="6"/&gt;&lt;/w:num&gt;&lt;w:num w:numId="4"&gt;&lt;w:abstractNumId w:val="5"/&gt;&lt;/w:num&gt;&lt;w:num w:numId="5"&gt;&lt;w:abstractNumId w:val="4"/&gt;&lt;/w:num&gt;&lt;w:num w:numId="6"&gt;&lt;w:abstractNumId w:val="8"/&gt;&lt;/w:num&gt;&lt;w:num w:numId="7"&gt;&lt;w:abstractNumId w:val="3"/&gt;&lt;/w:num&gt;&lt;w:num w:numId="8"&gt;&lt;w:abstractNumId w:val="2"/&gt;&lt;/w:num&gt;&lt;w:num w:numId="9"&gt;&lt;w:abstractNumId w:val="1"/&gt;&lt;/w:num&gt;&lt;w:num w:numId="10"&gt;&lt;w:abstractNumId w:val="0"/&gt;&lt;/w:num&gt;&lt;w:num w:numId="11"&gt;&lt;w:abstractNumId w:val="9"/&gt;&lt;w:lvlOverride w:ilvl="0"&gt;&lt;w:startOverride w:val="1"/&gt;&lt;/w:lvlOverride&gt;&lt;/w:num&gt;&lt;/w:numbering&gt;&lt;/pkg:xmlData&gt;&lt;/pkg:part&gt;&lt;pkg:part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w16cid"&gt;&lt;w:docDefaults&gt;&lt;w:rPrDefault&gt;&lt;w:rPr&gt;&lt;w:rFonts w:asciiTheme="minorHAnsi" w:eastAsiaTheme="minorEastAsia" w:hAnsiTheme="minorHAnsi" w:cstheme="minorBidi"/&gt;&lt;w:color w:val="000000" w:themeColor="text1"/&gt;&lt;w:sz w:val="24"/&gt;&lt;w:szCs w:val="24"/&gt;&lt;w:lang w:val="en-US" w:eastAsia="ja-JP" w:bidi="ar-SA"/&gt;&lt;/w:rPr&gt;&lt;/w:rPrDefault&gt;&lt;w:pPrDefault&gt;&lt;w:pPr&gt;&lt;w:spacing w:line="480" w:lineRule="auto"/&gt;&lt;w:ind w:firstLine="720"/&gt;&lt;/w:pPr&gt;&lt;/w:pPrDefault&gt;&lt;/w:docDefaults&gt;&lt;w:style w:type="paragraph" w:default="1" w:styleId="Normal"&gt;&lt;w:name w:val="Normal"/&gt;&lt;w:qFormat/&gt;&lt;w:rsid w:val="00C925C8"/&gt;&lt;/w:style&gt;&lt;w:style w:type="paragraph" w:styleId="Heading1"&gt;&lt;w:name w:val="heading 1"/&gt;&lt;w:basedOn w:val="Normal"/&gt;&lt;w:next w:val="Normal"/&gt;&lt;w:link w:val="Heading1Char"/&gt;&lt;w:uiPriority w:val="5"/&gt;&lt;w:qFormat/&gt;&lt;w:pPr&gt;&lt;w:keepNext/&gt;&lt;w:keepLines/&gt;&lt;w:ind w:firstLine="0"/&gt;&lt;w:jc w:val="center"/&gt;&lt;w:outlineLvl w:val="0"/&gt;&lt;/w:pPr&gt;&lt;w:rPr&gt;&lt;w:rFonts w:asciiTheme="majorHAnsi" w:eastAsiaTheme="majorEastAsia" w:hAnsiTheme="majorHAnsi" w:cstheme="majorBidi"/&gt;&lt;w:b/&gt;&lt;w:bCs/&gt;&lt;/w:rPr&gt;&lt;/w:style&gt;&lt;w:style w:type="paragraph" w:styleId="Heading2"&gt;&lt;w:name w:val="heading 2"/&gt;&lt;w:basedOn w:val="Normal"/&gt;&lt;w:next w:val="Normal"/&gt;&lt;w:link w:val="Heading2Char"/&gt;&lt;w:uiPriority w:val="5"/&gt;&lt;w:qFormat/&gt;&lt;w:pPr&gt;&lt;w:keepNext/&gt;&lt;w:keepLines/&gt;&lt;w:ind w:firstLine="0"/&gt;&lt;w:outlineLvl w:val="1"/&gt;&lt;/w:pPr&gt;&lt;w:rPr&gt;&lt;w:rFonts w:asciiTheme="majorHAnsi" w:eastAsiaTheme="majorEastAsia" w:hAnsiTheme="majorHAnsi" w:cstheme="majorBidi"/&gt;&lt;w:b/&gt;&lt;w:bCs/&gt;&lt;/w:rPr&gt;&lt;/w:style&gt;&lt;w:style w:type="paragraph" w:styleId="Heading3"&gt;&lt;w:name w:val="heading 3"/&gt;&lt;w:basedOn w:val="Normal"/&gt;&lt;w:next w:val="Normal"/&gt;&lt;w:link w:val="Heading3Char"/&gt;&lt;w:uiPriority w:val="5"/&gt;&lt;w:qFormat/&gt;&lt;w:pPr&gt;&lt;w:keepNext/&gt;&lt;w:keepLines/&gt;&lt;w:outlineLvl w:val="2"/&gt;&lt;/w:pPr&gt;&lt;w:rPr&gt;&lt;w:rFonts w:asciiTheme="majorHAnsi" w:eastAsiaTheme="majorEastAsia" w:hAnsiTheme="majorHAnsi" w:cstheme="majorBidi"/&gt;&lt;w:b/&gt;&lt;w:bCs/&gt;&lt;/w:rPr&gt;&lt;/w:style&gt;&lt;w:style w:type="paragraph" w:styleId="Heading4"&gt;&lt;w:name w:val="heading 4"/&gt;&lt;w:basedOn w:val="Normal"/&gt;&lt;w:next w:val="Normal"/&gt;&lt;w:link w:val="Heading4Char"/&gt;&lt;w:uiPriority w:val="5"/&gt;&lt;w:qFormat/&gt;&lt;w:pPr&gt;&lt;w:keepNext/&gt;&lt;w:keepLines/&gt;&lt;w:outlineLvl w:val="3"/&gt;&lt;/w:pPr&gt;&lt;w:rPr&gt;&lt;w:rFonts w:asciiTheme="majorHAnsi" w:eastAsiaTheme="majorEastAsia" w:hAnsiTheme="majorHAnsi" w:cstheme="majorBidi"/&gt;&lt;w:b/&gt;&lt;w:bCs/&gt;&lt;w:i/&gt;&lt;w:iCs/&gt;&lt;/w:rPr&gt;&lt;/w:style&gt;&lt;w:style w:type="paragraph" w:styleId="Heading5"&gt;&lt;w:name w:val="heading 5"/&gt;&lt;w:basedOn w:val="Normal"/&gt;&lt;w:next w:val="Normal"/&gt;&lt;w:link w:val="Heading5Char"/&gt;&lt;w:uiPriority w:val="5"/&gt;&lt;w:qFormat/&gt;&lt;w:pPr&gt;&lt;w:keepNext/&gt;&lt;w:keepLines/&gt;&lt;w:outlineLvl w:val="4"/&gt;&lt;/w:pPr&gt;&lt;w:rPr&gt;&lt;w:rFonts w:asciiTheme="majorHAnsi" w:eastAsiaTheme="majorEastAsia" w:hAnsiTheme="majorHAnsi" w:cstheme="majorBidi"/&gt;&lt;w:i/&gt;&lt;w:iCs/&gt;&lt;/w:rPr&gt;&lt;/w:style&gt;&lt;w:style w:type="paragraph" w:styleId="Heading6"&gt;&lt;w:name w:val="heading 6"/&gt;&lt;w:basedOn w:val="Normal"/&gt;&lt;w:next w:val="Normal"/&gt;&lt;w:link w:val="Heading6Char"/&gt;&lt;w:uiPriority w:val="5"/&gt;&lt;w:semiHidden/&gt;&lt;w:qFormat/&gt;&lt;w:pPr&gt;&lt;w:keepNext/&gt;&lt;w:keepLines/&gt;&lt;w:spacing w:before="40"/&gt;&lt;w:ind w:firstLine="0"/&gt;&lt;w:outlineLvl w:val="5"/&gt;&lt;/w:pPr&gt;&lt;w:rPr&gt;&lt;w:rFonts w:asciiTheme="majorHAnsi" w:eastAsiaTheme="majorEastAsia" w:hAnsiTheme="majorHAnsi" w:cstheme="majorBidi"/&gt;&lt;w:color w:val="6E6E6E" w:themeColor="accent1" w:themeShade="7F"/&gt;&lt;/w:rPr&gt;&lt;/w:style&gt;&lt;w:style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w:customStyle="1" w:styleId="SectionTitle"&gt;&lt;w:name w:val="Section Title"/&gt;&lt;w:basedOn w:val="Normal"/&gt;&lt;w:next w:val="Normal"/&gt;&lt;w:uiPriority w:val="2"/&gt;&lt;w:qFormat/&gt;&lt;w:pPr&gt;&lt;w:pageBreakBefore/&gt;&lt;w:ind w:firstLine="0"/&gt;&lt;w:jc w:val="center"/&gt;&lt;w:outlineLvl w:val="0"/&gt;&lt;/w:pPr&gt;&lt;w:rPr&gt;&lt;w:rFonts w:asciiTheme="majorHAnsi" w:eastAsiaTheme="majorEastAsia" w:hAnsiTheme="majorHAnsi" w:cstheme="majorBidi"/&gt;&lt;/w:rPr&gt;&lt;/w:style&gt;&lt;w:style w:type="paragraph" w:styleId="Header"&gt;&lt;w:name w:val="header"/&gt;&lt;w:basedOn w:val="Normal"/&gt;&lt;w:link w:val="HeaderChar"/&gt;&lt;w:uiPriority w:val="99"/&gt;&lt;w:qFormat/&gt;&lt;w:pPr&gt;&lt;w:spacing w:line="240" w:lineRule="auto"/&gt;&lt;w:ind w:firstLine="0"/&gt;&lt;/w:pPr&gt;&lt;/w:style&gt;&lt;w:style w:type="character" w:customStyle="1" w:styleId="HeaderChar"&gt;&lt;w:name w:val="Header Char"/&gt;&lt;w:basedOn w:val="DefaultParagraphFont"/&gt;&lt;w:link w:val="Header"/&gt;&lt;w:uiPriority w:val="99"/&gt;&lt;w:rsid w:val="00DB2E59"/&gt;&lt;/w:style&gt;&lt;w:style w:type="character" w:styleId="PlaceholderText"&gt;&lt;w:name w:val="Placeholder Text"/&gt;&lt;w:basedOn w:val="DefaultParagraphFont"/&gt;&lt;w:uiPriority w:val="99"/&gt;&lt;w:semiHidden/&gt;&lt;w:rsid w:val="00EB69D3"/&gt;&lt;w:rPr&gt;&lt;w:color w:val="000000" w:themeColor="text1"/&gt;&lt;/w:rPr&gt;&lt;/w:style&gt;&lt;w:style w:type="paragraph" w:styleId="NoSpacing"&gt;&lt;w:name w:val="No Spacing"/&gt;&lt;w:aliases w:val="No Indent"/&gt;&lt;w:uiPriority w:val="3"/&gt;&lt;w:qFormat/&gt;&lt;w:pPr&gt;&lt;w:ind w:firstLine="0"/&gt;&lt;/w:pPr&gt;&lt;/w:style&gt;&lt;w:style w:type="character" w:customStyle="1" w:styleId="Heading1Char"&gt;&lt;w:name w:val="Heading 1 Char"/&gt;&lt;w:basedOn w:val="DefaultParagraphFont"/&gt;&lt;w:link w:val="Heading1"/&gt;&lt;w:uiPriority w:val="5"/&gt;&lt;w:rsid w:val="00DB2E59"/&gt;&lt;w:rPr&gt;&lt;w:rFonts w:asciiTheme="majorHAnsi" w:eastAsiaTheme="majorEastAsia" w:hAnsiTheme="majorHAnsi" w:cstheme="majorBidi"/&gt;&lt;w:b/&gt;&lt;w:bCs/&gt;&lt;/w:rPr&gt;&lt;/w:style&gt;&lt;w:style w:type="character" w:customStyle="1" w:styleId="Heading2Char"&gt;&lt;w:name w:val="Heading 2 Char"/&gt;&lt;w:basedOn w:val="DefaultParagraphFont"/&gt;&lt;w:link w:val="Heading2"/&gt;&lt;w:uiPriority w:val="5"/&gt;&lt;w:rsid w:val="00DB2E59"/&gt;&lt;w:rPr&gt;&lt;w:rFonts w:asciiTheme="majorHAnsi" w:eastAsiaTheme="majorEastAsia" w:hAnsiTheme="majorHAnsi" w:cstheme="majorBidi"/&gt;&lt;w:b/&gt;&lt;w:bCs/&gt;&lt;/w:rPr&gt;&lt;/w:style&gt;&lt;w:style w:type="paragraph" w:styleId="Title"&gt;&lt;w:name w:val="Title"/&gt;&lt;w:basedOn w:val="Normal"/&gt;&lt;w:next w:val="Normal"/&gt;&lt;w:link w:val="TitleChar"/&gt;&lt;w:uiPriority w:val="1"/&gt;&lt;w:qFormat/&gt;&lt;w:pPr&gt;&lt;w:spacing w:before="2400"/&gt;&lt;w:ind w:firstLine="0"/&gt;&lt;w:contextualSpacing/&gt;&lt;w:jc w:val="center"/&gt;&lt;/w:pPr&gt;&lt;w:rPr&gt;&lt;w:rFonts w:asciiTheme="majorHAnsi" w:eastAsiaTheme="majorEastAsia" w:hAnsiTheme="majorHAnsi" w:cstheme="majorBidi"/&gt;&lt;/w:rPr&gt;&lt;/w:style&gt;&lt;w:style w:type="character" w:customStyle="1" w:styleId="TitleChar"&gt;&lt;w:name w:val="Title Char"/&gt;&lt;w:basedOn w:val="DefaultParagraphFont"/&gt;&lt;w:link w:val="Title"/&gt;&lt;w:uiPriority w:val="1"/&gt;&lt;w:rPr&gt;&lt;w:rFonts w:asciiTheme="majorHAnsi" w:eastAsiaTheme="majorEastAsia" w:hAnsiTheme="majorHAnsi" w:cstheme="majorBidi"/&gt;&lt;/w:rPr&gt;&lt;/w:style&gt;&lt;w:style w:type="character" w:styleId="Emphasis"&gt;&lt;w:name w:val="Emphasis"/&gt;&lt;w:basedOn w:val="DefaultParagraphFont"/&gt;&lt;w:uiPriority w:val="4"/&gt;&lt;w:qFormat/&gt;&lt;w:rPr&gt;&lt;w:i/&gt;&lt;w:iCs/&gt;&lt;/w:rPr&gt;&lt;/w:style&gt;&lt;w:style w:type="character" w:customStyle="1" w:styleId="Heading3Char"&gt;&lt;w:name w:val="Heading 3 Char"/&gt;&lt;w:basedOn w:val="DefaultParagraphFont"/&gt;&lt;w:link w:val="Heading3"/&gt;&lt;w:uiPriority w:val="5"/&gt;&lt;w:rsid w:val="00DB2E59"/&gt;&lt;w:rPr&gt;&lt;w:rFonts w:asciiTheme="majorHAnsi" w:eastAsiaTheme="majorEastAsia" w:hAnsiTheme="majorHAnsi" w:cstheme="majorBidi"/&gt;&lt;w:b/&gt;&lt;w:bCs/&gt;&lt;/w:rPr&gt;&lt;/w:style&gt;&lt;w:style w:type="character" w:customStyle="1" w:styleId="Heading4Char"&gt;&lt;w:name w:val="Heading 4 Char"/&gt;&lt;w:basedOn w:val="DefaultParagraphFont"/&gt;&lt;w:link w:val="Heading4"/&gt;&lt;w:uiPriority w:val="5"/&gt;&lt;w:rsid w:val="00DB2E59"/&gt;&lt;w:rPr&gt;&lt;w:rFonts w:asciiTheme="majorHAnsi" w:eastAsiaTheme="majorEastAsia" w:hAnsiTheme="majorHAnsi" w:cstheme="majorBidi"/&gt;&lt;w:b/&gt;&lt;w:bCs/&gt;&lt;w:i/&gt;&lt;w:iCs/&gt;&lt;/w:rPr&gt;&lt;/w:style&gt;&lt;w:style w:type="character" w:customStyle="1" w:styleId="Heading5Char"&gt;&lt;w:name w:val="Heading 5 Char"/&gt;&lt;w:basedOn w:val="DefaultParagraphFont"/&gt;&lt;w:link w:val="Heading5"/&gt;&lt;w:uiPriority w:val="5"/&gt;&lt;w:rsid w:val="00DB2E59"/&gt;&lt;w:rPr&gt;&lt;w:rFonts w:asciiTheme="majorHAnsi" w:eastAsiaTheme="majorEastAsia" w:hAnsiTheme="majorHAnsi" w:cstheme="majorBidi"/&gt;&lt;w:i/&gt;&lt;w:iCs/&gt;&lt;/w:rPr&gt;&lt;/w:style&gt;&lt;w:style w:type="paragraph" w:styleId="BalloonText"&gt;&lt;w:name w:val="Balloon Text"/&gt;&lt;w:basedOn w:val="Normal"/&gt;&lt;w:link w:val="BalloonTextChar"/&gt;&lt;w:uiPriority w:val="99"/&gt;&lt;w:semiHidden/&gt;&lt;w:unhideWhenUsed/&gt;&lt;w:rsid w:val="00EB69D3"/&gt;&lt;w:pPr&gt;&lt;w:spacing w:line="240" w:lineRule="auto"/&gt;&lt;w:ind w:firstLine="0"/&gt;&lt;/w:pPr&gt;&lt;w:rPr&gt;&lt;w:rFonts w:ascii="Segoe UI" w:hAnsi="Segoe UI" w:cs="Segoe UI"/&gt;&lt;w:sz w:val="22"/&gt;&lt;w:szCs w:val="18"/&gt;&lt;/w:rPr&gt;&lt;/w:style&gt;&lt;w:style w:type="character" w:customStyle="1" w:styleId="BalloonTextChar"&gt;&lt;w:name w:val="Balloon Text Char"/&gt;&lt;w:basedOn w:val="DefaultParagraphFont"/&gt;&lt;w:link w:val="BalloonText"/&gt;&lt;w:uiPriority w:val="99"/&gt;&lt;w:semiHidden/&gt;&lt;w:rsid w:val="00EB69D3"/&gt;&lt;w:rPr&gt;&lt;w:rFonts w:ascii="Segoe UI" w:hAnsi="Segoe UI" w:cs="Segoe UI"/&gt;&lt;w:sz w:val="22"/&gt;&lt;w:szCs w:val="18"/&gt;&lt;/w:rPr&gt;&lt;/w:style&gt;&lt;w:style w:type="paragraph" w:styleId="Bibliography"&gt;&lt;w:name w:val="Bibliography"/&gt;&lt;w:basedOn w:val="Normal"/&gt;&lt;w:next w:val="Normal"/&gt;&lt;w:uiPriority w:val="6"/&gt;&lt;w:unhideWhenUsed/&gt;&lt;w:qFormat/&gt;&lt;w:pPr&gt;&lt;w:ind w:left="720" w:hanging="720"/&gt;&lt;/w:pPr&gt;&lt;/w:style&gt;&lt;w:style w:type="paragraph" w:styleId="BlockText"&gt;&lt;w:name w:val="Block Text"/&gt;&lt;w:basedOn w:val="Normal"/&gt;&lt;w:uiPriority w:val="99"/&gt;&lt;w:semiHidden/&gt;&lt;w:unhideWhenUsed/&gt;&lt;w:rsid w:val="003F7CBD"/&gt;&lt;w:pPr&gt;&lt;w:pBdr&gt;&lt;w:top w:val="single" w:sz="2" w:space="10" w:color="000000" w:themeColor="text2" w:shadow="1"/&gt;&lt;w:left w:val="single" w:sz="2" w:space="10" w:color="000000" w:themeColor="text2" w:shadow="1"/&gt;&lt;w:bottom w:val="single" w:sz="2" w:space="10" w:color="000000" w:themeColor="text2" w:shadow="1"/&gt;&lt;w:right w:val="single" w:sz="2" w:space="10" w:color="000000" w:themeColor="text2" w:shadow="1"/&gt;&lt;/w:pBdr&gt;&lt;w:ind w:left="1152" w:right="1152" w:firstLine="0"/&gt;&lt;/w:pPr&gt;&lt;w:rPr&gt;&lt;w:i/&gt;&lt;w:iCs/&gt;&lt;w:color w:val="000000" w:themeColor="text2"/&gt;&lt;/w:rPr&gt;&lt;/w:style&gt;&lt;w:style w:type="paragraph" w:styleId="BodyText"&gt;&lt;w:name w:val="Body Text"/&gt;&lt;w:basedOn w:val="Normal"/&gt;&lt;w:link w:val="BodyTextChar"/&gt;&lt;w:uiPriority w:val="99"/&gt;&lt;w:semiHidden/&gt;&lt;w:unhideWhenUsed/&gt;&lt;w:pPr&gt;&lt;w:spacing w:after="120"/&gt;&lt;w:ind w:firstLine="0"/&gt;&lt;/w:pPr&gt;&lt;/w:style&gt;&lt;w:style w:type="character" w:customStyle="1" w:styleId="BodyTextChar"&gt;&lt;w:name w:val="Body Text Char"/&gt;&lt;w:basedOn w:val="DefaultParagraphFont"/&gt;&lt;w:link w:val="BodyText"/&gt;&lt;w:uiPriority w:val="99"/&gt;&lt;w:semiHidden/&gt;&lt;w:rPr&gt;&lt;w:kern w:val="24"/&gt;&lt;/w:rPr&gt;&lt;/w:style&gt;&lt;w:style w:type="paragraph" w:styleId="BodyText2"&gt;&lt;w:name w:val="Body Text 2"/&gt;&lt;w:basedOn w:val="Normal"/&gt;&lt;w:link w:val="BodyText2Char"/&gt;&lt;w:uiPriority w:val="99"/&gt;&lt;w:semiHidden/&gt;&lt;w:unhideWhenUsed/&gt;&lt;w:pPr&gt;&lt;w:spacing w:after="120"/&gt;&lt;w:ind w:firstLine="0"/&gt;&lt;/w:pPr&gt;&lt;/w:style&gt;&lt;w:style w:type="character" w:customStyle="1" w:styleId="BodyText2Char"&gt;&lt;w:name w:val="Body Text 2 Char"/&gt;&lt;w:basedOn w:val="DefaultParagraphFont"/&gt;&lt;w:link w:val="BodyText2"/&gt;&lt;w:uiPriority w:val="99"/&gt;&lt;w:semiHidden/&gt;&lt;w:rPr&gt;&lt;w:kern w:val="24"/&gt;&lt;/w:rPr&gt;&lt;/w:style&gt;&lt;w:style w:type="paragraph" w:styleId="BodyText3"&gt;&lt;w:name w:val="Body Text 3"/&gt;&lt;w:basedOn w:val="Normal"/&gt;&lt;w:link w:val="BodyText3Char"/&gt;&lt;w:uiPriority w:val="99"/&gt;&lt;w:semiHidden/&gt;&lt;w:unhideWhenUsed/&gt;&lt;w:rsid w:val="00EB69D3"/&gt;&lt;w:pPr&gt;&lt;w:spacing w:after="120"/&gt;&lt;w:ind w:firstLine="0"/&gt;&lt;/w:pPr&gt;&lt;w:rPr&gt;&lt;w:sz w:val="22"/&gt;&lt;w:szCs w:val="16"/&gt;&lt;/w:rPr&gt;&lt;/w:style&gt;&lt;w:style w:type="character" w:customStyle="1" w:styleId="BodyText3Char"&gt;&lt;w:name w:val="Body Text 3 Char"/&gt;&lt;w:basedOn w:val="DefaultParagraphFont"/&gt;&lt;w:link w:val="BodyText3"/&gt;&lt;w:uiPriority w:val="99"/&gt;&lt;w:semiHidden/&gt;&lt;w:rsid w:val="00EB69D3"/&gt;&lt;w:rPr&gt;&lt;w:sz w:val="22"/&gt;&lt;w:szCs w:val="16"/&gt;&lt;/w:rPr&gt;&lt;/w:style&gt;&lt;w:style w:type="paragraph" w:styleId="BodyTextFirstIndent"&gt;&lt;w:name w:val="Body Text First Indent"/&gt;&lt;w:basedOn w:val="BodyText"/&gt;&lt;w:link w:val="BodyTextFirstIndentChar"/&gt;&lt;w:uiPriority w:val="99"/&gt;&lt;w:semiHidden/&gt;&lt;w:unhideWhenUsed/&gt;&lt;w:pPr&gt;&lt;w:spacing w:after="0"/&gt;&lt;/w:pPr&gt;&lt;/w:style&gt;&lt;w:style w:type="character" w:customStyle="1" w:styleId="BodyTextFirstIndentChar"&gt;&lt;w:name w:val="Body Text First Indent Char"/&gt;&lt;w:basedOn w:val="BodyTextChar"/&gt;&lt;w:link w:val="BodyTextFirstIndent"/&gt;&lt;w:uiPriority w:val="99"/&gt;&lt;w:semiHidden/&gt;&lt;w:rPr&gt;&lt;w:kern w:val="24"/&gt;&lt;/w:rPr&gt;&lt;/w:style&gt;&lt;w:style w:type="paragraph" w:styleId="BodyTextIndent"&gt;&lt;w:name w:val="Body Text Indent"/&gt;&lt;w:basedOn w:val="Normal"/&gt;&lt;w:link w:val="BodyTextIndentChar"/&gt;&lt;w:uiPriority w:val="99"/&gt;&lt;w:semiHidden/&gt;&lt;w:unhideWhenUsed/&gt;&lt;w:pPr&gt;&lt;w:spacing w:after="120"/&gt;&lt;w:ind w:left="360" w:firstLine="0"/&gt;&lt;/w:pPr&gt;&lt;/w:style&gt;&lt;w:style w:type="character" w:customStyle="1" w:styleId="BodyTextIndentChar"&gt;&lt;w:name w:val="Body Text Indent Char"/&gt;&lt;w:basedOn w:val="DefaultParagraphFont"/&gt;&lt;w:link w:val="BodyTextIndent"/&gt;&lt;w:uiPriority w:val="99"/&gt;&lt;w:semiHidden/&gt;&lt;w:rPr&gt;&lt;w:kern w:val="24"/&gt;&lt;/w:rPr&gt;&lt;/w:style&gt;&lt;w:style w:type="paragraph" w:styleId="BodyTextFirstIndent2"&gt;&lt;w:name w:val="Body Text First Indent 2"/&gt;&lt;w:basedOn w:val="BodyTextIndent"/&gt;&lt;w:link w:val="BodyTextFirstIndent2Char"/&gt;&lt;w:uiPriority w:val="99"/&gt;&lt;w:semiHidden/&gt;&lt;w:unhideWhenUsed/&gt;&lt;w:pPr&gt;&lt;w:spacing w:after="0"/&gt;&lt;/w:pPr&gt;&lt;/w:style&gt;&lt;w:style w:type="character" w:customStyle="1" w:styleId="BodyTextFirstIndent2Char"&gt;&lt;w:name w:val="Body Text First Indent 2 Char"/&gt;&lt;w:basedOn w:val="BodyTextIndentChar"/&gt;&lt;w:link w:val="BodyTextFirstIndent2"/&gt;&lt;w:uiPriority w:val="99"/&gt;&lt;w:semiHidden/&gt;&lt;w:rPr&gt;&lt;w:kern w:val="24"/&gt;&lt;/w:rPr&gt;&lt;/w:style&gt;&lt;w:style w:type="paragraph" w:styleId="BodyTextIndent2"&gt;&lt;w:name w:val="Body Text Indent 2"/&gt;&lt;w:basedOn w:val="Normal"/&gt;&lt;w:link w:val="BodyTextIndent2Char"/&gt;&lt;w:uiPriority w:val="99"/&gt;&lt;w:semiHidden/&gt;&lt;w:unhideWhenUsed/&gt;&lt;w:pPr&gt;&lt;w:spacing w:after="120"/&gt;&lt;w:ind w:left="360" w:firstLine="0"/&gt;&lt;/w:pPr&gt;&lt;/w:style&gt;&lt;w:style w:type="character" w:customStyle="1" w:styleId="BodyTextIndent2Char"&gt;&lt;w:name w:val="Body Text Indent 2 Char"/&gt;&lt;w:basedOn w:val="DefaultParagraphFont"/&gt;&lt;w:link w:val="BodyTextIndent2"/&gt;&lt;w:uiPriority w:val="99"/&gt;&lt;w:semiHidden/&gt;&lt;w:rPr&gt;&lt;w:kern w:val="24"/&gt;&lt;/w:rPr&gt;&lt;/w:style&gt;&lt;w:style w:type="paragraph" w:styleId="BodyTextIndent3"&gt;&lt;w:name w:val="Body Text Indent 3"/&gt;&lt;w:basedOn w:val="Normal"/&gt;&lt;w:link w:val="BodyTextIndent3Char"/&gt;&lt;w:uiPriority w:val="99"/&gt;&lt;w:semiHidden/&gt;&lt;w:unhideWhenUsed/&gt;&lt;w:rsid w:val="00EB69D3"/&gt;&lt;w:pPr&gt;&lt;w:spacing w:after="120"/&gt;&lt;w:ind w:left="360" w:firstLine="0"/&gt;&lt;/w:pPr&gt;&lt;w:rPr&gt;&lt;w:sz w:val="22"/&gt;&lt;w:szCs w:val="16"/&gt;&lt;/w:rPr&gt;&lt;/w:style&gt;&lt;w:style w:type="character" w:customStyle="1" w:styleId="BodyTextIndent3Char"&gt;&lt;w:name w:val="Body Text Indent 3 Char"/&gt;&lt;w:basedOn w:val="DefaultParagraphFont"/&gt;&lt;w:link w:val="BodyTextIndent3"/&gt;&lt;w:uiPriority w:val="99"/&gt;&lt;w:semiHidden/&gt;&lt;w:rsid w:val="00EB69D3"/&gt;&lt;w:rPr&gt;&lt;w:sz w:val="22"/&gt;&lt;w:szCs w:val="16"/&gt;&lt;/w:rPr&gt;&lt;/w:style&gt;&lt;w:style w:type="paragraph" w:styleId="Caption"&gt;&lt;w:name w:val="caption"/&gt;&lt;w:basedOn w:val="Normal"/&gt;&lt;w:next w:val="Normal"/&gt;&lt;w:uiPriority w:val="35"/&gt;&lt;w:semiHidden/&gt;&lt;w:unhideWhenUsed/&gt;&lt;w:qFormat/&gt;&lt;w:rsid w:val="00EB69D3"/&gt;&lt;w:pPr&gt;&lt;w:spacing w:after="200" w:line="240" w:lineRule="auto"/&gt;&lt;w:ind w:firstLine="0"/&gt;&lt;/w:pPr&gt;&lt;w:rPr&gt;&lt;w:i/&gt;&lt;w:iCs/&gt;&lt;w:color w:val="000000" w:themeColor="text2"/&gt;&lt;w:sz w:val="22"/&gt;&lt;w:szCs w:val="18"/&gt;&lt;/w:rPr&gt;&lt;/w:style&gt;&lt;w:style w:type="paragraph" w:styleId="Closing"&gt;&lt;w:name w:val="Closing"/&gt;&lt;w:basedOn w:val="Normal"/&gt;&lt;w:link w:val="ClosingChar"/&gt;&lt;w:uiPriority w:val="99"/&gt;&lt;w:semiHidden/&gt;&lt;w:unhideWhenUsed/&gt;&lt;w:pPr&gt;&lt;w:spacing w:line="240" w:lineRule="auto"/&gt;&lt;w:ind w:left="4320" w:firstLine="0"/&gt;&lt;/w:pPr&gt;&lt;/w:style&gt;&lt;w:style w:type="character" w:customStyle="1" w:styleId="ClosingChar"&gt;&lt;w:name w:val="Closing Char"/&gt;&lt;w:basedOn w:val="DefaultParagraphFont"/&gt;&lt;w:link w:val="Closing"/&gt;&lt;w:uiPriority w:val="99"/&gt;&lt;w:semiHidden/&gt;&lt;w:rPr&gt;&lt;w:kern w:val="24"/&gt;&lt;/w:rPr&gt;&lt;/w:style&gt;&lt;w:style w:type="paragraph" w:styleId="CommentText"&gt;&lt;w:name w:val="annotation text"/&gt;&lt;w:basedOn w:val="Normal"/&gt;&lt;w:link w:val="CommentTextChar"/&gt;&lt;w:uiPriority w:val="99"/&gt;&lt;w:semiHidden/&gt;&lt;w:unhideWhenUsed/&gt;&lt;w:rsid w:val="00EB69D3"/&gt;&lt;w:pPr&gt;&lt;w:spacing w:line="240" w:lineRule="auto"/&gt;&lt;w:ind w:firstLine="0"/&gt;&lt;/w:pPr&gt;&lt;w:rPr&gt;&lt;w:sz w:val="22"/&gt;&lt;w:szCs w:val="20"/&gt;&lt;/w:rPr&gt;&lt;/w:style&gt;&lt;w:style w:type="character" w:customStyle="1" w:styleId="CommentTextChar"&gt;&lt;w:name w:val="Comment Text Char"/&gt;&lt;w:basedOn w:val="DefaultParagraphFont"/&gt;&lt;w:link w:val="CommentText"/&gt;&lt;w:uiPriority w:val="99"/&gt;&lt;w:semiHidden/&gt;&lt;w:rsid w:val="00EB69D3"/&gt;&lt;w:rPr&gt;&lt;w:sz w:val="22"/&gt;&lt;w:szCs w:val="20"/&gt;&lt;/w:rPr&gt;&lt;/w:style&gt;&lt;w:style w:type="paragraph" w:styleId="CommentSubject"&gt;&lt;w:name w:val="annotation subject"/&gt;&lt;w:basedOn w:val="CommentText"/&gt;&lt;w:next w:val="CommentText"/&gt;&lt;w:link w:val="CommentSubjectChar"/&gt;&lt;w:uiPriority w:val="99"/&gt;&lt;w:semiHidden/&gt;&lt;w:unhideWhenUsed/&gt;&lt;w:rsid w:val="00EB69D3"/&gt;&lt;w:rPr&gt;&lt;w:b/&gt;&lt;w:bCs/&gt;&lt;/w:rPr&gt;&lt;/w:style&gt;&lt;w:style w:type="character" w:customStyle="1" w:styleId="CommentSubjectChar"&gt;&lt;w:name w:val="Comment Subject Char"/&gt;&lt;w:basedOn w:val="CommentTextChar"/&gt;&lt;w:link w:val="CommentSubject"/&gt;&lt;w:uiPriority w:val="99"/&gt;&lt;w:semiHidden/&gt;&lt;w:rsid w:val="00EB69D3"/&gt;&lt;w:rPr&gt;&lt;w:b/&gt;&lt;w:bCs/&gt;&lt;w:sz w:val="22"/&gt;&lt;w:szCs w:val="20"/&gt;&lt;/w:rPr&gt;&lt;/w:style&gt;&lt;w:style w:type="paragraph" w:styleId="Date"&gt;&lt;w:name w:val="Date"/&gt;&lt;w:basedOn w:val="Normal"/&gt;&lt;w:next w:val="Normal"/&gt;&lt;w:link w:val="DateChar"/&gt;&lt;w:uiPriority w:val="99"/&gt;&lt;w:semiHidden/&gt;&lt;w:unhideWhenUsed/&gt;&lt;w:pPr&gt;&lt;w:ind w:firstLine="0"/&gt;&lt;/w:pPr&gt;&lt;/w:style&gt;&lt;w:style w:type="character" w:customStyle="1" w:styleId="DateChar"&gt;&lt;w:name w:val="Date Char"/&gt;&lt;w:basedOn w:val="DefaultParagraphFont"/&gt;&lt;w:link w:val="Date"/&gt;&lt;w:uiPriority w:val="99"/&gt;&lt;w:semiHidden/&gt;&lt;w:rPr&gt;&lt;w:kern w:val="24"/&gt;&lt;/w:rPr&gt;&lt;/w:style&gt;&lt;w:style w:type="paragraph" w:styleId="DocumentMap"&gt;&lt;w:name w:val="Document Map"/&gt;&lt;w:basedOn w:val="Normal"/&gt;&lt;w:link w:val="DocumentMapChar"/&gt;&lt;w:uiPriority w:val="99"/&gt;&lt;w:semiHidden/&gt;&lt;w:unhideWhenUsed/&gt;&lt;w:rsid w:val="00EB69D3"/&gt;&lt;w:pPr&gt;&lt;w:spacing w:line="240" w:lineRule="auto"/&gt;&lt;w:ind w:firstLine="0"/&gt;&lt;/w:pPr&gt;&lt;w:rPr&gt;&lt;w:rFonts w:ascii="Segoe UI" w:hAnsi="Segoe UI" w:cs="Segoe UI"/&gt;&lt;w:sz w:val="22"/&gt;&lt;w:szCs w:val="16"/&gt;&lt;/w:rPr&gt;&lt;/w:style&gt;&lt;w:style w:type="character" w:customStyle="1" w:styleId="DocumentMapChar"&gt;&lt;w:name w:val="Document Map Char"/&gt;&lt;w:basedOn w:val="DefaultParagraphFont"/&gt;&lt;w:link w:val="DocumentMap"/&gt;&lt;w:uiPriority w:val="99"/&gt;&lt;w:semiHidden/&gt;&lt;w:rsid w:val="00EB69D3"/&gt;&lt;w:rPr&gt;&lt;w:rFonts w:ascii="Segoe UI" w:hAnsi="Segoe UI" w:cs="Segoe UI"/&gt;&lt;w:sz w:val="22"/&gt;&lt;w:szCs w:val="16"/&gt;&lt;/w:rPr&gt;&lt;/w:style&gt;&lt;w:style w:type="paragraph" w:styleId="E-mailSignature"&gt;&lt;w:name w:val="E-mail Signature"/&gt;&lt;w:basedOn w:val="Normal"/&gt;&lt;w:link w:val="E-mailSignatureChar"/&gt;&lt;w:uiPriority w:val="99"/&gt;&lt;w:semiHidden/&gt;&lt;w:unhideWhenUsed/&gt;&lt;w:pPr&gt;&lt;w:spacing w:line="240" w:lineRule="auto"/&gt;&lt;w:ind w:firstLine="0"/&gt;&lt;/w:pPr&gt;&lt;/w:style&gt;&lt;w:style w:type="character" w:customStyle="1" w:styleId="E-mailSignatureChar"&gt;&lt;w:name w:val="E-mail Signature Char"/&gt;&lt;w:basedOn w:val="DefaultParagraphFont"/&gt;&lt;w:link w:val="E-mailSignature"/&gt;&lt;w:uiPriority w:val="99"/&gt;&lt;w:semiHidden/&gt;&lt;w:rPr&gt;&lt;w:kern w:val="24"/&gt;&lt;/w:rPr&gt;&lt;/w:style&gt;&lt;w:style w:type="paragraph" w:styleId="FootnoteText"&gt;&lt;w:name w:val="footnote text"/&gt;&lt;w:basedOn w:val="Normal"/&gt;&lt;w:link w:val="FootnoteTextChar"/&gt;&lt;w:uiPriority w:val="99"/&gt;&lt;w:semiHidden/&gt;&lt;w:unhideWhenUsed/&gt;&lt;w:rsid w:val="00EB69D3"/&gt;&lt;w:pPr&gt;&lt;w:spacing w:line="240" w:lineRule="auto"/&gt;&lt;/w:pPr&gt;&lt;w:rPr&gt;&lt;w:sz w:val="22"/&gt;&lt;w:szCs w:val="20"/&gt;&lt;/w:rPr&gt;&lt;/w:style&gt;&lt;w:style w:type="character" w:customStyle="1" w:styleId="FootnoteTextChar"&gt;&lt;w:name w:val="Footnote Text Char"/&gt;&lt;w:basedOn w:val="DefaultParagraphFont"/&gt;&lt;w:link w:val="FootnoteText"/&gt;&lt;w:uiPriority w:val="99"/&gt;&lt;w:semiHidden/&gt;&lt;w:rsid w:val="00EB69D3"/&gt;&lt;w:rPr&gt;&lt;w:sz w:val="22"/&gt;&lt;w:szCs w:val="20"/&gt;&lt;/w:rPr&gt;&lt;/w:style&gt;&lt;w:style w:type="paragraph" w:styleId="EnvelopeAddress"&gt;&lt;w:name w:val="envelope address"/&gt;&lt;w:basedOn w:val="Normal"/&gt;&lt;w:uiPriority w:val="99"/&gt;&lt;w:semiHidden/&gt;&lt;w:unhideWhenUsed/&gt;&lt;w:pPr&gt;&lt;w:framePr w:w="7920" w:h="1980" w:hRule="exact" w:hSpace="180" w:wrap="auto" w:hAnchor="page" w:xAlign="center" w:yAlign="bottom"/&gt;&lt;w:spacing w:line="240" w:lineRule="auto"/&gt;&lt;w:ind w:left="2880" w:firstLine="0"/&gt;&lt;/w:pPr&gt;&lt;w:rPr&gt;&lt;w:rFonts w:asciiTheme="majorHAnsi" w:eastAsiaTheme="majorEastAsia" w:hAnsiTheme="majorHAnsi" w:cstheme="majorBidi"/&gt;&lt;/w:rPr&gt;&lt;/w:style&gt;&lt;w:style w:type="paragraph" w:styleId="EnvelopeReturn"&gt;&lt;w:name w:val="envelope return"/&gt;&lt;w:basedOn w:val="Normal"/&gt;&lt;w:uiPriority w:val="99"/&gt;&lt;w:semiHidden/&gt;&lt;w:unhideWhenUsed/&gt;&lt;w:rsid w:val="00EB69D3"/&gt;&lt;w:pPr&gt;&lt;w:spacing w:line="240" w:lineRule="auto"/&gt;&lt;w:ind w:firstLine="0"/&gt;&lt;/w:pPr&gt;&lt;w:rPr&gt;&lt;w:rFonts w:asciiTheme="majorHAnsi" w:eastAsiaTheme="majorEastAsia" w:hAnsiTheme="majorHAnsi" w:cstheme="majorBidi"/&gt;&lt;w:sz w:val="22"/&gt;&lt;w:szCs w:val="20"/&gt;&lt;/w:rPr&gt;&lt;/w:style&gt;&lt;w:style w:type="table" w:styleId="TableGrid"&gt;&lt;w:name w:val="Table Grid"/&gt;&lt;w:basedOn w:val="TableNormal"/&gt;&lt;w:uiPriority w:val="39"/&gt;&lt;w:pPr&gt;&lt;w:spacing w:line="240" w:lineRule="auto"/&gt;&lt;/w:pPr&gt;&lt;w:tblPr&gt;&lt;w:tblBorders&gt;&lt;w:top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w:type="table" w:styleId="TableGridLight"&gt;&lt;w:name w:val="Grid Table Light"/&gt;&lt;w:basedOn w:val="TableNormal"/&gt;&lt;w:uiPriority w:val="40"/&gt;&lt;w:pPr&gt;&lt;w:spacing w:line="240" w:lineRule="auto"/&gt;&lt;/w:pPr&gt;&lt;w:tblPr&gt;&lt;w:tblBorders&gt;&lt;w:top w:val="single" w:sz="4" w:space="0" w:color="BFBFBF" w:themeColor="background1" w:themeShade="BF"/&gt;&lt;w:left w:val="single" w:sz="4" w:space="0" w:color="BFBFBF" w:themeColor="background1" w:themeShade="BF"/&gt;&lt;w:bottom w:val="single" w:sz="4" w:space="0" w:color="BFBFBF" w:themeColor="background1" w:themeShade="BF"/&gt;&lt;w:right w:val="single" w:sz="4" w:space="0" w:color="BFBFBF" w:themeColor="background1" w:themeShade="BF"/&gt;&lt;w:insideH w:val="single" w:sz="4" w:space="0" w:color="BFBFBF" w:themeColor="background1" w:themeShade="BF"/&gt;&lt;w:insideV w:val="single" w:sz="4" w:space="0" w:color="BFBFBF" w:themeColor="background1" w:themeShade="BF"/&gt;&lt;/w:tblBorders&gt;&lt;/w:tblPr&gt;&lt;/w:style&gt;&lt;w:style w:type="character" w:customStyle="1" w:styleId="Heading6Char"&gt;&lt;w:name w:val="Heading 6 Char"/&gt;&lt;w:basedOn w:val="DefaultParagraphFont"/&gt;&lt;w:link w:val="Heading6"/&gt;&lt;w:uiPriority w:val="5"/&gt;&lt;w:semiHidden/&gt;&lt;w:rsid w:val="00336906"/&gt;&lt;w:rPr&gt;&lt;w:rFonts w:asciiTheme="majorHAnsi" w:eastAsiaTheme="majorEastAsia" w:hAnsiTheme="majorHAnsi" w:cstheme="majorBidi"/&gt;&lt;w:color w:val="6E6E6E" w:themeColor="accent1" w:themeShade="7F"/&gt;&lt;/w:rPr&gt;&lt;/w:style&gt;&lt;w:style w:type="paragraph" w:styleId="HTMLAddress"&gt;&lt;w:name w:val="HTML Address"/&gt;&lt;w:basedOn w:val="Normal"/&gt;&lt;w:link w:val="HTMLAddressChar"/&gt;&lt;w:uiPriority w:val="99"/&gt;&lt;w:semiHidden/&gt;&lt;w:unhideWhenUsed/&gt;&lt;w:pPr&gt;&lt;w:spacing w:line="240" w:lineRule="auto"/&gt;&lt;w:ind w:firstLine="0"/&gt;&lt;/w:pPr&gt;&lt;w:rPr&gt;&lt;w:i/&gt;&lt;w:iCs/&gt;&lt;/w:rPr&gt;&lt;/w:style&gt;&lt;w:style w:type="character" w:customStyle="1" w:styleId="HTMLAddressChar"&gt;&lt;w:name w:val="HTML Address Char"/&gt;&lt;w:basedOn w:val="DefaultParagraphFont"/&gt;&lt;w:link w:val="HTMLAddress"/&gt;&lt;w:uiPriority w:val="99"/&gt;&lt;w:semiHidden/&gt;&lt;w:rPr&gt;&lt;w:i/&gt;&lt;w:iCs/&gt;&lt;w:kern w:val="24"/&gt;&lt;/w:rPr&gt;&lt;/w:style&gt;&lt;w:style w:type="paragraph" w:styleId="HTMLPreformatted"&gt;&lt;w:name w:val="HTML Preformatted"/&gt;&lt;w:basedOn w:val="Normal"/&gt;&lt;w:link w:val="HTMLPreformattedChar"/&gt;&lt;w:uiPriority w:val="99"/&gt;&lt;w:semiHidden/&gt;&lt;w:unhideWhenUsed/&gt;&lt;w:rsid w:val="00EB69D3"/&gt;&lt;w:pPr&gt;&lt;w:spacing w:line="240" w:lineRule="auto"/&gt;&lt;w:ind w:firstLine="0"/&gt;&lt;/w:pPr&gt;&lt;w:rPr&gt;&lt;w:rFonts w:ascii="Consolas" w:hAnsi="Consolas" w:cs="Consolas"/&gt;&lt;w:sz w:val="22"/&gt;&lt;w:szCs w:val="20"/&gt;&lt;/w:rPr&gt;&lt;/w:style&gt;&lt;w:style w:type="character" w:customStyle="1" w:styleId="HTMLPreformattedChar"&gt;&lt;w:name w:val="HTML Preformatted Char"/&gt;&lt;w:basedOn w:val="DefaultParagraphFont"/&gt;&lt;w:link w:val="HTMLPreformatted"/&gt;&lt;w:uiPriority w:val="99"/&gt;&lt;w:semiHidden/&gt;&lt;w:rsid w:val="00EB69D3"/&gt;&lt;w:rPr&gt;&lt;w:rFonts w:ascii="Consolas" w:hAnsi="Consolas" w:cs="Consolas"/&gt;&lt;w:sz w:val="22"/&gt;&lt;w:szCs w:val="20"/&gt;&lt;/w:rPr&gt;&lt;/w:style&gt;&lt;w:style w:type="paragraph" w:styleId="Index1"&gt;&lt;w:name w:val="index 1"/&gt;&lt;w:basedOn w:val="Normal"/&gt;&lt;w:next w:val="Normal"/&gt;&lt;w:autoRedefine/&gt;&lt;w:uiPriority w:val="99"/&gt;&lt;w:semiHidden/&gt;&lt;w:unhideWhenUsed/&gt;&lt;w:pPr&gt;&lt;w:spacing w:line="240" w:lineRule="auto"/&gt;&lt;w:ind w:left="240" w:firstLine="0"/&gt;&lt;/w:pPr&gt;&lt;/w:style&gt;&lt;w:style w:type="paragraph" w:styleId="Index2"&gt;&lt;w:name w:val="index 2"/&gt;&lt;w:basedOn w:val="Normal"/&gt;&lt;w:next w:val="Normal"/&gt;&lt;w:autoRedefine/&gt;&lt;w:uiPriority w:val="99"/&gt;&lt;w:semiHidden/&gt;&lt;w:unhideWhenUsed/&gt;&lt;w:pPr&gt;&lt;w:spacing w:line="240" w:lineRule="auto"/&gt;&lt;w:ind w:left="480" w:firstLine="0"/&gt;&lt;/w:pPr&gt;&lt;/w:style&gt;&lt;w:style w:type="paragraph" w:styleId="Index3"&gt;&lt;w:name w:val="index 3"/&gt;&lt;w:basedOn w:val="Normal"/&gt;&lt;w:next w:val="Normal"/&gt;&lt;w:autoRedefine/&gt;&lt;w:uiPriority w:val="99"/&gt;&lt;w:semiHidden/&gt;&lt;w:unhideWhenUsed/&gt;&lt;w:pPr&gt;&lt;w:spacing w:line="240" w:lineRule="auto"/&gt;&lt;w:ind w:left="720" w:firstLine="0"/&gt;&lt;/w:pPr&gt;&lt;/w:style&gt;&lt;w:style w:type="paragraph" w:styleId="Index4"&gt;&lt;w:name w:val="index 4"/&gt;&lt;w:basedOn w:val="Normal"/&gt;&lt;w:next w:val="Normal"/&gt;&lt;w:autoRedefine/&gt;&lt;w:uiPriority w:val="99"/&gt;&lt;w:semiHidden/&gt;&lt;w:unhideWhenUsed/&gt;&lt;w:pPr&gt;&lt;w:spacing w:line="240" w:lineRule="auto"/&gt;&lt;w:ind w:left="960" w:firstLine="0"/&gt;&lt;/w:pPr&gt;&lt;/w:style&gt;&lt;w:style w:type="paragraph" w:styleId="Index5"&gt;&lt;w:name w:val="index 5"/&gt;&lt;w:basedOn w:val="Normal"/&gt;&lt;w:next w:val="Normal"/&gt;&lt;w:autoRedefine/&gt;&lt;w:uiPriority w:val="99"/&gt;&lt;w:semiHidden/&gt;&lt;w:unhideWhenUsed/&gt;&lt;w:pPr&gt;&lt;w:spacing w:line="240" w:lineRule="auto"/&gt;&lt;w:ind w:left="1200" w:firstLine="0"/&gt;&lt;/w:pPr&gt;&lt;/w:style&gt;&lt;w:style w:type="paragraph" w:styleId="Index6"&gt;&lt;w:name w:val="index 6"/&gt;&lt;w:basedOn w:val="Normal"/&gt;&lt;w:next w:val="Normal"/&gt;&lt;w:autoRedefine/&gt;&lt;w:uiPriority w:val="99"/&gt;&lt;w:semiHidden/&gt;&lt;w:unhideWhenUsed/&gt;&lt;w:pPr&gt;&lt;w:spacing w:line="240" w:lineRule="auto"/&gt;&lt;w:ind w:left="1440" w:firstLine="0"/&gt;&lt;/w:pPr&gt;&lt;/w:style&gt;&lt;w:style w:type="paragraph" w:styleId="Index7"&gt;&lt;w:name w:val="index 7"/&gt;&lt;w:basedOn w:val="Normal"/&gt;&lt;w:next w:val="Normal"/&gt;&lt;w:autoRedefine/&gt;&lt;w:uiPriority w:val="99"/&gt;&lt;w:semiHidden/&gt;&lt;w:unhideWhenUsed/&gt;&lt;w:pPr&gt;&lt;w:spacing w:line="240" w:lineRule="auto"/&gt;&lt;w:ind w:left="1680" w:firstLine="0"/&gt;&lt;/w:pPr&gt;&lt;/w:style&gt;&lt;w:style w:type="paragraph" w:styleId="Index8"&gt;&lt;w:name w:val="index 8"/&gt;&lt;w:basedOn w:val="Normal"/&gt;&lt;w:next w:val="Normal"/&gt;&lt;w:autoRedefine/&gt;&lt;w:uiPriority w:val="99"/&gt;&lt;w:semiHidden/&gt;&lt;w:unhideWhenUsed/&gt;&lt;w:pPr&gt;&lt;w:spacing w:line="240" w:lineRule="auto"/&gt;&lt;w:ind w:left="1920" w:firstLine="0"/&gt;&lt;/w:pPr&gt;&lt;/w:style&gt;&lt;w:style w:type="paragraph" w:styleId="Index9"&gt;&lt;w:name w:val="index 9"/&gt;&lt;w:basedOn w:val="Normal"/&gt;&lt;w:next w:val="Normal"/&gt;&lt;w:autoRedefine/&gt;&lt;w:uiPriority w:val="99"/&gt;&lt;w:semiHidden/&gt;&lt;w:unhideWhenUsed/&gt;&lt;w:pPr&gt;&lt;w:spacing w:line="240" w:lineRule="auto"/&gt;&lt;w:ind w:left="2160" w:firstLine="0"/&gt;&lt;/w:pPr&gt;&lt;/w:style&gt;&lt;w:style w:type="paragraph" w:styleId="IndexHeading"&gt;&lt;w:name w:val="index heading"/&gt;&lt;w:basedOn w:val="Normal"/&gt;&lt;w:next w:val="Index1"/&gt;&lt;w:uiPriority w:val="99"/&gt;&lt;w:semiHidden/&gt;&lt;w:unhideWhenUsed/&gt;&lt;w:pPr&gt;&lt;w:ind w:firstLine="0"/&gt;&lt;/w:pPr&gt;&lt;w:rPr&gt;&lt;w:rFonts w:asciiTheme="majorHAnsi" w:eastAsiaTheme="majorEastAsia" w:hAnsiTheme="majorHAnsi" w:cstheme="majorBidi"/&gt;&lt;w:b/&gt;&lt;w:bCs/&gt;&lt;/w:rPr&gt;&lt;/w:style&gt;&lt;w:style w:type="paragraph" w:styleId="IntenseQuote"&gt;&lt;w:name w:val="Intense Quote"/&gt;&lt;w:basedOn w:val="Normal"/&gt;&lt;w:next w:val="Normal"/&gt;&lt;w:link w:val="IntenseQuoteChar"/&gt;&lt;w:uiPriority w:val="30"/&gt;&lt;w:semiHidden/&gt;&lt;w:unhideWhenUsed/&gt;&lt;w:qFormat/&gt;&lt;w:rsid w:val="00EB69D3"/&gt;&lt;w:pPr&gt;&lt;w:pBdr&gt;&lt;w:top w:val="single" w:sz="4" w:space="10" w:color="6E6E6E" w:themeColor="accent1" w:themeShade="80"/&gt;&lt;w:bottom w:val="single" w:sz="4" w:space="10" w:color="6E6E6E" w:themeColor="accent1" w:themeShade="80"/&gt;&lt;/w:pBdr&gt;&lt;w:spacing w:before="360" w:after="360"/&gt;&lt;w:ind w:left="864" w:right="864" w:firstLine="0"/&gt;&lt;w:jc w:val="center"/&gt;&lt;/w:pPr&gt;&lt;w:rPr&gt;&lt;w:i/&gt;&lt;w:iCs/&gt;&lt;w:color w:val="6E6E6E" w:themeColor="accent1" w:themeShade="80"/&gt;&lt;/w:rPr&gt;&lt;/w:style&gt;&lt;w:style w:type="character" w:customStyle="1" w:styleId="IntenseQuoteChar"&gt;&lt;w:name w:val="Intense Quote Char"/&gt;&lt;w:basedOn w:val="DefaultParagraphFont"/&gt;&lt;w:link w:val="IntenseQuote"/&gt;&lt;w:uiPriority w:val="30"/&gt;&lt;w:semiHidden/&gt;&lt;w:rsid w:val="00EB69D3"/&gt;&lt;w:rPr&gt;&lt;w:i/&gt;&lt;w:iCs/&gt;&lt;w:color w:val="6E6E6E" w:themeColor="accent1" w:themeShade="80"/&gt;&lt;/w:rPr&gt;&lt;/w:style&gt;&lt;w:style w:type="paragraph" w:styleId="List"&gt;&lt;w:name w:val="List"/&gt;&lt;w:basedOn w:val="Normal"/&gt;&lt;w:uiPriority w:val="99"/&gt;&lt;w:semiHidden/&gt;&lt;w:unhideWhenUsed/&gt;&lt;w:pPr&gt;&lt;w:ind w:left="360" w:firstLine="0"/&gt;&lt;w:contextualSpacing/&gt;&lt;/w:pPr&gt;&lt;/w:style&gt;&lt;w:style w:type="paragraph" w:styleId="List2"&gt;&lt;w:name w:val="List 2"/&gt;&lt;w:basedOn w:val="Normal"/&gt;&lt;w:uiPriority w:val="99"/&gt;&lt;w:semiHidden/&gt;&lt;w:unhideWhenUsed/&gt;&lt;w:pPr&gt;&lt;w:ind w:left="720" w:firstLine="0"/&gt;&lt;w:contextualSpacing/&gt;&lt;/w:pPr&gt;&lt;/w:style&gt;&lt;w:style w:type="paragraph" w:styleId="List3"&gt;&lt;w:name w:val="List 3"/&gt;&lt;w:basedOn w:val="Normal"/&gt;&lt;w:uiPriority w:val="99"/&gt;&lt;w:semiHidden/&gt;&lt;w:unhideWhenUsed/&gt;&lt;w:pPr&gt;&lt;w:ind w:left="1080" w:firstLine="0"/&gt;&lt;w:contextualSpacing/&gt;&lt;/w:pPr&gt;&lt;/w:style&gt;&lt;w:style w:type="paragraph" w:styleId="List4"&gt;&lt;w:name w:val="List 4"/&gt;&lt;w:basedOn w:val="Normal"/&gt;&lt;w:uiPriority w:val="99"/&gt;&lt;w:semiHidden/&gt;&lt;w:unhideWhenUsed/&gt;&lt;w:pPr&gt;&lt;w:ind w:left="1440" w:firstLine="0"/&gt;&lt;w:contextualSpacing/&gt;&lt;/w:pPr&gt;&lt;/w:style&gt;&lt;w:style w:type="paragraph" w:styleId="List5"&gt;&lt;w:name w:val="List 5"/&gt;&lt;w:basedOn w:val="Normal"/&gt;&lt;w:uiPriority w:val="99"/&gt;&lt;w:semiHidden/&gt;&lt;w:unhideWhenUsed/&gt;&lt;w:pPr&gt;&lt;w:ind w:left="1800" w:firstLine="0"/&gt;&lt;w:contextualSpacing/&gt;&lt;/w:pPr&gt;&lt;/w:style&gt;&lt;w:style w:type="paragraph" w:styleId="ListBullet"&gt;&lt;w:name w:val="List Bullet"/&gt;&lt;w:basedOn w:val="Normal"/&gt;&lt;w:uiPriority w:val="8"/&gt;&lt;w:unhideWhenUsed/&gt;&lt;w:qFormat/&gt;&lt;w:pPr&gt;&lt;w:numPr&gt;&lt;w:numId w:val="1"/&gt;&lt;/w:numPr&gt;&lt;w:contextualSpacing/&gt;&lt;/w:pPr&gt;&lt;/w:style&gt;&lt;w:style w:type="paragraph" w:styleId="ListBullet2"&gt;&lt;w:name w:val="List Bullet 2"/&gt;&lt;w:basedOn w:val="Normal"/&gt;&lt;w:uiPriority w:val="99"/&gt;&lt;w:semiHidden/&gt;&lt;w:unhideWhenUsed/&gt;&lt;w:pPr&gt;&lt;w:numPr&gt;&lt;w:numId w:val="2"/&gt;&lt;/w:numPr&gt;&lt;w:ind w:firstLine="0"/&gt;&lt;w:contextualSpacing/&gt;&lt;/w:pPr&gt;&lt;/w:style&gt;&lt;w:style w:type="paragraph" w:styleId="ListBullet3"&gt;&lt;w:name w:val="List Bullet 3"/&gt;&lt;w:basedOn w:val="Normal"/&gt;&lt;w:uiPriority w:val="99"/&gt;&lt;w:semiHidden/&gt;&lt;w:unhideWhenUsed/&gt;&lt;w:pPr&gt;&lt;w:numPr&gt;&lt;w:numId w:val="3"/&gt;&lt;/w:numPr&gt;&lt;w:ind w:firstLine="0"/&gt;&lt;w:contextualSpacing/&gt;&lt;/w:pPr&gt;&lt;/w:style&gt;&lt;w:style w:type="paragraph" w:styleId="ListBullet4"&gt;&lt;w:name w:val="List Bullet 4"/&gt;&lt;w:basedOn w:val="Normal"/&gt;&lt;w:uiPriority w:val="99"/&gt;&lt;w:semiHidden/&gt;&lt;w:unhideWhenUsed/&gt;&lt;w:pPr&gt;&lt;w:numPr&gt;&lt;w:numId w:val="4"/&gt;&lt;/w:numPr&gt;&lt;w:ind w:firstLine="0"/&gt;&lt;w:contextualSpacing/&gt;&lt;/w:pPr&gt;&lt;/w:style&gt;&lt;w:style w:type="paragraph" w:styleId="ListBullet5"&gt;&lt;w:name w:val="List Bullet 5"/&gt;&lt;w:basedOn w:val="Normal"/&gt;&lt;w:uiPriority w:val="99"/&gt;&lt;w:semiHidden/&gt;&lt;w:unhideWhenUsed/&gt;&lt;w:pPr&gt;&lt;w:numPr&gt;&lt;w:numId w:val="5"/&gt;&lt;/w:numPr&gt;&lt;w:ind w:firstLine="0"/&gt;&lt;w:contextualSpacing/&gt;&lt;/w:pPr&gt;&lt;/w:style&gt;&lt;w:style w:type="paragraph" w:styleId="ListContinue"&gt;&lt;w:name w:val="List Continue"/&gt;&lt;w:basedOn w:val="Normal"/&gt;&lt;w:uiPriority w:val="99"/&gt;&lt;w:semiHidden/&gt;&lt;w:unhideWhenUsed/&gt;&lt;w:pPr&gt;&lt;w:spacing w:after="120"/&gt;&lt;w:ind w:left="360" w:firstLine="0"/&gt;&lt;w:contextualSpacing/&gt;&lt;/w:pPr&gt;&lt;/w:style&gt;&lt;w:style w:type="paragraph" w:styleId="ListContinue2"&gt;&lt;w:name w:val="List Continue 2"/&gt;&lt;w:basedOn w:val="Normal"/&gt;&lt;w:uiPriority w:val="99"/&gt;&lt;w:semiHidden/&gt;&lt;w:unhideWhenUsed/&gt;&lt;w:pPr&gt;&lt;w:spacing w:after="120"/&gt;&lt;w:ind w:left="720" w:firstLine="0"/&gt;&lt;w:contextualSpacing/&gt;&lt;/w:pPr&gt;&lt;/w:style&gt;&lt;w:style w:type="paragraph" w:styleId="ListContinue3"&gt;&lt;w:name w:val="List Continue 3"/&gt;&lt;w:basedOn w:val="Normal"/&gt;&lt;w:uiPriority w:val="99"/&gt;&lt;w:semiHidden/&gt;&lt;w:unhideWhenUsed/&gt;&lt;w:pPr&gt;&lt;w:spacing w:after="120"/&gt;&lt;w:ind w:left="1080" w:firstLine="0"/&gt;&lt;w:contextualSpacing/&gt;&lt;/w:pPr&gt;&lt;/w:style&gt;&lt;w:style w:type="paragraph" w:styleId="ListContinue4"&gt;&lt;w:name w:val="List Continue 4"/&gt;&lt;w:basedOn w:val="Normal"/&gt;&lt;w:uiPriority w:val="99"/&gt;&lt;w:semiHidden/&gt;&lt;w:unhideWhenUsed/&gt;&lt;w:pPr&gt;&lt;w:spacing w:after="120"/&gt;&lt;w:ind w:left="1440" w:firstLine="0"/&gt;&lt;w:contextualSpacing/&gt;&lt;/w:pPr&gt;&lt;/w:style&gt;&lt;w:style w:type="paragraph" w:styleId="ListContinue5"&gt;&lt;w:name w:val="List Continue 5"/&gt;&lt;w:basedOn w:val="Normal"/&gt;&lt;w:uiPriority w:val="99"/&gt;&lt;w:semiHidden/&gt;&lt;w:unhideWhenUsed/&gt;&lt;w:pPr&gt;&lt;w:spacing w:after="120"/&gt;&lt;w:ind w:left="1800" w:firstLine="0"/&gt;&lt;w:contextualSpacing/&gt;&lt;/w:pPr&gt;&lt;/w:style&gt;&lt;w:style w:type="paragraph" w:styleId="ListNumber"&gt;&lt;w:name w:val="List Number"/&gt;&lt;w:basedOn w:val="Normal"/&gt;&lt;w:uiPriority w:val="8"/&gt;&lt;w:unhideWhenUsed/&gt;&lt;w:qFormat/&gt;&lt;w:pPr&gt;&lt;w:numPr&gt;&lt;w:numId w:val="6"/&gt;&lt;/w:numPr&gt;&lt;w:contextualSpacing/&gt;&lt;/w:pPr&gt;&lt;/w:style&gt;&lt;w:style w:type="paragraph" w:styleId="ListNumber2"&gt;&lt;w:name w:val="List Number 2"/&gt;&lt;w:basedOn w:val="Normal"/&gt;&lt;w:uiPriority w:val="99"/&gt;&lt;w:semiHidden/&gt;&lt;w:unhideWhenUsed/&gt;&lt;w:pPr&gt;&lt;w:numPr&gt;&lt;w:numId w:val="7"/&gt;&lt;/w:numPr&gt;&lt;w:ind w:firstLine="0"/&gt;&lt;w:contextualSpacing/&gt;&lt;/w:pPr&gt;&lt;/w:style&gt;&lt;w:style w:type="paragraph" w:styleId="ListNumber3"&gt;&lt;w:name w:val="List Number 3"/&gt;&lt;w:basedOn w:val="Normal"/&gt;&lt;w:uiPriority w:val="99"/&gt;&lt;w:semiHidden/&gt;&lt;w:unhideWhenUsed/&gt;&lt;w:pPr&gt;&lt;w:numPr&gt;&lt;w:numId w:val="8"/&gt;&lt;/w:numPr&gt;&lt;w:ind w:firstLine="0"/&gt;&lt;w:contextualSpacing/&gt;&lt;/w:pPr&gt;&lt;/w:style&gt;&lt;w:style w:type="paragraph" w:styleId="ListNumber4"&gt;&lt;w:name w:val="List Number 4"/&gt;&lt;w:basedOn w:val="Normal"/&gt;&lt;w:uiPriority w:val="99"/&gt;&lt;w:semiHidden/&gt;&lt;w:unhideWhenUsed/&gt;&lt;w:pPr&gt;&lt;w:numPr&gt;&lt;w:numId w:val="9"/&gt;&lt;/w:numPr&gt;&lt;w:ind w:firstLine="0"/&gt;&lt;w:contextualSpacing/&gt;&lt;/w:pPr&gt;&lt;/w:style&gt;&lt;w:style w:type="paragraph" w:styleId="ListNumber5"&gt;&lt;w:name w:val="List Number 5"/&gt;&lt;w:basedOn w:val="Normal"/&gt;&lt;w:uiPriority w:val="99"/&gt;&lt;w:semiHidden/&gt;&lt;w:unhideWhenUsed/&gt;&lt;w:pPr&gt;&lt;w:numPr&gt;&lt;w:numId w:val="10"/&gt;&lt;/w:numPr&gt;&lt;w:ind w:firstLine="0"/&gt;&lt;w:contextualSpacing/&gt;&lt;/w:pPr&gt;&lt;/w:style&gt;&lt;w:style w:type="paragraph" w:styleId="ListParagraph"&gt;&lt;w:name w:val="List Paragraph"/&gt;&lt;w:basedOn w:val="Normal"/&gt;&lt;w:uiPriority w:val="34"/&gt;&lt;w:semiHidden/&gt;&lt;w:unhideWhenUsed/&gt;&lt;w:qFormat/&gt;&lt;w:pPr&gt;&lt;w:ind w:left="720" w:firstLine="0"/&gt;&lt;w:contextualSpacing/&gt;&lt;/w:pPr&gt;&lt;/w:style&gt;&lt;w:style w:type="paragraph" w:styleId="MacroText"&gt;&lt;w:name w:val="macro"/&gt;&lt;w:link w:val="MacroTextChar"/&gt;&lt;w:uiPriority w:val="99"/&gt;&lt;w:semiHidden/&gt;&lt;w:unhideWhenUsed/&gt;&lt;w:rsid w:val="00EB69D3"/&gt;&lt;w:pPr&gt;&lt;w:tabs&gt;&lt;w:tab w:val="left" w:pos="480"/&gt;&lt;w:tab w:val="left" w:pos="960"/&gt;&lt;w:tab w:val="left" w:pos="1440"/&gt;&lt;w:tab w:val="left" w:pos="1920"/&gt;&lt;w:tab w:val="left" w:pos="2400"/&gt;&lt;w:tab w:val="left" w:pos="2880"/&gt;&lt;w:tab w:val="left" w:pos="3360"/&gt;&lt;w:tab w:val="left" w:pos="3840"/&gt;&lt;w:tab w:val="left" w:pos="4320"/&gt;&lt;/w:tabs&gt;&lt;w:ind w:firstLine="0"/&gt;&lt;/w:pPr&gt;&lt;w:rPr&gt;&lt;w:rFonts w:ascii="Consolas" w:hAnsi="Consolas" w:cs="Consolas"/&gt;&lt;w:kern w:val="24"/&gt;&lt;w:sz w:val="22"/&gt;&lt;w:szCs w:val="20"/&gt;&lt;/w:rPr&gt;&lt;/w:style&gt;&lt;w:style w:type="character" w:customStyle="1" w:styleId="MacroTextChar"&gt;&lt;w:name w:val="Macro Text Char"/&gt;&lt;w:basedOn w:val="DefaultParagraphFont"/&gt;&lt;w:link w:val="MacroText"/&gt;&lt;w:uiPriority w:val="99"/&gt;&lt;w:semiHidden/&gt;&lt;w:rsid w:val="00EB69D3"/&gt;&lt;w:rPr&gt;&lt;w:rFonts w:ascii="Consolas" w:hAnsi="Consolas" w:cs="Consolas"/&gt;&lt;w:kern w:val="24"/&gt;&lt;w:sz w:val="22"/&gt;&lt;w:szCs w:val="20"/&gt;&lt;/w:rPr&gt;&lt;/w:style&gt;&lt;w:style w:type="paragraph" w:styleId="MessageHeader"&gt;&lt;w:name w:val="Message Header"/&gt;&lt;w:basedOn w:val="Normal"/&gt;&lt;w:link w:val="MessageHeaderChar"/&gt;&lt;w:uiPriority w:val="99"/&gt;&lt;w:semiHidden/&gt;&lt;w:unhideWhenUsed/&gt;&lt;w:pPr&gt;&lt;w:pBdr&gt;&lt;w:top w:val="single" w:sz="6" w:space="1" w:color="auto"/&gt;&lt;w:left w:val="single" w:sz="6" w:space="1" w:color="auto"/&gt;&lt;w:bottom w:val="single" w:sz="6" w:space="1" w:color="auto"/&gt;&lt;w:right w:val="single" w:sz="6" w:space="1" w:color="auto"/&gt;&lt;/w:pBdr&gt;&lt;w:shd w:val="pct20" w:color="auto" w:fill="auto"/&gt;&lt;w:spacing w:line="240" w:lineRule="auto"/&gt;&lt;w:ind w:left="1080" w:firstLine="0"/&gt;&lt;/w:pPr&gt;&lt;w:rPr&gt;&lt;w:rFonts w:asciiTheme="majorHAnsi" w:eastAsiaTheme="majorEastAsia" w:hAnsiTheme="majorHAnsi" w:cstheme="majorBidi"/&gt;&lt;/w:rPr&gt;&lt;/w:style&gt;&lt;w:style w:type="character" w:customStyle="1" w:styleId="MessageHeaderChar"&gt;&lt;w:name w:val="Message Header Char"/&gt;&lt;w:basedOn w:val="DefaultParagraphFont"/&gt;&lt;w:link w:val="MessageHeader"/&gt;&lt;w:uiPriority w:val="99"/&gt;&lt;w:semiHidden/&gt;&lt;w:rPr&gt;&lt;w:rFonts w:asciiTheme="majorHAnsi" w:eastAsiaTheme="majorEastAsia" w:hAnsiTheme="majorHAnsi" w:cstheme="majorBidi"/&gt;&lt;w:kern w:val="24"/&gt;&lt;w:shd w:val="pct20" w:color="auto" w:fill="auto"/&gt;&lt;/w:rPr&gt;&lt;/w:style&gt;&lt;w:style w:type="paragraph" w:styleId="NormalWeb"&gt;&lt;w:name w:val="Normal (Web)"/&gt;&lt;w:basedOn w:val="Normal"/&gt;&lt;w:uiPriority w:val="99"/&gt;&lt;w:semiHidden/&gt;&lt;w:unhideWhenUsed/&gt;&lt;w:pPr&gt;&lt;w:ind w:firstLine="0"/&gt;&lt;/w:pPr&gt;&lt;w:rPr&gt;&lt;w:rFonts w:ascii="Times New Roman" w:hAnsi="Times New Roman" w:cs="Times New Roman"/&gt;&lt;/w:rPr&gt;&lt;/w:style&gt;&lt;w:style w:type="paragraph" w:styleId="NormalIndent"&gt;&lt;w:name w:val="Normal Indent"/&gt;&lt;w:basedOn w:val="Normal"/&gt;&lt;w:uiPriority w:val="99"/&gt;&lt;w:semiHidden/&gt;&lt;w:unhideWhenUsed/&gt;&lt;w:pPr&gt;&lt;w:ind w:left="720" w:firstLine="0"/&gt;&lt;/w:pPr&gt;&lt;/w:style&gt;&lt;w:style w:type="paragraph" w:styleId="NoteHeading"&gt;&lt;w:name w:val="Note Heading"/&gt;&lt;w:basedOn w:val="Normal"/&gt;&lt;w:next w:val="Normal"/&gt;&lt;w:link w:val="NoteHeadingChar"/&gt;&lt;w:uiPriority w:val="99"/&gt;&lt;w:semiHidden/&gt;&lt;w:unhideWhenUsed/&gt;&lt;w:pPr&gt;&lt;w:spacing w:line="240" w:lineRule="auto"/&gt;&lt;w:ind w:firstLine="0"/&gt;&lt;/w:pPr&gt;&lt;/w:style&gt;&lt;w:style w:type="character" w:customStyle="1" w:styleId="NoteHeadingChar"&gt;&lt;w:name w:val="Note Heading Char"/&gt;&lt;w:basedOn w:val="DefaultParagraphFont"/&gt;&lt;w:link w:val="NoteHeading"/&gt;&lt;w:uiPriority w:val="99"/&gt;&lt;w:semiHidden/&gt;&lt;w:rPr&gt;&lt;w:kern w:val="24"/&gt;&lt;/w:rPr&gt;&lt;/w:style&gt;&lt;w:style w:type="paragraph" w:styleId="PlainText"&gt;&lt;w:name w:val="Plain Text"/&gt;&lt;w:basedOn w:val="Normal"/&gt;&lt;w:link w:val="PlainTextChar"/&gt;&lt;w:uiPriority w:val="99"/&gt;&lt;w:semiHidden/&gt;&lt;w:unhideWhenUsed/&gt;&lt;w:rsid w:val="00EB69D3"/&gt;&lt;w:pPr&gt;&lt;w:spacing w:line="240" w:lineRule="auto"/&gt;&lt;w:ind w:firstLine="0"/&gt;&lt;/w:pPr&gt;&lt;w:rPr&gt;&lt;w:rFonts w:ascii="Consolas" w:hAnsi="Consolas" w:cs="Consolas"/&gt;&lt;w:sz w:val="22"/&gt;&lt;w:szCs w:val="21"/&gt;&lt;/w:rPr&gt;&lt;/w:style&gt;&lt;w:style w:type="character" w:customStyle="1" w:styleId="PlainTextChar"&gt;&lt;w:name w:val="Plain Text Char"/&gt;&lt;w:basedOn w:val="DefaultParagraphFont"/&gt;&lt;w:link w:val="PlainText"/&gt;&lt;w:uiPriority w:val="99"/&gt;&lt;w:semiHidden/&gt;&lt;w:rsid w:val="00EB69D3"/&gt;&lt;w:rPr&gt;&lt;w:rFonts w:ascii="Consolas" w:hAnsi="Consolas" w:cs="Consolas"/&gt;&lt;w:sz w:val="22"/&gt;&lt;w:szCs w:val="21"/&gt;&lt;/w:rPr&gt;&lt;/w:style&gt;&lt;w:style w:type="paragraph" w:styleId="Quote"&gt;&lt;w:name w:val="Quote"/&gt;&lt;w:basedOn w:val="Normal"/&gt;&lt;w:next w:val="Normal"/&gt;&lt;w:link w:val="QuoteChar"/&gt;&lt;w:uiPriority w:val="29"/&gt;&lt;w:semiHidden/&gt;&lt;w:unhideWhenUsed/&gt;&lt;w:qFormat/&gt;&lt;w:pPr&gt;&lt;w:spacing w:before="200" w:after="160"/&gt;&lt;w:ind w:left="864" w:right="864" w:firstLine="0"/&gt;&lt;w:jc w:val="center"/&gt;&lt;/w:pPr&gt;&lt;w:rPr&gt;&lt;w:i/&gt;&lt;w:iCs/&gt;&lt;w:color w:val="404040" w:themeColor="text1" w:themeTint="BF"/&gt;&lt;/w:rPr&gt;&lt;/w:style&gt;&lt;w:style w:type="character" w:customStyle="1" w:styleId="QuoteChar"&gt;&lt;w:name w:val="Quote Char"/&gt;&lt;w:basedOn w:val="DefaultParagraphFont"/&gt;&lt;w:link w:val="Quote"/&gt;&lt;w:uiPriority w:val="29"/&gt;&lt;w:semiHidden/&gt;&lt;w:rPr&gt;&lt;w:i/&gt;&lt;w:iCs/&gt;&lt;w:color w:val="404040" w:themeColor="text1" w:themeTint="BF"/&gt;&lt;w:kern w:val="24"/&gt;&lt;/w:rPr&gt;&lt;/w:style&gt;&lt;w:style w:type="paragraph" w:styleId="Salutation"&gt;&lt;w:name w:val="Salutation"/&gt;&lt;w:basedOn w:val="Normal"/&gt;&lt;w:next w:val="Normal"/&gt;&lt;w:link w:val="SalutationChar"/&gt;&lt;w:uiPriority w:val="99"/&gt;&lt;w:semiHidden/&gt;&lt;w:unhideWhenUsed/&gt;&lt;w:pPr&gt;&lt;w:ind w:firstLine="0"/&gt;&lt;/w:pPr&gt;&lt;/w:style&gt;&lt;w:style w:type="character" w:customStyle="1" w:styleId="SalutationChar"&gt;&lt;w:name w:val="Salutation Char"/&gt;&lt;w:basedOn w:val="DefaultParagraphFont"/&gt;&lt;w:link w:val="Salutation"/&gt;&lt;w:uiPriority w:val="99"/&gt;&lt;w:semiHidden/&gt;&lt;w:rPr&gt;&lt;w:kern w:val="24"/&gt;&lt;/w:rPr&gt;&lt;/w:style&gt;&lt;w:style w:type="paragraph" w:styleId="Signature"&gt;&lt;w:name w:val="Signature"/&gt;&lt;w:basedOn w:val="Normal"/&gt;&lt;w:link w:val="SignatureChar"/&gt;&lt;w:uiPriority w:val="99"/&gt;&lt;w:semiHidden/&gt;&lt;w:unhideWhenUsed/&gt;&lt;w:pPr&gt;&lt;w:spacing w:line="240" w:lineRule="auto"/&gt;&lt;w:ind w:left="4320" w:firstLine="0"/&gt;&lt;/w:pPr&gt;&lt;/w:style&gt;&lt;w:style w:type="character" w:customStyle="1" w:styleId="SignatureChar"&gt;&lt;w:name w:val="Signature Char"/&gt;&lt;w:basedOn w:val="DefaultParagraphFont"/&gt;&lt;w:link w:val="Signature"/&gt;&lt;w:uiPriority w:val="99"/&gt;&lt;w:semiHidden/&gt;&lt;w:rPr&gt;&lt;w:kern w:val="24"/&gt;&lt;/w:rPr&gt;&lt;/w:style&gt;&lt;w:style w:type="paragraph" w:customStyle="1" w:styleId="Title2"&gt;&lt;w:name w:val="Title 2"/&gt;&lt;w:basedOn w:val="Normal"/&gt;&lt;w:uiPriority w:val="1"/&gt;&lt;w:qFormat/&gt;&lt;w:pPr&gt;&lt;w:ind w:firstLine="0"/&gt;&lt;w:jc w:val="center"/&gt;&lt;/w:pPr&gt;&lt;/w:style&gt;&lt;w:style w:type="paragraph" w:styleId="TableofAuthorities"&gt;&lt;w:name w:val="table of authorities"/&gt;&lt;w:basedOn w:val="Normal"/&gt;&lt;w:next w:val="Normal"/&gt;&lt;w:uiPriority w:val="99"/&gt;&lt;w:semiHidden/&gt;&lt;w:unhideWhenUsed/&gt;&lt;w:pPr&gt;&lt;w:ind w:left="240" w:firstLine="0"/&gt;&lt;/w:pPr&gt;&lt;/w:style&gt;&lt;w:style w:type="paragraph" w:styleId="TableofFigures"&gt;&lt;w:name w:val="table of figures"/&gt;&lt;w:basedOn w:val="Normal"/&gt;&lt;w:next w:val="Normal"/&gt;&lt;w:uiPriority w:val="99"/&gt;&lt;w:semiHidden/&gt;&lt;w:unhideWhenUsed/&gt;&lt;w:pPr&gt;&lt;w:ind w:firstLine="0"/&gt;&lt;/w:pPr&gt;&lt;/w:style&gt;&lt;w:style w:type="paragraph" w:styleId="TOAHeading"&gt;&lt;w:name w:val="toa heading"/&gt;&lt;w:basedOn w:val="Normal"/&gt;&lt;w:next w:val="Normal"/&gt;&lt;w:uiPriority w:val="99"/&gt;&lt;w:semiHidden/&gt;&lt;w:unhideWhenUsed/&gt;&lt;w:pPr&gt;&lt;w:spacing w:before="120"/&gt;&lt;w:ind w:firstLine="0"/&gt;&lt;/w:pPr&gt;&lt;w:rPr&gt;&lt;w:rFonts w:asciiTheme="majorHAnsi" w:eastAsiaTheme="majorEastAsia" w:hAnsiTheme="majorHAnsi" w:cstheme="majorBidi"/&gt;&lt;w:b/&gt;&lt;w:bCs/&gt;&lt;/w:rPr&gt;&lt;/w:style&gt;&lt;w:style w:type="paragraph" w:styleId="TOC4"&gt;&lt;w:name w:val="toc 4"/&gt;&lt;w:basedOn w:val="Normal"/&gt;&lt;w:next w:val="Normal"/&gt;&lt;w:autoRedefine/&gt;&lt;w:uiPriority w:val="39"/&gt;&lt;w:semiHidden/&gt;&lt;w:unhideWhenUsed/&gt;&lt;w:pPr&gt;&lt;w:spacing w:after="100"/&gt;&lt;w:ind w:left="720" w:firstLine="0"/&gt;&lt;/w:pPr&gt;&lt;/w:style&gt;&lt;w:style w:type="paragraph" w:styleId="TOC5"&gt;&lt;w:name w:val="toc 5"/&gt;&lt;w:basedOn w:val="Normal"/&gt;&lt;w:next w:val="Normal"/&gt;&lt;w:autoRedefine/&gt;&lt;w:uiPriority w:val="39"/&gt;&lt;w:semiHidden/&gt;&lt;w:unhideWhenUsed/&gt;&lt;w:pPr&gt;&lt;w:spacing w:after="100"/&gt;&lt;w:ind w:left="960" w:firstLine="0"/&gt;&lt;/w:pPr&gt;&lt;/w:style&gt;&lt;w:style w:type="paragraph" w:styleId="TOC6"&gt;&lt;w:name w:val="toc 6"/&gt;&lt;w:basedOn w:val="Normal"/&gt;&lt;w:next w:val="Normal"/&gt;&lt;w:autoRedefine/&gt;&lt;w:uiPriority w:val="39"/&gt;&lt;w:semiHidden/&gt;&lt;w:unhideWhenUsed/&gt;&lt;w:pPr&gt;&lt;w:spacing w:after="100"/&gt;&lt;w:ind w:left="1200" w:firstLine="0"/&gt;&lt;/w:pPr&gt;&lt;/w:style&gt;&lt;w:style w:type="paragraph" w:styleId="TOC7"&gt;&lt;w:name w:val="toc 7"/&gt;&lt;w:basedOn w:val="Normal"/&gt;&lt;w:next w:val="Normal"/&gt;&lt;w:autoRedefine/&gt;&lt;w:uiPriority w:val="39"/&gt;&lt;w:semiHidden/&gt;&lt;w:unhideWhenUsed/&gt;&lt;w:pPr&gt;&lt;w:spacing w:after="100"/&gt;&lt;w:ind w:left="1440" w:firstLine="0"/&gt;&lt;/w:pPr&gt;&lt;/w:style&gt;&lt;w:style w:type="paragraph" w:styleId="TOC8"&gt;&lt;w:name w:val="toc 8"/&gt;&lt;w:basedOn w:val="Normal"/&gt;&lt;w:next w:val="Normal"/&gt;&lt;w:autoRedefine/&gt;&lt;w:uiPriority w:val="39"/&gt;&lt;w:semiHidden/&gt;&lt;w:unhideWhenUsed/&gt;&lt;w:pPr&gt;&lt;w:spacing w:after="100"/&gt;&lt;w:ind w:left="1680" w:firstLine="0"/&gt;&lt;/w:pPr&gt;&lt;/w:style&gt;&lt;w:style w:type="paragraph" w:styleId="TOC9"&gt;&lt;w:name w:val="toc 9"/&gt;&lt;w:basedOn w:val="Normal"/&gt;&lt;w:next w:val="Normal"/&gt;&lt;w:autoRedefine/&gt;&lt;w:uiPriority w:val="39"/&gt;&lt;w:semiHidden/&gt;&lt;w:unhideWhenUsed/&gt;&lt;w:pPr&gt;&lt;w:spacing w:after="100"/&gt;&lt;w:ind w:left="1920" w:firstLine="0"/&gt;&lt;/w:pPr&gt;&lt;/w:style&gt;&lt;w:style w:type="character" w:styleId="EndnoteReference"&gt;&lt;w:name w:val="endnote reference"/&gt;&lt;w:basedOn w:val="DefaultParagraphFont"/&gt;&lt;w:uiPriority w:val="99"/&gt;&lt;w:semiHidden/&gt;&lt;w:unhideWhenUsed/&gt;&lt;w:rPr&gt;&lt;w:vertAlign w:val="superscript"/&gt;&lt;/w:rPr&gt;&lt;/w:style&gt;&lt;w:style w:type="character" w:styleId="FootnoteReference"&gt;&lt;w:name w:val="footnote reference"/&gt;&lt;w:basedOn w:val="DefaultParagraphFont"/&gt;&lt;w:uiPriority w:val="99"/&gt;&lt;w:qFormat/&gt;&lt;w:rPr&gt;&lt;w:vertAlign w:val="superscript"/&gt;&lt;/w:rPr&gt;&lt;/w:style&gt;&lt;w:style w:type="table" w:customStyle="1" w:styleId="APAReport"&gt;&lt;w:name w:val="APA Report"/&gt;&lt;w:basedOn w:val="TableNormal"/&gt;&lt;w:uiPriority w:val="99"/&gt;&lt;w:rsid w:val="003F7CBD"/&gt;&lt;w:pPr&gt;&lt;w:spacing w:line="240" w:lineRule="auto"/&gt;&lt;w:ind w:firstLine="0"/&gt;&lt;/w:pPr&gt;&lt;w:tblPr&gt;&lt;w:tblBorders&gt;&lt;w:top w:val="single" w:sz="12" w:space="0" w:color="auto"/&gt;&lt;w:bottom w:val="single" w:sz="12" w:space="0" w:color="auto"/&gt;&lt;/w:tblBorders&gt;&lt;/w:tblPr&gt;&lt;w:tblStylePr w:type="firstRow"&gt;&lt;w:rPr&gt;&lt;w:rFonts w:asciiTheme="majorHAnsi" w:hAnsiTheme="majorHAnsi"/&gt;&lt;/w:rPr&gt;&lt;w:tblPr/&gt;&lt;w:tcPr&gt;&lt;w:tcBorders&gt;&lt;w:top w:val="single" w:sz="12" w:space="0" w:color="auto"/&gt;&lt;w:left w:val="nil"/&gt;&lt;w:bottom w:val="single" w:sz="12" w:space="0" w:color="auto"/&gt;&lt;w:right w:val="nil"/&gt;&lt;w:insideH w:val="nil"/&gt;&lt;w:insideV w:val="nil"/&gt;&lt;w:tl2br w:val="nil"/&gt;&lt;w:tr2bl w:val="nil"/&gt;&lt;/w:tcBorders&gt;&lt;/w:tcPr&gt;&lt;/w:tblStylePr&gt;&lt;/w:style&gt;&lt;w:style w:type="paragraph" w:customStyle="1" w:styleId="TableFigure"&gt;&lt;w:name w:val="Table/Figure"/&gt;&lt;w:basedOn w:val="Normal"/&gt;&lt;w:uiPriority w:val="7"/&gt;&lt;w:qFormat/&gt;&lt;w:pPr&gt;&lt;w:spacing w:before="240"/&gt;&lt;w:ind w:firstLine="0"/&gt;&lt;w:contextualSpacing/&gt;&lt;/w:pPr&gt;&lt;/w:style&gt;&lt;w:style w:type="paragraph" w:styleId="Footer"&gt;&lt;w:name w:val="footer"/&gt;&lt;w:basedOn w:val="Normal"/&gt;&lt;w:link w:val="FooterChar"/&gt;&lt;w:uiPriority w:val="99"/&gt;&lt;w:qFormat/&gt;&lt;w:pPr&gt;&lt;w:tabs&gt;&lt;w:tab w:val="center" w:pos="4680"/&gt;&lt;w:tab w:val="right" w:pos="9360"/&gt;&lt;/w:tabs&gt;&lt;w:spacing w:line="240" w:lineRule="auto"/&gt;&lt;/w:pPr&gt;&lt;/w:style&gt;&lt;w:style w:type="character" w:customStyle="1" w:styleId="FooterChar"&gt;&lt;w:name w:val="Footer Char"/&gt;&lt;w:basedOn w:val="DefaultParagraphFont"/&gt;&lt;w:link w:val="Footer"/&gt;&lt;w:uiPriority w:val="99"/&gt;&lt;w:rsid w:val="00DB2E59"/&gt;&lt;/w:style&gt;&lt;w:style w:type="character" w:styleId="CommentReference"&gt;&lt;w:name w:val="annotation reference"/&gt;&lt;w:basedOn w:val="DefaultParagraphFont"/&gt;&lt;w:uiPriority w:val="99"/&gt;&lt;w:semiHidden/&gt;&lt;w:unhideWhenUsed/&gt;&lt;w:rsid w:val="00EB69D3"/&gt;&lt;w:rPr&gt;&lt;w:sz w:val="22"/&gt;&lt;w:szCs w:val="16"/&gt;&lt;/w:rPr&gt;&lt;/w:style&gt;&lt;w:style w:type="paragraph" w:styleId="EndnoteText"&gt;&lt;w:name w:val="endnote text"/&gt;&lt;w:basedOn w:val="Normal"/&gt;&lt;w:link w:val="EndnoteTextChar"/&gt;&lt;w:uiPriority w:val="99"/&gt;&lt;w:semiHidden/&gt;&lt;w:unhideWhenUsed/&gt;&lt;w:qFormat/&gt;&lt;w:rsid w:val="00EB69D3"/&gt;&lt;w:pPr&gt;&lt;w:spacing w:line="240" w:lineRule="auto"/&gt;&lt;/w:pPr&gt;&lt;w:rPr&gt;&lt;w:sz w:val="22"/&gt;&lt;w:szCs w:val="20"/&gt;&lt;/w:rPr&gt;&lt;/w:style&gt;&lt;w:style w:type="character" w:customStyle="1" w:styleId="EndnoteTextChar"&gt;&lt;w:name w:val="Endnote Text Char"/&gt;&lt;w:basedOn w:val="DefaultParagraphFont"/&gt;&lt;w:link w:val="EndnoteText"/&gt;&lt;w:uiPriority w:val="99"/&gt;&lt;w:semiHidden/&gt;&lt;w:rsid w:val="00EB69D3"/&gt;&lt;w:rPr&gt;&lt;w:sz w:val="22"/&gt;&lt;w:szCs w:val="20"/&gt;&lt;/w:rPr&gt;&lt;/w:style&gt;&lt;w:style w:type="character" w:styleId="HTMLCode"&gt;&lt;w:name w:val="HTML Code"/&gt;&lt;w:basedOn w:val="DefaultParagraphFont"/&gt;&lt;w:uiPriority w:val="99"/&gt;&lt;w:semiHidden/&gt;&lt;w:unhideWhenUsed/&gt;&lt;w:rsid w:val="00EB69D3"/&gt;&lt;w:rPr&gt;&lt;w:rFonts w:ascii="Consolas" w:hAnsi="Consolas"/&gt;&lt;w:sz w:val="22"/&gt;&lt;w:szCs w:val="20"/&gt;&lt;/w:rPr&gt;&lt;/w:style&gt;&lt;w:style w:type="character" w:styleId="HTMLKeyboard"&gt;&lt;w:name w:val="HTML Keyboard"/&gt;&lt;w:basedOn w:val="DefaultParagraphFont"/&gt;&lt;w:uiPriority w:val="99"/&gt;&lt;w:semiHidden/&gt;&lt;w:unhideWhenUsed/&gt;&lt;w:rsid w:val="00EB69D3"/&gt;&lt;w:rPr&gt;&lt;w:rFonts w:ascii="Consolas" w:hAnsi="Consolas"/&gt;&lt;w:sz w:val="22"/&gt;&lt;w:szCs w:val="20"/&gt;&lt;/w:rPr&gt;&lt;/w:style&gt;&lt;w:style w:type="character" w:styleId="HTMLTypewriter"&gt;&lt;w:name w:val="HTML Typewriter"/&gt;&lt;w:basedOn w:val="DefaultParagraphFont"/&gt;&lt;w:uiPriority w:val="99"/&gt;&lt;w:semiHidden/&gt;&lt;w:unhideWhenUsed/&gt;&lt;w:rsid w:val="00EB69D3"/&gt;&lt;w:rPr&gt;&lt;w:rFonts w:ascii="Consolas" w:hAnsi="Consolas"/&gt;&lt;w:sz w:val="22"/&gt;&lt;w:szCs w:val="20"/&gt;&lt;/w:rPr&gt;&lt;/w:style&gt;&lt;w:style w:type="paragraph" w:styleId="TOCHeading"&gt;&lt;w:name w:val="TOC Heading"/&gt;&lt;w:basedOn w:val="Heading1"/&gt;&lt;w:next w:val="Normal"/&gt;&lt;w:uiPriority w:val="39"/&gt;&lt;w:semiHidden/&gt;&lt;w:unhideWhenUsed/&gt;&lt;w:qFormat/&gt;&lt;w:rsid w:val="00EB69D3"/&gt;&lt;w:pPr&gt;&lt;w:spacing w:before="240"/&gt;&lt;w:ind w:firstLine="720"/&gt;&lt;w:jc w:val="left"/&gt;&lt;w:outlineLvl w:val="9"/&gt;&lt;/w:pPr&gt;&lt;w:rPr&gt;&lt;w:b w:val="0"/&gt;&lt;w:bCs w:val="0"/&gt;&lt;w:color w:val="6E6E6E" w:themeColor="accent1" w:themeShade="80"/&gt;&lt;w:sz w:val="32"/&gt;&lt;w:szCs w:val="32"/&gt;&lt;/w:rPr&gt;&lt;/w:style&gt;&lt;w:style w:type="character" w:styleId="IntenseReference"&gt;&lt;w:name w:val="Intense Reference"/&gt;&lt;w:basedOn w:val="DefaultParagraphFont"/&gt;&lt;w:uiPriority w:val="32"/&gt;&lt;w:semiHidden/&gt;&lt;w:unhideWhenUsed/&gt;&lt;w:qFormat/&gt;&lt;w:rsid w:val="00EB69D3"/&gt;&lt;w:rPr&gt;&lt;w:b/&gt;&lt;w:bCs/&gt;&lt;w:caps w:val="0"/&gt;&lt;w:smallCaps/&gt;&lt;w:color w:val="6E6E6E" w:themeColor="accent1" w:themeShade="80"/&gt;&lt;w:spacing w:val="5"/&gt;&lt;/w:rPr&gt;&lt;/w:style&gt;&lt;w:style w:type="character" w:styleId="IntenseEmphasis"&gt;&lt;w:name w:val="Intense Emphasis"/&gt;&lt;w:basedOn w:val="DefaultParagraphFont"/&gt;&lt;w:uiPriority w:val="21"/&gt;&lt;w:semiHidden/&gt;&lt;w:unhideWhenUsed/&gt;&lt;w:qFormat/&gt;&lt;w:rsid w:val="00EB69D3"/&gt;&lt;w:rPr&gt;&lt;w:i/&gt;&lt;w:iCs/&gt;&lt;w:color w:val="6E6E6E" w:themeColor="accent1" w:themeShade="80"/&gt;&lt;/w:rPr&gt;&lt;/w:style&gt;&lt;w:style w:type="table" w:styleId="GridTable4-Accent4"&gt;&lt;w:name w:val="Grid Table 4 Accent 4"/&gt;&lt;w:basedOn w:val="TableNormal"/&gt;&lt;w:uiPriority w:val="49"/&gt;&lt;w:rsid w:val="003F7CBD"/&gt;&lt;w:pPr&gt;&lt;w:spacing w:line="240" w:lineRule="auto"/&gt;&lt;/w:pPr&gt;&lt;w:tblPr&gt;&lt;w:tblStyleRowBandSize w:val="1"/&gt;&lt;w:tblStyleColBandSize w:val="1"/&gt;&lt;w:tblBorders&gt;&lt;w:top w:val="single" w:sz="4" w:space="0" w:color="B2B2B2" w:themeColor="accent4" w:themeTint="99"/&gt;&lt;w:left w:val="single" w:sz="4" w:space="0" w:color="B2B2B2" w:themeColor="accent4" w:themeTint="99"/&gt;&lt;w:bottom w:val="single" w:sz="4" w:space="0" w:color="B2B2B2" w:themeColor="accent4" w:themeTint="99"/&gt;&lt;w:right w:val="single" w:sz="4" w:space="0" w:color="B2B2B2" w:themeColor="accent4" w:themeTint="99"/&gt;&lt;w:insideH w:val="single" w:sz="4" w:space="0" w:color="B2B2B2" w:themeColor="accent4" w:themeTint="99"/&gt;&lt;w:insideV w:val="single" w:sz="4" w:space="0" w:color="B2B2B2" w:themeColor="accent4" w:themeTint="99"/&gt;&lt;/w:tblBorders&gt;&lt;/w:tblPr&gt;&lt;w:tblStylePr w:type="firstRow"&gt;&lt;w:rPr&gt;&lt;w:b/&gt;&lt;w:bCs/&gt;&lt;w:color w:val="FFFFFF" w:themeColor="background1"/&gt;&lt;/w:rPr&gt;&lt;w:tblPr/&gt;&lt;w:tcPr&gt;&lt;w:tcBorders&gt;&lt;w:top w:val="single" w:sz="4" w:space="0" w:color="808080" w:themeColor="accent4"/&gt;&lt;w:left w:val="single" w:sz="4" w:space="0" w:color="808080" w:themeColor="accent4"/&gt;&lt;w:bottom w:val="single" w:sz="4" w:space="0" w:color="808080" w:themeColor="accent4"/&gt;&lt;w:right w:val="single" w:sz="4" w:space="0" w:color="808080" w:themeColor="accent4"/&gt;&lt;w:insideH w:val="nil"/&gt;&lt;w:insideV w:val="nil"/&gt;&lt;/w:tcBorders&gt;&lt;w:shd w:val="clear" w:color="auto" w:fill="808080" w:themeFill="accent4"/&gt;&lt;/w:tcPr&gt;&lt;/w:tblStylePr&gt;&lt;w:tblStylePr w:type="lastRow"&gt;&lt;w:rPr&gt;&lt;w:b/&gt;&lt;w:bCs/&gt;&lt;/w:rPr&gt;&lt;w:tblPr/&gt;&lt;w:tcPr&gt;&lt;w:tcBorders&gt;&lt;w:top w:val="double" w:sz="4" w:space="0" w:color="808080" w:themeColor="accent4"/&gt;&lt;/w:tcBorders&gt;&lt;/w:tcPr&gt;&lt;/w:tblStylePr&gt;&lt;w:tblStylePr w:type="firstCol"&gt;&lt;w:rPr&gt;&lt;w:b/&gt;&lt;w:bCs/&gt;&lt;/w:rPr&gt;&lt;/w:tblStylePr&gt;&lt;w:tblStylePr w:type="lastCol"&gt;&lt;w:rPr&gt;&lt;w:b/&gt;&lt;w:bCs/&gt;&lt;/w:rPr&gt;&lt;/w:tblStylePr&gt;&lt;w:tblStylePr w:type="band1Vert"&gt;&lt;w:tblPr/&gt;&lt;w:tcPr&gt;&lt;w:shd w:val="clear" w:color="auto" w:fill="E5E5E5" w:themeFill="accent4" w:themeFillTint="33"/&gt;&lt;/w:tcPr&gt;&lt;/w:tblStylePr&gt;&lt;w:tblStylePr w:type="band1Horz"&gt;&lt;w:tblPr/&gt;&lt;w:tcPr&gt;&lt;w:shd w:val="clear" w:color="auto" w:fill="E5E5E5" w:themeFill="accent4" w:themeFillTint="33"/&gt;&lt;/w:tcPr&gt;&lt;/w:tblStylePr&gt;&lt;/w:style&gt;&lt;w:style w:type="table" w:styleId="GridTable2-Accent1"&gt;&lt;w:name w:val="Grid Table 2 Accent 1"/&gt;&lt;w:basedOn w:val="TableNormal"/&gt;&lt;w:uiPriority w:val="47"/&gt;&lt;w:rsid w:val="008A78F1"/&gt;&lt;w:pPr&gt;&lt;w:spacing w:line="240" w:lineRule="auto"/&gt;&lt;/w:pPr&gt;&lt;w:tblPr&gt;&lt;w:tblStyleRowBandSize w:val="1"/&gt;&lt;w:tblStyleColBandSize w:val="1"/&gt;&lt;w:tblBorders&gt;&lt;w:top w:val="single" w:sz="2" w:space="0" w:color="EAEAEA" w:themeColor="accent1" w:themeTint="99"/&gt;&lt;w:bottom w:val="single" w:sz="2" w:space="0" w:color="EAEAEA" w:themeColor="accent1" w:themeTint="99"/&gt;&lt;w:insideH w:val="single" w:sz="2" w:space="0" w:color="EAEAEA" w:themeColor="accent1" w:themeTint="99"/&gt;&lt;w:insideV w:val="single" w:sz="2" w:space="0" w:color="EAEAEA" w:themeColor="accent1" w:themeTint="99"/&gt;&lt;/w:tblBorders&gt;&lt;w:tblCellMar&gt;&lt;w:left w:w="0" w:type="dxa"/&gt;&lt;w:right w:w="0" w:type="dxa"/&gt;&lt;/w:tblCellMar&gt;&lt;/w:tblPr&gt;&lt;w:tblStylePr w:type="firstRow"&gt;&lt;w:rPr&gt;&lt;w:b w:val="0"/&gt;&lt;w:bCs/&gt;&lt;w:i w:val="0"/&gt;&lt;/w:rPr&gt;&lt;w:tblPr/&gt;&lt;w:tcPr&gt;&lt;w:tcBorders&gt;&lt;w:top w:val="nil"/&gt;&lt;w:left w:val="nil"/&gt;&lt;w:bottom w:val="nil"/&gt;&lt;w:right w:val="nil"/&gt;&lt;w:insideH w:val="nil"/&gt;&lt;w:insideV w:val="nil"/&gt;&lt;w:tl2br w:val="nil"/&gt;&lt;w:tr2bl w:val="nil"/&gt;&lt;/w:tcBorders&gt;&lt;w:shd w:val="clear" w:color="auto" w:fill="FFFFFF" w:themeFill="background1"/&gt;&lt;/w:tcPr&gt;&lt;/w:tblStylePr&gt;&lt;w:tblStylePr w:type="lastRow"&gt;&lt;w:rPr&gt;&lt;w:b/&gt;&lt;w:bCs/&gt;&lt;/w:rPr&gt;&lt;w:tblPr/&gt;&lt;w:tcPr&gt;&lt;w:tcBorders&gt;&lt;w:top w:val="double" w:sz="2" w:space="0" w:color="EAEAEA" w:themeColor="accent1" w:themeTint="99"/&gt;&lt;w:bottom w:val="nil"/&gt;&lt;w:insideH w:val="nil"/&gt;&lt;w:insideV w:val="nil"/&gt;&lt;/w:tcBorders&gt;&lt;w:shd w:val="clear" w:color="auto" w:fill="FFFFFF" w:themeFill="background1"/&gt;&lt;/w:tcPr&gt;&lt;/w:tblStylePr&gt;&lt;w:tblStylePr w:type="firstCol"&gt;&lt;w:rPr&gt;&lt;w:b/&gt;&lt;w:bCs/&gt;&lt;/w:rPr&gt;&lt;/w:tblStylePr&gt;&lt;w:tblStylePr w:type="lastCol"&gt;&lt;w:rPr&gt;&lt;w:b/&gt;&lt;w:bCs/&gt;&lt;/w:rPr&gt;&lt;/w:tblStylePr&gt;&lt;w:tblStylePr w:type="band1Vert"&gt;&lt;w:tblPr/&gt;&lt;w:tcPr&gt;&lt;w:shd w:val="clear" w:color="auto" w:fill="F8F8F8" w:themeFill="accent1" w:themeFillTint="33"/&gt;&lt;/w:tcPr&gt;&lt;/w:tblStylePr&gt;&lt;w:tblStylePr w:type="band1Horz"&gt;&lt;w:tblPr/&gt;&lt;w:tcPr&gt;&lt;w:shd w:val="clear" w:color="auto" w:fill="F8F8F8" w:themeFill="accent1" w:themeFillTint="33"/&gt;&lt;/w:tcPr&gt;&lt;/w:tblStylePr&gt;&lt;/w:style&gt;&lt;/w:styles&gt;&lt;/pkg:xmlData&gt;&lt;/pkg:part&gt;&lt;/pkg:package&gt;
</CustomerName>
    <CompanyName/>
    <SenderAddress/>
    <Address/>
  </employee>
</employe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E728A-96FF-4995-885C-5AF887AB0C35}">
  <ds:schemaRefs>
    <ds:schemaRef ds:uri="http://schemas.microsoft.com/temp/samples"/>
  </ds:schemaRefs>
</ds:datastoreItem>
</file>

<file path=customXml/itemProps2.xml><?xml version="1.0" encoding="utf-8"?>
<ds:datastoreItem xmlns:ds="http://schemas.openxmlformats.org/officeDocument/2006/customXml" ds:itemID="{9CE1EC12-F74F-44BD-816E-E9BDC02E05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paper</Template>
  <TotalTime>233</TotalTime>
  <Pages>1</Pages>
  <Words>1734</Words>
  <Characters>9885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cp:revision>
  <dcterms:created xsi:type="dcterms:W3CDTF">2021-12-31T12:02:00Z</dcterms:created>
  <dcterms:modified xsi:type="dcterms:W3CDTF">2022-01-03T03:04:00Z</dcterms:modified>
</cp:coreProperties>
</file>