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C855" w14:textId="77777777" w:rsidR="000E642F" w:rsidRPr="00F009CD" w:rsidRDefault="000E642F">
      <w:pPr>
        <w:spacing w:after="100"/>
        <w:rPr>
          <w:rFonts w:ascii="Times New Roman" w:hAnsi="Times New Roman" w:cs="Times New Roman"/>
          <w:color w:val="000000" w:themeColor="text1"/>
        </w:rPr>
      </w:pPr>
    </w:p>
    <w:p w14:paraId="09228E18" w14:textId="77777777" w:rsidR="00527A9F" w:rsidRPr="00F009CD" w:rsidRDefault="00527A9F">
      <w:pPr>
        <w:spacing w:after="100"/>
        <w:rPr>
          <w:rFonts w:ascii="Times New Roman" w:hAnsi="Times New Roman" w:cs="Times New Roman"/>
          <w:color w:val="000000" w:themeColor="text1"/>
        </w:rPr>
      </w:pPr>
    </w:p>
    <w:p w14:paraId="7A84BDC0" w14:textId="77777777" w:rsidR="00527A9F" w:rsidRPr="00F009CD" w:rsidRDefault="00527A9F">
      <w:pPr>
        <w:spacing w:after="100"/>
        <w:rPr>
          <w:rFonts w:ascii="Times New Roman" w:hAnsi="Times New Roman" w:cs="Times New Roman"/>
          <w:color w:val="000000" w:themeColor="text1"/>
        </w:rPr>
      </w:pPr>
    </w:p>
    <w:p w14:paraId="5EAB776D" w14:textId="77777777" w:rsidR="00527A9F" w:rsidRPr="00F009CD" w:rsidRDefault="00527A9F">
      <w:pPr>
        <w:spacing w:after="100"/>
        <w:rPr>
          <w:rFonts w:ascii="Times New Roman" w:hAnsi="Times New Roman" w:cs="Times New Roman"/>
          <w:color w:val="000000" w:themeColor="text1"/>
        </w:rPr>
      </w:pPr>
    </w:p>
    <w:p w14:paraId="7DE53F97" w14:textId="77777777" w:rsidR="00527A9F" w:rsidRPr="00F009CD" w:rsidRDefault="00527A9F">
      <w:pPr>
        <w:spacing w:after="100"/>
        <w:rPr>
          <w:rFonts w:ascii="Times New Roman" w:hAnsi="Times New Roman" w:cs="Times New Roman"/>
          <w:color w:val="000000" w:themeColor="text1"/>
        </w:rPr>
      </w:pPr>
    </w:p>
    <w:p w14:paraId="20992EAF" w14:textId="77777777" w:rsidR="000E642F" w:rsidRPr="00F009CD" w:rsidRDefault="000E642F">
      <w:pPr>
        <w:spacing w:after="100"/>
        <w:rPr>
          <w:rFonts w:ascii="Times New Roman" w:hAnsi="Times New Roman" w:cs="Times New Roman"/>
          <w:color w:val="000000" w:themeColor="text1"/>
        </w:rPr>
      </w:pPr>
    </w:p>
    <w:p w14:paraId="2FA0C631" w14:textId="77777777" w:rsidR="000E642F" w:rsidRPr="00F009CD" w:rsidRDefault="000E642F">
      <w:pPr>
        <w:spacing w:after="100"/>
        <w:rPr>
          <w:rFonts w:ascii="Times New Roman" w:hAnsi="Times New Roman" w:cs="Times New Roman"/>
          <w:color w:val="000000" w:themeColor="text1"/>
        </w:rPr>
      </w:pPr>
    </w:p>
    <w:p w14:paraId="45E01EBE" w14:textId="0C40DA50" w:rsidR="000E642F" w:rsidRPr="00F009CD" w:rsidRDefault="00C13B87">
      <w:pPr>
        <w:spacing w:after="300"/>
        <w:jc w:val="center"/>
        <w:rPr>
          <w:rFonts w:ascii="Times New Roman" w:hAnsi="Times New Roman" w:cs="Times New Roman"/>
          <w:color w:val="000000" w:themeColor="text1"/>
        </w:rPr>
      </w:pPr>
      <w:r w:rsidRPr="00F009CD">
        <w:rPr>
          <w:rFonts w:ascii="Times New Roman" w:hAnsi="Times New Roman" w:cs="Times New Roman"/>
          <w:b/>
          <w:bCs/>
          <w:color w:val="000000" w:themeColor="text1"/>
        </w:rPr>
        <w:t>Personal and Professional Development in Health and Social Care</w:t>
      </w:r>
    </w:p>
    <w:p w14:paraId="4E3881F3" w14:textId="25FCD367" w:rsidR="00F16B60" w:rsidRPr="00F009CD" w:rsidRDefault="00E74877" w:rsidP="00FE1FBD">
      <w:pPr>
        <w:spacing w:after="200"/>
        <w:jc w:val="center"/>
        <w:rPr>
          <w:rFonts w:ascii="Times New Roman" w:hAnsi="Times New Roman" w:cs="Times New Roman"/>
          <w:color w:val="000000" w:themeColor="text1"/>
        </w:rPr>
      </w:pPr>
      <w:r w:rsidRPr="00F009CD">
        <w:rPr>
          <w:rFonts w:ascii="Times New Roman" w:hAnsi="Times New Roman" w:cs="Times New Roman"/>
          <w:color w:val="000000" w:themeColor="text1"/>
        </w:rPr>
        <w:t>Task 2 Case Study on Reflective Practice, Performance Evaluation, and Sources of Support</w:t>
      </w:r>
    </w:p>
    <w:p w14:paraId="68DE375E" w14:textId="77777777" w:rsidR="000E642F" w:rsidRPr="00F009CD" w:rsidRDefault="00000000">
      <w:pPr>
        <w:spacing w:after="100"/>
        <w:jc w:val="center"/>
        <w:rPr>
          <w:rFonts w:ascii="Times New Roman" w:hAnsi="Times New Roman" w:cs="Times New Roman"/>
          <w:color w:val="000000" w:themeColor="text1"/>
        </w:rPr>
      </w:pPr>
      <w:r w:rsidRPr="00F009CD">
        <w:rPr>
          <w:rFonts w:ascii="Times New Roman" w:hAnsi="Times New Roman" w:cs="Times New Roman"/>
          <w:color w:val="000000" w:themeColor="text1"/>
        </w:rPr>
        <w:t>OTHM Level 3 Foundation Diploma in Health and Social Care</w:t>
      </w:r>
    </w:p>
    <w:p w14:paraId="2FFF0729" w14:textId="1336993F" w:rsidR="000E642F" w:rsidRPr="00F009CD" w:rsidRDefault="00000000">
      <w:pPr>
        <w:spacing w:after="100"/>
        <w:jc w:val="center"/>
        <w:rPr>
          <w:rFonts w:ascii="Times New Roman" w:hAnsi="Times New Roman" w:cs="Times New Roman"/>
          <w:color w:val="000000" w:themeColor="text1"/>
        </w:rPr>
      </w:pPr>
      <w:r w:rsidRPr="00F009CD">
        <w:rPr>
          <w:rFonts w:ascii="Times New Roman" w:hAnsi="Times New Roman" w:cs="Times New Roman"/>
          <w:color w:val="000000" w:themeColor="text1"/>
        </w:rPr>
        <w:t xml:space="preserve">Unit Reference: </w:t>
      </w:r>
      <w:r w:rsidR="00AD4456" w:rsidRPr="00F009CD">
        <w:rPr>
          <w:rFonts w:ascii="Times New Roman" w:hAnsi="Times New Roman" w:cs="Times New Roman"/>
          <w:color w:val="000000" w:themeColor="text1"/>
        </w:rPr>
        <w:t>T/618/5287</w:t>
      </w:r>
      <w:r w:rsidRPr="00F009CD">
        <w:rPr>
          <w:rFonts w:ascii="Times New Roman" w:hAnsi="Times New Roman" w:cs="Times New Roman"/>
          <w:color w:val="000000" w:themeColor="text1"/>
        </w:rPr>
        <w:t xml:space="preserve"> | Unit Level 3</w:t>
      </w:r>
    </w:p>
    <w:p w14:paraId="65C28CF4" w14:textId="43D2657C" w:rsidR="000E642F" w:rsidRPr="00F009CD" w:rsidRDefault="000E642F">
      <w:pPr>
        <w:spacing w:after="600"/>
        <w:jc w:val="center"/>
        <w:rPr>
          <w:rFonts w:ascii="Times New Roman" w:hAnsi="Times New Roman" w:cs="Times New Roman"/>
          <w:color w:val="000000" w:themeColor="text1"/>
        </w:rPr>
      </w:pPr>
    </w:p>
    <w:p w14:paraId="73A65D68" w14:textId="77777777" w:rsidR="000E642F" w:rsidRPr="00F009CD" w:rsidRDefault="000E642F">
      <w:pPr>
        <w:spacing w:after="100"/>
        <w:rPr>
          <w:rFonts w:ascii="Times New Roman" w:hAnsi="Times New Roman" w:cs="Times New Roman"/>
          <w:color w:val="000000" w:themeColor="text1"/>
        </w:rPr>
      </w:pPr>
    </w:p>
    <w:p w14:paraId="505A46C8" w14:textId="77777777" w:rsidR="000E642F" w:rsidRPr="00F009CD" w:rsidRDefault="000E642F">
      <w:pPr>
        <w:spacing w:after="100"/>
        <w:rPr>
          <w:rFonts w:ascii="Times New Roman" w:hAnsi="Times New Roman" w:cs="Times New Roman"/>
          <w:color w:val="000000" w:themeColor="text1"/>
        </w:rPr>
      </w:pPr>
    </w:p>
    <w:p w14:paraId="325A44FE" w14:textId="77777777" w:rsidR="000E642F" w:rsidRPr="00F009CD" w:rsidRDefault="000E642F">
      <w:pPr>
        <w:spacing w:after="100"/>
        <w:rPr>
          <w:rFonts w:ascii="Times New Roman" w:hAnsi="Times New Roman" w:cs="Times New Roman"/>
          <w:color w:val="000000" w:themeColor="text1"/>
        </w:rPr>
      </w:pPr>
    </w:p>
    <w:p w14:paraId="4C15920C" w14:textId="77777777" w:rsidR="000E642F" w:rsidRPr="00F009CD" w:rsidRDefault="00000000">
      <w:pPr>
        <w:rPr>
          <w:rFonts w:ascii="Times New Roman" w:hAnsi="Times New Roman" w:cs="Times New Roman"/>
          <w:color w:val="000000" w:themeColor="text1"/>
        </w:rPr>
      </w:pPr>
      <w:r w:rsidRPr="00F009CD">
        <w:rPr>
          <w:rFonts w:ascii="Times New Roman" w:hAnsi="Times New Roman" w:cs="Times New Roman"/>
          <w:color w:val="000000" w:themeColor="text1"/>
        </w:rPr>
        <w:br w:type="page"/>
      </w:r>
    </w:p>
    <w:p w14:paraId="7F31EDC5" w14:textId="77777777" w:rsidR="00C13B87" w:rsidRPr="00F009CD" w:rsidRDefault="00C13B87" w:rsidP="004B500C">
      <w:pPr>
        <w:pStyle w:val="Heading1"/>
        <w:spacing w:before="120" w:after="120" w:line="360" w:lineRule="auto"/>
        <w:rPr>
          <w:rFonts w:ascii="Times New Roman" w:hAnsi="Times New Roman" w:cs="Times New Roman"/>
          <w:color w:val="000000" w:themeColor="text1"/>
          <w:sz w:val="24"/>
          <w:szCs w:val="24"/>
        </w:rPr>
      </w:pPr>
      <w:r w:rsidRPr="00F009CD">
        <w:rPr>
          <w:rFonts w:ascii="Times New Roman" w:hAnsi="Times New Roman" w:cs="Times New Roman"/>
          <w:color w:val="000000" w:themeColor="text1"/>
          <w:sz w:val="24"/>
          <w:szCs w:val="24"/>
        </w:rPr>
        <w:lastRenderedPageBreak/>
        <w:t>Introduction</w:t>
      </w:r>
    </w:p>
    <w:p w14:paraId="54E5F024" w14:textId="527B7C23" w:rsidR="00C13B87"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This case study discusses why reflective practice is relevant to health and social care. It examines how structured reflection contributes to continuous improvement, why self-performance assessment is a fundamental requirement of the profession, and how feedback can be used </w:t>
      </w:r>
      <w:r w:rsidR="00F746EC" w:rsidRPr="00F009CD">
        <w:rPr>
          <w:rFonts w:ascii="Times New Roman" w:hAnsi="Times New Roman" w:cs="Times New Roman"/>
          <w:color w:val="000000" w:themeColor="text1"/>
        </w:rPr>
        <w:t>for</w:t>
      </w:r>
      <w:r w:rsidRPr="00F009CD">
        <w:rPr>
          <w:rFonts w:ascii="Times New Roman" w:hAnsi="Times New Roman" w:cs="Times New Roman"/>
          <w:color w:val="000000" w:themeColor="text1"/>
        </w:rPr>
        <w:t xml:space="preserve"> development. </w:t>
      </w:r>
      <w:r w:rsidR="00F746EC" w:rsidRPr="00F009CD">
        <w:rPr>
          <w:rFonts w:ascii="Times New Roman" w:hAnsi="Times New Roman" w:cs="Times New Roman"/>
          <w:color w:val="000000" w:themeColor="text1"/>
        </w:rPr>
        <w:t>Other</w:t>
      </w:r>
      <w:r w:rsidRPr="00F009CD">
        <w:rPr>
          <w:rFonts w:ascii="Times New Roman" w:hAnsi="Times New Roman" w:cs="Times New Roman"/>
          <w:color w:val="000000" w:themeColor="text1"/>
        </w:rPr>
        <w:t xml:space="preserve"> source</w:t>
      </w:r>
      <w:r w:rsidR="00F746EC" w:rsidRPr="00F009CD">
        <w:rPr>
          <w:rFonts w:ascii="Times New Roman" w:hAnsi="Times New Roman" w:cs="Times New Roman"/>
          <w:color w:val="000000" w:themeColor="text1"/>
        </w:rPr>
        <w:t>s</w:t>
      </w:r>
      <w:r w:rsidRPr="00F009CD">
        <w:rPr>
          <w:rFonts w:ascii="Times New Roman" w:hAnsi="Times New Roman" w:cs="Times New Roman"/>
          <w:color w:val="000000" w:themeColor="text1"/>
        </w:rPr>
        <w:t xml:space="preserve"> of support</w:t>
      </w:r>
      <w:r w:rsidR="00F746EC"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 xml:space="preserve">offered to practitioners </w:t>
      </w:r>
      <w:r w:rsidR="00F009CD">
        <w:rPr>
          <w:rFonts w:ascii="Times New Roman" w:hAnsi="Times New Roman" w:cs="Times New Roman"/>
          <w:color w:val="000000" w:themeColor="text1"/>
        </w:rPr>
        <w:t>for</w:t>
      </w:r>
      <w:r w:rsidRPr="00F009CD">
        <w:rPr>
          <w:rFonts w:ascii="Times New Roman" w:hAnsi="Times New Roman" w:cs="Times New Roman"/>
          <w:color w:val="000000" w:themeColor="text1"/>
        </w:rPr>
        <w:t xml:space="preserve"> further development </w:t>
      </w:r>
      <w:r w:rsidR="00F746EC" w:rsidRPr="00F009CD">
        <w:rPr>
          <w:rFonts w:ascii="Times New Roman" w:hAnsi="Times New Roman" w:cs="Times New Roman"/>
          <w:color w:val="000000" w:themeColor="text1"/>
        </w:rPr>
        <w:t>are</w:t>
      </w:r>
      <w:r w:rsidRPr="00F009CD">
        <w:rPr>
          <w:rFonts w:ascii="Times New Roman" w:hAnsi="Times New Roman" w:cs="Times New Roman"/>
          <w:color w:val="000000" w:themeColor="text1"/>
        </w:rPr>
        <w:t xml:space="preserve"> also identified in the case study.</w:t>
      </w:r>
    </w:p>
    <w:p w14:paraId="143A6C26" w14:textId="77777777" w:rsidR="00C13B87" w:rsidRPr="00F009CD" w:rsidRDefault="00C13B87" w:rsidP="004B500C">
      <w:pPr>
        <w:pStyle w:val="Heading1"/>
        <w:spacing w:before="120" w:after="120" w:line="360" w:lineRule="auto"/>
        <w:rPr>
          <w:rFonts w:ascii="Times New Roman" w:hAnsi="Times New Roman" w:cs="Times New Roman"/>
          <w:color w:val="000000" w:themeColor="text1"/>
          <w:sz w:val="24"/>
          <w:szCs w:val="24"/>
        </w:rPr>
      </w:pPr>
      <w:r w:rsidRPr="00F009CD">
        <w:rPr>
          <w:rFonts w:ascii="Times New Roman" w:hAnsi="Times New Roman" w:cs="Times New Roman"/>
          <w:color w:val="000000" w:themeColor="text1"/>
          <w:sz w:val="24"/>
          <w:szCs w:val="24"/>
        </w:rPr>
        <w:t>The Practice Situation</w:t>
      </w:r>
    </w:p>
    <w:p w14:paraId="57A266B0" w14:textId="655D18C2" w:rsidR="00C13B87" w:rsidRPr="00F009CD" w:rsidRDefault="00F009CD" w:rsidP="004B500C">
      <w:pPr>
        <w:spacing w:before="120"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 a</w:t>
      </w:r>
      <w:r w:rsidR="00266DE9" w:rsidRPr="00F009CD">
        <w:rPr>
          <w:rFonts w:ascii="Times New Roman" w:hAnsi="Times New Roman" w:cs="Times New Roman"/>
          <w:color w:val="000000" w:themeColor="text1"/>
        </w:rPr>
        <w:t xml:space="preserve"> morning care session, </w:t>
      </w:r>
      <w:r w:rsidR="00F746EC" w:rsidRPr="00F009CD">
        <w:rPr>
          <w:rFonts w:ascii="Times New Roman" w:hAnsi="Times New Roman" w:cs="Times New Roman"/>
          <w:color w:val="000000" w:themeColor="text1"/>
        </w:rPr>
        <w:t>a</w:t>
      </w:r>
      <w:r w:rsidR="00266DE9" w:rsidRPr="00F009CD">
        <w:rPr>
          <w:rFonts w:ascii="Times New Roman" w:hAnsi="Times New Roman" w:cs="Times New Roman"/>
          <w:color w:val="000000" w:themeColor="text1"/>
        </w:rPr>
        <w:t xml:space="preserve"> resident</w:t>
      </w:r>
      <w:r w:rsidR="00F746EC" w:rsidRPr="00F009CD">
        <w:rPr>
          <w:rFonts w:ascii="Times New Roman" w:hAnsi="Times New Roman" w:cs="Times New Roman"/>
          <w:color w:val="000000" w:themeColor="text1"/>
        </w:rPr>
        <w:t xml:space="preserve"> </w:t>
      </w:r>
      <w:r w:rsidR="00266DE9" w:rsidRPr="00F009CD">
        <w:rPr>
          <w:rFonts w:ascii="Times New Roman" w:hAnsi="Times New Roman" w:cs="Times New Roman"/>
          <w:color w:val="000000" w:themeColor="text1"/>
        </w:rPr>
        <w:t xml:space="preserve">with moderate dementia, </w:t>
      </w:r>
      <w:r w:rsidR="00F746EC" w:rsidRPr="00F009CD">
        <w:rPr>
          <w:rFonts w:ascii="Times New Roman" w:hAnsi="Times New Roman" w:cs="Times New Roman"/>
          <w:color w:val="000000" w:themeColor="text1"/>
        </w:rPr>
        <w:t>referred to</w:t>
      </w:r>
      <w:r w:rsidR="00266DE9" w:rsidRPr="00F009CD">
        <w:rPr>
          <w:rFonts w:ascii="Times New Roman" w:hAnsi="Times New Roman" w:cs="Times New Roman"/>
          <w:color w:val="000000" w:themeColor="text1"/>
        </w:rPr>
        <w:t xml:space="preserve"> as Mr</w:t>
      </w:r>
      <w:r w:rsidR="00F746EC" w:rsidRPr="00F009CD">
        <w:rPr>
          <w:rFonts w:ascii="Times New Roman" w:hAnsi="Times New Roman" w:cs="Times New Roman"/>
          <w:color w:val="000000" w:themeColor="text1"/>
        </w:rPr>
        <w:t>.</w:t>
      </w:r>
      <w:r w:rsidR="00266DE9" w:rsidRPr="00F009CD">
        <w:rPr>
          <w:rFonts w:ascii="Times New Roman" w:hAnsi="Times New Roman" w:cs="Times New Roman"/>
          <w:color w:val="000000" w:themeColor="text1"/>
        </w:rPr>
        <w:t xml:space="preserve"> </w:t>
      </w:r>
      <w:r w:rsidR="00F746EC" w:rsidRPr="00F009CD">
        <w:rPr>
          <w:rFonts w:ascii="Times New Roman" w:hAnsi="Times New Roman" w:cs="Times New Roman"/>
          <w:color w:val="000000" w:themeColor="text1"/>
        </w:rPr>
        <w:t>Maxwell</w:t>
      </w:r>
      <w:r w:rsidR="00266DE9" w:rsidRPr="00F009CD">
        <w:rPr>
          <w:rFonts w:ascii="Times New Roman" w:hAnsi="Times New Roman" w:cs="Times New Roman"/>
          <w:color w:val="000000" w:themeColor="text1"/>
        </w:rPr>
        <w:t xml:space="preserve"> </w:t>
      </w:r>
      <w:r w:rsidR="00F746EC" w:rsidRPr="00F009CD">
        <w:rPr>
          <w:rFonts w:ascii="Times New Roman" w:hAnsi="Times New Roman" w:cs="Times New Roman"/>
          <w:color w:val="000000" w:themeColor="text1"/>
        </w:rPr>
        <w:t>for</w:t>
      </w:r>
      <w:r w:rsidR="00266DE9" w:rsidRPr="00F009CD">
        <w:rPr>
          <w:rFonts w:ascii="Times New Roman" w:hAnsi="Times New Roman" w:cs="Times New Roman"/>
          <w:color w:val="000000" w:themeColor="text1"/>
        </w:rPr>
        <w:t xml:space="preserve"> </w:t>
      </w:r>
      <w:proofErr w:type="gramStart"/>
      <w:r w:rsidR="00266DE9" w:rsidRPr="00F009CD">
        <w:rPr>
          <w:rFonts w:ascii="Times New Roman" w:hAnsi="Times New Roman" w:cs="Times New Roman"/>
          <w:color w:val="000000" w:themeColor="text1"/>
        </w:rPr>
        <w:t>confidentiality</w:t>
      </w:r>
      <w:proofErr w:type="gramEnd"/>
      <w:r w:rsidR="00F746EC" w:rsidRPr="00F009CD">
        <w:rPr>
          <w:rFonts w:ascii="Times New Roman" w:hAnsi="Times New Roman" w:cs="Times New Roman"/>
          <w:color w:val="000000" w:themeColor="text1"/>
        </w:rPr>
        <w:t xml:space="preserve"> sake</w:t>
      </w:r>
      <w:r w:rsidR="00266DE9" w:rsidRPr="00F009CD">
        <w:rPr>
          <w:rFonts w:ascii="Times New Roman" w:hAnsi="Times New Roman" w:cs="Times New Roman"/>
          <w:color w:val="000000" w:themeColor="text1"/>
        </w:rPr>
        <w:t xml:space="preserve">, became clearly distressed as personal care was being delivered. </w:t>
      </w:r>
      <w:r w:rsidR="00F746EC" w:rsidRPr="00F009CD">
        <w:rPr>
          <w:rFonts w:ascii="Times New Roman" w:hAnsi="Times New Roman" w:cs="Times New Roman"/>
          <w:color w:val="000000" w:themeColor="text1"/>
        </w:rPr>
        <w:t>My</w:t>
      </w:r>
      <w:r w:rsidR="00266DE9" w:rsidRPr="00F009CD">
        <w:rPr>
          <w:rFonts w:ascii="Times New Roman" w:hAnsi="Times New Roman" w:cs="Times New Roman"/>
          <w:color w:val="000000" w:themeColor="text1"/>
        </w:rPr>
        <w:t xml:space="preserve"> immediate reaction was to proceed with work effectively due to busy shift</w:t>
      </w:r>
      <w:r w:rsidR="00F746EC" w:rsidRPr="00F009CD">
        <w:rPr>
          <w:rFonts w:ascii="Times New Roman" w:hAnsi="Times New Roman" w:cs="Times New Roman"/>
          <w:color w:val="000000" w:themeColor="text1"/>
        </w:rPr>
        <w:t>s</w:t>
      </w:r>
      <w:r w:rsidR="00266DE9" w:rsidRPr="00F009CD">
        <w:rPr>
          <w:rFonts w:ascii="Times New Roman" w:hAnsi="Times New Roman" w:cs="Times New Roman"/>
          <w:color w:val="000000" w:themeColor="text1"/>
        </w:rPr>
        <w:t>.</w:t>
      </w:r>
      <w:r w:rsidR="00F746EC" w:rsidRPr="00F009CD">
        <w:rPr>
          <w:rFonts w:ascii="Times New Roman" w:hAnsi="Times New Roman" w:cs="Times New Roman"/>
          <w:color w:val="000000" w:themeColor="text1"/>
        </w:rPr>
        <w:t xml:space="preserve"> However,</w:t>
      </w:r>
      <w:r w:rsidR="00266DE9" w:rsidRPr="00F009CD">
        <w:rPr>
          <w:rFonts w:ascii="Times New Roman" w:hAnsi="Times New Roman" w:cs="Times New Roman"/>
          <w:color w:val="000000" w:themeColor="text1"/>
        </w:rPr>
        <w:t xml:space="preserve"> </w:t>
      </w:r>
      <w:r w:rsidR="00F746EC" w:rsidRPr="00F009CD">
        <w:rPr>
          <w:rFonts w:ascii="Times New Roman" w:hAnsi="Times New Roman" w:cs="Times New Roman"/>
          <w:color w:val="000000" w:themeColor="text1"/>
        </w:rPr>
        <w:t>his</w:t>
      </w:r>
      <w:r w:rsidR="00266DE9" w:rsidRPr="00F009CD">
        <w:rPr>
          <w:rFonts w:ascii="Times New Roman" w:hAnsi="Times New Roman" w:cs="Times New Roman"/>
          <w:color w:val="000000" w:themeColor="text1"/>
        </w:rPr>
        <w:t xml:space="preserve"> </w:t>
      </w:r>
      <w:r w:rsidR="00F746EC" w:rsidRPr="00F009CD">
        <w:rPr>
          <w:rFonts w:ascii="Times New Roman" w:hAnsi="Times New Roman" w:cs="Times New Roman"/>
          <w:color w:val="000000" w:themeColor="text1"/>
        </w:rPr>
        <w:t xml:space="preserve">agitation </w:t>
      </w:r>
      <w:r w:rsidR="00266DE9" w:rsidRPr="00F009CD">
        <w:rPr>
          <w:rFonts w:ascii="Times New Roman" w:hAnsi="Times New Roman" w:cs="Times New Roman"/>
          <w:color w:val="000000" w:themeColor="text1"/>
        </w:rPr>
        <w:t>increased</w:t>
      </w:r>
      <w:r w:rsidR="00F746EC" w:rsidRPr="00F009CD">
        <w:rPr>
          <w:rFonts w:ascii="Times New Roman" w:hAnsi="Times New Roman" w:cs="Times New Roman"/>
          <w:color w:val="000000" w:themeColor="text1"/>
        </w:rPr>
        <w:t xml:space="preserve"> and he</w:t>
      </w:r>
      <w:r w:rsidR="00266DE9" w:rsidRPr="00F009CD">
        <w:rPr>
          <w:rFonts w:ascii="Times New Roman" w:hAnsi="Times New Roman" w:cs="Times New Roman"/>
          <w:color w:val="000000" w:themeColor="text1"/>
        </w:rPr>
        <w:t xml:space="preserve"> developed verbal resistance</w:t>
      </w:r>
      <w:r w:rsidR="00F746EC" w:rsidRPr="00F009CD">
        <w:rPr>
          <w:rFonts w:ascii="Times New Roman" w:hAnsi="Times New Roman" w:cs="Times New Roman"/>
          <w:color w:val="000000" w:themeColor="text1"/>
        </w:rPr>
        <w:t>,</w:t>
      </w:r>
      <w:r w:rsidR="00266DE9" w:rsidRPr="00F009CD">
        <w:rPr>
          <w:rFonts w:ascii="Times New Roman" w:hAnsi="Times New Roman" w:cs="Times New Roman"/>
          <w:color w:val="000000" w:themeColor="text1"/>
        </w:rPr>
        <w:t xml:space="preserve"> marked by a partially satisfied hygiene need, as well as an observably aggravated emotional state. The shift proceeded without any official consideration of the incident.</w:t>
      </w:r>
      <w:r w:rsidR="00F746EC" w:rsidRPr="00F009CD">
        <w:rPr>
          <w:rFonts w:ascii="Times New Roman" w:hAnsi="Times New Roman" w:cs="Times New Roman"/>
          <w:color w:val="000000" w:themeColor="text1"/>
        </w:rPr>
        <w:t xml:space="preserve"> D</w:t>
      </w:r>
      <w:r w:rsidR="00266DE9" w:rsidRPr="00F009CD">
        <w:rPr>
          <w:rFonts w:ascii="Times New Roman" w:hAnsi="Times New Roman" w:cs="Times New Roman"/>
          <w:color w:val="000000" w:themeColor="text1"/>
        </w:rPr>
        <w:t>ays later during supervision, the supervising nurse inquired about that morning</w:t>
      </w:r>
      <w:r w:rsidR="00F746EC" w:rsidRPr="00F009CD">
        <w:rPr>
          <w:rFonts w:ascii="Times New Roman" w:hAnsi="Times New Roman" w:cs="Times New Roman"/>
          <w:color w:val="000000" w:themeColor="text1"/>
        </w:rPr>
        <w:t>, and the</w:t>
      </w:r>
      <w:r w:rsidR="00266DE9" w:rsidRPr="00F009CD">
        <w:rPr>
          <w:rFonts w:ascii="Times New Roman" w:hAnsi="Times New Roman" w:cs="Times New Roman"/>
          <w:color w:val="000000" w:themeColor="text1"/>
        </w:rPr>
        <w:t xml:space="preserve"> inquiry stimulated a conscious, systematic effort to contemplate backwards </w:t>
      </w:r>
      <w:r w:rsidR="00F746EC" w:rsidRPr="00F009CD">
        <w:rPr>
          <w:rFonts w:ascii="Times New Roman" w:hAnsi="Times New Roman" w:cs="Times New Roman"/>
          <w:color w:val="000000" w:themeColor="text1"/>
        </w:rPr>
        <w:t>to</w:t>
      </w:r>
      <w:r w:rsidR="00266DE9" w:rsidRPr="00F009CD">
        <w:rPr>
          <w:rFonts w:ascii="Times New Roman" w:hAnsi="Times New Roman" w:cs="Times New Roman"/>
          <w:color w:val="000000" w:themeColor="text1"/>
        </w:rPr>
        <w:t xml:space="preserve"> what had happened and why.</w:t>
      </w:r>
    </w:p>
    <w:p w14:paraId="0C4A48E7" w14:textId="21AE127E" w:rsidR="00C13B87" w:rsidRPr="00F009CD" w:rsidRDefault="00C13B87" w:rsidP="004B500C">
      <w:pPr>
        <w:pStyle w:val="Heading1"/>
        <w:numPr>
          <w:ilvl w:val="1"/>
          <w:numId w:val="3"/>
        </w:numPr>
        <w:spacing w:before="120" w:after="120" w:line="360" w:lineRule="auto"/>
        <w:rPr>
          <w:rFonts w:ascii="Times New Roman" w:hAnsi="Times New Roman" w:cs="Times New Roman"/>
          <w:color w:val="000000" w:themeColor="text1"/>
          <w:sz w:val="24"/>
          <w:szCs w:val="24"/>
        </w:rPr>
      </w:pPr>
      <w:r w:rsidRPr="00F009CD">
        <w:rPr>
          <w:rFonts w:ascii="Times New Roman" w:hAnsi="Times New Roman" w:cs="Times New Roman"/>
          <w:color w:val="000000" w:themeColor="text1"/>
          <w:sz w:val="24"/>
          <w:szCs w:val="24"/>
        </w:rPr>
        <w:t>The Importance of Reflective Practice in Continuously Improving Service Quality</w:t>
      </w:r>
    </w:p>
    <w:p w14:paraId="0699CC3C" w14:textId="76BC0E7A" w:rsidR="00266DE9"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Reflective practice</w:t>
      </w:r>
      <w:r w:rsidR="00F009CD">
        <w:rPr>
          <w:rFonts w:ascii="Times New Roman" w:hAnsi="Times New Roman" w:cs="Times New Roman"/>
          <w:color w:val="000000" w:themeColor="text1"/>
        </w:rPr>
        <w:t>,</w:t>
      </w:r>
      <w:r w:rsidRPr="00F009CD">
        <w:rPr>
          <w:rFonts w:ascii="Times New Roman" w:hAnsi="Times New Roman" w:cs="Times New Roman"/>
          <w:color w:val="000000" w:themeColor="text1"/>
        </w:rPr>
        <w:t xml:space="preserve"> </w:t>
      </w:r>
      <w:r w:rsidR="00F009CD">
        <w:rPr>
          <w:rFonts w:ascii="Times New Roman" w:hAnsi="Times New Roman" w:cs="Times New Roman"/>
          <w:color w:val="000000" w:themeColor="text1"/>
        </w:rPr>
        <w:t>a</w:t>
      </w:r>
      <w:r w:rsidRPr="00F009CD">
        <w:rPr>
          <w:rFonts w:ascii="Times New Roman" w:hAnsi="Times New Roman" w:cs="Times New Roman"/>
          <w:color w:val="000000" w:themeColor="text1"/>
        </w:rPr>
        <w:t xml:space="preserve">ccording to Bolton and </w:t>
      </w:r>
      <w:proofErr w:type="spellStart"/>
      <w:r w:rsidRPr="00F009CD">
        <w:rPr>
          <w:rFonts w:ascii="Times New Roman" w:hAnsi="Times New Roman" w:cs="Times New Roman"/>
          <w:color w:val="000000" w:themeColor="text1"/>
        </w:rPr>
        <w:t>Delderfield</w:t>
      </w:r>
      <w:proofErr w:type="spellEnd"/>
      <w:r w:rsidRPr="00F009CD">
        <w:rPr>
          <w:rFonts w:ascii="Times New Roman" w:hAnsi="Times New Roman" w:cs="Times New Roman"/>
          <w:color w:val="000000" w:themeColor="text1"/>
        </w:rPr>
        <w:t xml:space="preserve"> (2018), is a disciplined experience</w:t>
      </w:r>
      <w:r w:rsid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 xml:space="preserve">process to learn more about </w:t>
      </w:r>
      <w:r w:rsidR="00F009CD">
        <w:rPr>
          <w:rFonts w:ascii="Times New Roman" w:hAnsi="Times New Roman" w:cs="Times New Roman"/>
          <w:color w:val="000000" w:themeColor="text1"/>
        </w:rPr>
        <w:t>self</w:t>
      </w:r>
      <w:r w:rsidRPr="00F009CD">
        <w:rPr>
          <w:rFonts w:ascii="Times New Roman" w:hAnsi="Times New Roman" w:cs="Times New Roman"/>
          <w:color w:val="000000" w:themeColor="text1"/>
        </w:rPr>
        <w:t>: doubting assumptions, paying attention to what was missed, and seeing what could be done better.</w:t>
      </w:r>
      <w:r w:rsidR="00F009CD">
        <w:rPr>
          <w:rFonts w:ascii="Times New Roman" w:hAnsi="Times New Roman" w:cs="Times New Roman"/>
          <w:color w:val="000000" w:themeColor="text1"/>
        </w:rPr>
        <w:t xml:space="preserve"> I</w:t>
      </w:r>
      <w:r w:rsidRPr="00F009CD">
        <w:rPr>
          <w:rFonts w:ascii="Times New Roman" w:hAnsi="Times New Roman" w:cs="Times New Roman"/>
          <w:color w:val="000000" w:themeColor="text1"/>
        </w:rPr>
        <w:t xml:space="preserve">n the case of </w:t>
      </w:r>
      <w:proofErr w:type="spellStart"/>
      <w:r w:rsidR="00F746EC" w:rsidRPr="00F009CD">
        <w:rPr>
          <w:rFonts w:ascii="Times New Roman" w:hAnsi="Times New Roman" w:cs="Times New Roman"/>
          <w:color w:val="000000" w:themeColor="text1"/>
        </w:rPr>
        <w:t>Mr</w:t>
      </w:r>
      <w:proofErr w:type="spellEnd"/>
      <w:r w:rsidR="00F746EC" w:rsidRPr="00F009CD">
        <w:rPr>
          <w:rFonts w:ascii="Times New Roman" w:hAnsi="Times New Roman" w:cs="Times New Roman"/>
          <w:color w:val="000000" w:themeColor="text1"/>
        </w:rPr>
        <w:t xml:space="preserve"> Maxwell</w:t>
      </w:r>
      <w:r w:rsidRPr="00F009CD">
        <w:rPr>
          <w:rFonts w:ascii="Times New Roman" w:hAnsi="Times New Roman" w:cs="Times New Roman"/>
          <w:color w:val="000000" w:themeColor="text1"/>
        </w:rPr>
        <w:t>, there was no reflection in the moment, so a task-</w:t>
      </w:r>
      <w:proofErr w:type="spellStart"/>
      <w:r w:rsidRPr="00F009CD">
        <w:rPr>
          <w:rFonts w:ascii="Times New Roman" w:hAnsi="Times New Roman" w:cs="Times New Roman"/>
          <w:color w:val="000000" w:themeColor="text1"/>
        </w:rPr>
        <w:t>centred</w:t>
      </w:r>
      <w:proofErr w:type="spellEnd"/>
      <w:r w:rsidRPr="00F009CD">
        <w:rPr>
          <w:rFonts w:ascii="Times New Roman" w:hAnsi="Times New Roman" w:cs="Times New Roman"/>
          <w:color w:val="000000" w:themeColor="text1"/>
        </w:rPr>
        <w:t xml:space="preserve"> approach prevailed over a person-</w:t>
      </w:r>
      <w:proofErr w:type="spellStart"/>
      <w:r w:rsidRPr="00F009CD">
        <w:rPr>
          <w:rFonts w:ascii="Times New Roman" w:hAnsi="Times New Roman" w:cs="Times New Roman"/>
          <w:color w:val="000000" w:themeColor="text1"/>
        </w:rPr>
        <w:t>centred</w:t>
      </w:r>
      <w:proofErr w:type="spellEnd"/>
      <w:r w:rsidRPr="00F009CD">
        <w:rPr>
          <w:rFonts w:ascii="Times New Roman" w:hAnsi="Times New Roman" w:cs="Times New Roman"/>
          <w:color w:val="000000" w:themeColor="text1"/>
        </w:rPr>
        <w:t xml:space="preserve"> approach. The NMC (2018) Code</w:t>
      </w:r>
      <w:r w:rsidR="00F746EC"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 xml:space="preserve">imposes the responsibility of </w:t>
      </w:r>
      <w:proofErr w:type="spellStart"/>
      <w:r w:rsidRPr="00F009CD">
        <w:rPr>
          <w:rFonts w:ascii="Times New Roman" w:hAnsi="Times New Roman" w:cs="Times New Roman"/>
          <w:color w:val="000000" w:themeColor="text1"/>
        </w:rPr>
        <w:t>prioritising</w:t>
      </w:r>
      <w:proofErr w:type="spellEnd"/>
      <w:r w:rsidRPr="00F009CD">
        <w:rPr>
          <w:rFonts w:ascii="Times New Roman" w:hAnsi="Times New Roman" w:cs="Times New Roman"/>
          <w:color w:val="000000" w:themeColor="text1"/>
        </w:rPr>
        <w:t xml:space="preserve"> people over </w:t>
      </w:r>
      <w:r w:rsidR="00F746EC" w:rsidRPr="00F009CD">
        <w:rPr>
          <w:rFonts w:ascii="Times New Roman" w:hAnsi="Times New Roman" w:cs="Times New Roman"/>
          <w:color w:val="000000" w:themeColor="text1"/>
        </w:rPr>
        <w:t>procedure</w:t>
      </w:r>
      <w:r w:rsidRPr="00F009CD">
        <w:rPr>
          <w:rFonts w:ascii="Times New Roman" w:hAnsi="Times New Roman" w:cs="Times New Roman"/>
          <w:color w:val="000000" w:themeColor="text1"/>
        </w:rPr>
        <w:t xml:space="preserve"> completion. Carrying on a care task, even unintentionally, in the face of apparent distress by a resident, was a violation of that standard brought to light through reflection.</w:t>
      </w:r>
    </w:p>
    <w:p w14:paraId="615C3E60" w14:textId="77777777" w:rsid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The importance of reflective practice at the systemic level is proven. Schon (1983) differentiated between reflection-in-action and reflection-on-action, the former taking place in the course of an event, and the latter taking place after the event. Both are necessary. Reflection-in-action would have meant real-time change of approach to </w:t>
      </w:r>
      <w:proofErr w:type="spellStart"/>
      <w:r w:rsidR="00F746EC" w:rsidRPr="00F009CD">
        <w:rPr>
          <w:rFonts w:ascii="Times New Roman" w:hAnsi="Times New Roman" w:cs="Times New Roman"/>
          <w:color w:val="000000" w:themeColor="text1"/>
        </w:rPr>
        <w:t>Mr</w:t>
      </w:r>
      <w:proofErr w:type="spellEnd"/>
      <w:r w:rsidR="00F746EC" w:rsidRPr="00F009CD">
        <w:rPr>
          <w:rFonts w:ascii="Times New Roman" w:hAnsi="Times New Roman" w:cs="Times New Roman"/>
          <w:color w:val="000000" w:themeColor="text1"/>
        </w:rPr>
        <w:t xml:space="preserve"> Maxwell</w:t>
      </w:r>
      <w:r w:rsidRPr="00F009CD">
        <w:rPr>
          <w:rFonts w:ascii="Times New Roman" w:hAnsi="Times New Roman" w:cs="Times New Roman"/>
          <w:color w:val="000000" w:themeColor="text1"/>
        </w:rPr>
        <w:t>; reflection-on-action</w:t>
      </w:r>
      <w:r w:rsidR="00F746EC"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 xml:space="preserve">brought about learning. Gibbs (1988) suggested a cyclic model, which passes through </w:t>
      </w:r>
      <w:r w:rsidR="0064124E" w:rsidRPr="00F009CD">
        <w:rPr>
          <w:rFonts w:ascii="Times New Roman" w:hAnsi="Times New Roman" w:cs="Times New Roman"/>
          <w:color w:val="000000" w:themeColor="text1"/>
        </w:rPr>
        <w:t xml:space="preserve">stages, </w:t>
      </w:r>
      <w:r w:rsidRPr="00F009CD">
        <w:rPr>
          <w:rFonts w:ascii="Times New Roman" w:hAnsi="Times New Roman" w:cs="Times New Roman"/>
          <w:color w:val="000000" w:themeColor="text1"/>
        </w:rPr>
        <w:t xml:space="preserve">making sense </w:t>
      </w:r>
      <w:r w:rsidR="0064124E" w:rsidRPr="00F009CD">
        <w:rPr>
          <w:rFonts w:ascii="Times New Roman" w:hAnsi="Times New Roman" w:cs="Times New Roman"/>
          <w:color w:val="000000" w:themeColor="text1"/>
        </w:rPr>
        <w:t xml:space="preserve">of </w:t>
      </w:r>
      <w:r w:rsidRPr="00F009CD">
        <w:rPr>
          <w:rFonts w:ascii="Times New Roman" w:hAnsi="Times New Roman" w:cs="Times New Roman"/>
          <w:color w:val="000000" w:themeColor="text1"/>
        </w:rPr>
        <w:t xml:space="preserve">each stage that can be used in subsequent circumstances. When practiced regularly, </w:t>
      </w:r>
      <w:r w:rsidR="00F009CD">
        <w:rPr>
          <w:rFonts w:ascii="Times New Roman" w:hAnsi="Times New Roman" w:cs="Times New Roman"/>
          <w:color w:val="000000" w:themeColor="text1"/>
        </w:rPr>
        <w:t>it</w:t>
      </w:r>
      <w:r w:rsidRPr="00F009CD">
        <w:rPr>
          <w:rFonts w:ascii="Times New Roman" w:hAnsi="Times New Roman" w:cs="Times New Roman"/>
          <w:color w:val="000000" w:themeColor="text1"/>
        </w:rPr>
        <w:t xml:space="preserve"> will ensure that individual incidents do not continue </w:t>
      </w:r>
      <w:r w:rsidR="00F009CD">
        <w:rPr>
          <w:rFonts w:ascii="Times New Roman" w:hAnsi="Times New Roman" w:cs="Times New Roman"/>
          <w:color w:val="000000" w:themeColor="text1"/>
        </w:rPr>
        <w:t>as</w:t>
      </w:r>
      <w:r w:rsidRPr="00F009CD">
        <w:rPr>
          <w:rFonts w:ascii="Times New Roman" w:hAnsi="Times New Roman" w:cs="Times New Roman"/>
          <w:color w:val="000000" w:themeColor="text1"/>
        </w:rPr>
        <w:t xml:space="preserve"> isolated errors.</w:t>
      </w:r>
      <w:r w:rsidR="00F009CD">
        <w:rPr>
          <w:rFonts w:ascii="Times New Roman" w:hAnsi="Times New Roman" w:cs="Times New Roman"/>
          <w:color w:val="000000" w:themeColor="text1"/>
        </w:rPr>
        <w:t xml:space="preserve"> </w:t>
      </w:r>
    </w:p>
    <w:p w14:paraId="591677D5" w14:textId="261DD40A" w:rsidR="00C13B87"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lastRenderedPageBreak/>
        <w:t>Care Quality Commission (2022) has person-</w:t>
      </w:r>
      <w:proofErr w:type="spellStart"/>
      <w:r w:rsidRPr="00F009CD">
        <w:rPr>
          <w:rFonts w:ascii="Times New Roman" w:hAnsi="Times New Roman" w:cs="Times New Roman"/>
          <w:color w:val="000000" w:themeColor="text1"/>
        </w:rPr>
        <w:t>centred</w:t>
      </w:r>
      <w:proofErr w:type="spellEnd"/>
      <w:r w:rsidRPr="00F009CD">
        <w:rPr>
          <w:rFonts w:ascii="Times New Roman" w:hAnsi="Times New Roman" w:cs="Times New Roman"/>
          <w:color w:val="000000" w:themeColor="text1"/>
        </w:rPr>
        <w:t xml:space="preserve"> care as one of its Fundamental Standards. It is the process</w:t>
      </w:r>
      <w:r w:rsid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reflective practice</w:t>
      </w:r>
      <w:r w:rsidR="00F009CD">
        <w:rPr>
          <w:rFonts w:ascii="Times New Roman" w:hAnsi="Times New Roman" w:cs="Times New Roman"/>
          <w:color w:val="000000" w:themeColor="text1"/>
        </w:rPr>
        <w:t>,</w:t>
      </w:r>
      <w:r w:rsidRPr="00F009CD">
        <w:rPr>
          <w:rFonts w:ascii="Times New Roman" w:hAnsi="Times New Roman" w:cs="Times New Roman"/>
          <w:color w:val="000000" w:themeColor="text1"/>
        </w:rPr>
        <w:t xml:space="preserve"> through which abstract standards are converted into behaviour</w:t>
      </w:r>
      <w:r w:rsidR="0064124E" w:rsidRPr="00F009CD">
        <w:rPr>
          <w:rFonts w:ascii="Times New Roman" w:hAnsi="Times New Roman" w:cs="Times New Roman"/>
          <w:color w:val="000000" w:themeColor="text1"/>
        </w:rPr>
        <w:t>al change</w:t>
      </w:r>
      <w:r w:rsidRPr="00F009CD">
        <w:rPr>
          <w:rFonts w:ascii="Times New Roman" w:hAnsi="Times New Roman" w:cs="Times New Roman"/>
          <w:color w:val="000000" w:themeColor="text1"/>
        </w:rPr>
        <w:t>.</w:t>
      </w:r>
    </w:p>
    <w:p w14:paraId="4DFFFD12" w14:textId="10EA5F0A" w:rsidR="00C13B87" w:rsidRPr="00F009CD" w:rsidRDefault="00C13B87" w:rsidP="004B500C">
      <w:pPr>
        <w:pStyle w:val="Heading1"/>
        <w:numPr>
          <w:ilvl w:val="1"/>
          <w:numId w:val="3"/>
        </w:numPr>
        <w:spacing w:before="120" w:after="120" w:line="360" w:lineRule="auto"/>
        <w:rPr>
          <w:rFonts w:ascii="Times New Roman" w:hAnsi="Times New Roman" w:cs="Times New Roman"/>
          <w:color w:val="000000" w:themeColor="text1"/>
          <w:sz w:val="24"/>
          <w:szCs w:val="24"/>
        </w:rPr>
      </w:pPr>
      <w:r w:rsidRPr="00F009CD">
        <w:rPr>
          <w:rFonts w:ascii="Times New Roman" w:hAnsi="Times New Roman" w:cs="Times New Roman"/>
          <w:color w:val="000000" w:themeColor="text1"/>
          <w:sz w:val="24"/>
          <w:szCs w:val="24"/>
        </w:rPr>
        <w:t>How Reflective Practice Leads to Improved Ways of Working</w:t>
      </w:r>
    </w:p>
    <w:p w14:paraId="75E98ACB" w14:textId="65C7C2E8" w:rsidR="00266DE9"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After the supervision, a strategic examination of the incident involving </w:t>
      </w:r>
      <w:proofErr w:type="spellStart"/>
      <w:r w:rsidR="00F746EC" w:rsidRPr="00F009CD">
        <w:rPr>
          <w:rFonts w:ascii="Times New Roman" w:hAnsi="Times New Roman" w:cs="Times New Roman"/>
          <w:color w:val="000000" w:themeColor="text1"/>
        </w:rPr>
        <w:t>Mr</w:t>
      </w:r>
      <w:proofErr w:type="spellEnd"/>
      <w:r w:rsidR="00F746EC" w:rsidRPr="00F009CD">
        <w:rPr>
          <w:rFonts w:ascii="Times New Roman" w:hAnsi="Times New Roman" w:cs="Times New Roman"/>
          <w:color w:val="000000" w:themeColor="text1"/>
        </w:rPr>
        <w:t xml:space="preserve"> Maxwell</w:t>
      </w:r>
      <w:r w:rsidRPr="00F009CD">
        <w:rPr>
          <w:rFonts w:ascii="Times New Roman" w:hAnsi="Times New Roman" w:cs="Times New Roman"/>
          <w:color w:val="000000" w:themeColor="text1"/>
        </w:rPr>
        <w:t xml:space="preserve"> was made based on Gibbs (1988)</w:t>
      </w:r>
      <w:r w:rsidR="0064124E" w:rsidRPr="00F009CD">
        <w:rPr>
          <w:rFonts w:ascii="Times New Roman" w:hAnsi="Times New Roman" w:cs="Times New Roman"/>
          <w:color w:val="000000" w:themeColor="text1"/>
        </w:rPr>
        <w:t xml:space="preserve"> reflective cycle</w:t>
      </w:r>
      <w:r w:rsidRPr="00F009CD">
        <w:rPr>
          <w:rFonts w:ascii="Times New Roman" w:hAnsi="Times New Roman" w:cs="Times New Roman"/>
          <w:color w:val="000000" w:themeColor="text1"/>
        </w:rPr>
        <w:t xml:space="preserve">. The analysis was especially educative. Dementia rendered the expression of distress non-verbal and context-dependent, rushing the task had eliminated the contextual clues, common objects, a preferred order of actions, a relaxed tone of voice, which would otherwise make </w:t>
      </w:r>
      <w:proofErr w:type="spellStart"/>
      <w:r w:rsidR="00F746EC" w:rsidRPr="00F009CD">
        <w:rPr>
          <w:rFonts w:ascii="Times New Roman" w:hAnsi="Times New Roman" w:cs="Times New Roman"/>
          <w:color w:val="000000" w:themeColor="text1"/>
        </w:rPr>
        <w:t>Mr</w:t>
      </w:r>
      <w:proofErr w:type="spellEnd"/>
      <w:r w:rsidR="00F746EC" w:rsidRPr="00F009CD">
        <w:rPr>
          <w:rFonts w:ascii="Times New Roman" w:hAnsi="Times New Roman" w:cs="Times New Roman"/>
          <w:color w:val="000000" w:themeColor="text1"/>
        </w:rPr>
        <w:t xml:space="preserve"> Maxwell</w:t>
      </w:r>
      <w:r w:rsidRPr="00F009CD">
        <w:rPr>
          <w:rFonts w:ascii="Times New Roman" w:hAnsi="Times New Roman" w:cs="Times New Roman"/>
          <w:color w:val="000000" w:themeColor="text1"/>
        </w:rPr>
        <w:t xml:space="preserve"> feel secure. It was a simple conclusion that the method had been effective, but not curative.</w:t>
      </w:r>
    </w:p>
    <w:p w14:paraId="1B7E7FA4" w14:textId="58658A2F" w:rsidR="00266DE9"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The action plan developed was realistic. In every care interaction with </w:t>
      </w:r>
      <w:proofErr w:type="spellStart"/>
      <w:r w:rsidR="00F746EC" w:rsidRPr="00F009CD">
        <w:rPr>
          <w:rFonts w:ascii="Times New Roman" w:hAnsi="Times New Roman" w:cs="Times New Roman"/>
          <w:color w:val="000000" w:themeColor="text1"/>
        </w:rPr>
        <w:t>Mr</w:t>
      </w:r>
      <w:proofErr w:type="spellEnd"/>
      <w:r w:rsidR="00F746EC" w:rsidRPr="00F009CD">
        <w:rPr>
          <w:rFonts w:ascii="Times New Roman" w:hAnsi="Times New Roman" w:cs="Times New Roman"/>
          <w:color w:val="000000" w:themeColor="text1"/>
        </w:rPr>
        <w:t xml:space="preserve"> Maxwell</w:t>
      </w:r>
      <w:r w:rsidRPr="00F009CD">
        <w:rPr>
          <w:rFonts w:ascii="Times New Roman" w:hAnsi="Times New Roman" w:cs="Times New Roman"/>
          <w:color w:val="000000" w:themeColor="text1"/>
        </w:rPr>
        <w:t>,</w:t>
      </w:r>
      <w:r w:rsidR="0064124E"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 xml:space="preserve">a short preparatory discussion was now initiated with reference to objects in his room. The rate of care was purposely reduced. In less than two weeks, his opposition </w:t>
      </w:r>
      <w:r w:rsidR="0064124E" w:rsidRPr="00F009CD">
        <w:rPr>
          <w:rFonts w:ascii="Times New Roman" w:hAnsi="Times New Roman" w:cs="Times New Roman"/>
          <w:color w:val="000000" w:themeColor="text1"/>
        </w:rPr>
        <w:t>to</w:t>
      </w:r>
      <w:r w:rsidRPr="00F009CD">
        <w:rPr>
          <w:rFonts w:ascii="Times New Roman" w:hAnsi="Times New Roman" w:cs="Times New Roman"/>
          <w:color w:val="000000" w:themeColor="text1"/>
        </w:rPr>
        <w:t xml:space="preserve"> morning care had decreased significantly, and a note to that effect was documented in his care plan.</w:t>
      </w:r>
    </w:p>
    <w:p w14:paraId="1B0A8ECB" w14:textId="4762F16D" w:rsidR="00C13B87"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Bolton and </w:t>
      </w:r>
      <w:proofErr w:type="spellStart"/>
      <w:r w:rsidRPr="00F009CD">
        <w:rPr>
          <w:rFonts w:ascii="Times New Roman" w:hAnsi="Times New Roman" w:cs="Times New Roman"/>
          <w:color w:val="000000" w:themeColor="text1"/>
        </w:rPr>
        <w:t>Delderfield</w:t>
      </w:r>
      <w:proofErr w:type="spellEnd"/>
      <w:r w:rsidRPr="00F009CD">
        <w:rPr>
          <w:rFonts w:ascii="Times New Roman" w:hAnsi="Times New Roman" w:cs="Times New Roman"/>
          <w:color w:val="000000" w:themeColor="text1"/>
        </w:rPr>
        <w:t xml:space="preserve"> (2018) believe that reflective writing, including notes on objects further enhances the learning that reflection generates. Voice recording of what </w:t>
      </w:r>
      <w:proofErr w:type="spellStart"/>
      <w:r w:rsidR="00F746EC" w:rsidRPr="00F009CD">
        <w:rPr>
          <w:rFonts w:ascii="Times New Roman" w:hAnsi="Times New Roman" w:cs="Times New Roman"/>
          <w:color w:val="000000" w:themeColor="text1"/>
        </w:rPr>
        <w:t>Mr</w:t>
      </w:r>
      <w:proofErr w:type="spellEnd"/>
      <w:r w:rsidR="00F746EC" w:rsidRPr="00F009CD">
        <w:rPr>
          <w:rFonts w:ascii="Times New Roman" w:hAnsi="Times New Roman" w:cs="Times New Roman"/>
          <w:color w:val="000000" w:themeColor="text1"/>
        </w:rPr>
        <w:t xml:space="preserve"> Maxwell</w:t>
      </w:r>
      <w:r w:rsidRPr="00F009CD">
        <w:rPr>
          <w:rFonts w:ascii="Times New Roman" w:hAnsi="Times New Roman" w:cs="Times New Roman"/>
          <w:color w:val="000000" w:themeColor="text1"/>
        </w:rPr>
        <w:t xml:space="preserve"> was saying helped to trace patterns and exchange information with other employees. The broader impact of that sharing was that two colleagues started using the same strategies with other residents, and what started as a personal reflection </w:t>
      </w:r>
      <w:r w:rsidR="0064124E" w:rsidRPr="00F009CD">
        <w:rPr>
          <w:rFonts w:ascii="Times New Roman" w:hAnsi="Times New Roman" w:cs="Times New Roman"/>
          <w:color w:val="000000" w:themeColor="text1"/>
        </w:rPr>
        <w:t>affected</w:t>
      </w:r>
      <w:r w:rsidRPr="00F009CD">
        <w:rPr>
          <w:rFonts w:ascii="Times New Roman" w:hAnsi="Times New Roman" w:cs="Times New Roman"/>
          <w:color w:val="000000" w:themeColor="text1"/>
        </w:rPr>
        <w:t xml:space="preserve"> team practice.</w:t>
      </w:r>
    </w:p>
    <w:p w14:paraId="7F14B8AA" w14:textId="68B8676C" w:rsidR="00C13B87" w:rsidRPr="00F009CD" w:rsidRDefault="00C13B87" w:rsidP="004B500C">
      <w:pPr>
        <w:pStyle w:val="Heading1"/>
        <w:numPr>
          <w:ilvl w:val="1"/>
          <w:numId w:val="3"/>
        </w:numPr>
        <w:spacing w:before="120" w:after="120" w:line="360" w:lineRule="auto"/>
        <w:rPr>
          <w:rFonts w:ascii="Times New Roman" w:hAnsi="Times New Roman" w:cs="Times New Roman"/>
          <w:color w:val="000000" w:themeColor="text1"/>
          <w:sz w:val="24"/>
          <w:szCs w:val="24"/>
        </w:rPr>
      </w:pPr>
      <w:r w:rsidRPr="00F009CD">
        <w:rPr>
          <w:rFonts w:ascii="Times New Roman" w:hAnsi="Times New Roman" w:cs="Times New Roman"/>
          <w:color w:val="000000" w:themeColor="text1"/>
          <w:sz w:val="24"/>
          <w:szCs w:val="24"/>
        </w:rPr>
        <w:t>Why Evaluation of Performance is Important</w:t>
      </w:r>
    </w:p>
    <w:p w14:paraId="63F6B167" w14:textId="2E5036EC" w:rsidR="00266DE9"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Professional accountability is rooted in self-evaluation. Without self-evaluating performance, a practitioner will not know what changes are required of them</w:t>
      </w:r>
      <w:r w:rsidR="0064124E" w:rsidRPr="00F009CD">
        <w:rPr>
          <w:rFonts w:ascii="Times New Roman" w:hAnsi="Times New Roman" w:cs="Times New Roman"/>
          <w:color w:val="000000" w:themeColor="text1"/>
        </w:rPr>
        <w:t>,</w:t>
      </w:r>
      <w:r w:rsidRPr="00F009CD">
        <w:rPr>
          <w:rFonts w:ascii="Times New Roman" w:hAnsi="Times New Roman" w:cs="Times New Roman"/>
          <w:color w:val="000000" w:themeColor="text1"/>
        </w:rPr>
        <w:t xml:space="preserve"> and in care, what is not required may harm. Skills for Care (2021) clarifies that the quality of the workforce in adult social care is directly associated with the continuous improvement of the individual workers. The process of diagnostic process that identifies areas of need in development is evaluation.</w:t>
      </w:r>
    </w:p>
    <w:p w14:paraId="0A00B249" w14:textId="1EE946C4" w:rsidR="00266DE9"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In practice, analysis of performance in relation to the standards of the Care Certificate, especially Standard 7 (privacy and dignity) and Standard 5 (working in a person-</w:t>
      </w:r>
      <w:proofErr w:type="spellStart"/>
      <w:r w:rsidRPr="00F009CD">
        <w:rPr>
          <w:rFonts w:ascii="Times New Roman" w:hAnsi="Times New Roman" w:cs="Times New Roman"/>
          <w:color w:val="000000" w:themeColor="text1"/>
        </w:rPr>
        <w:t>centred</w:t>
      </w:r>
      <w:proofErr w:type="spellEnd"/>
      <w:r w:rsidRPr="00F009CD">
        <w:rPr>
          <w:rFonts w:ascii="Times New Roman" w:hAnsi="Times New Roman" w:cs="Times New Roman"/>
          <w:color w:val="000000" w:themeColor="text1"/>
        </w:rPr>
        <w:t xml:space="preserve"> way), revealed that procedural knowledge was at the necessary level, whereas </w:t>
      </w:r>
      <w:r w:rsidR="0064124E" w:rsidRPr="00F009CD">
        <w:rPr>
          <w:rFonts w:ascii="Times New Roman" w:hAnsi="Times New Roman" w:cs="Times New Roman"/>
          <w:color w:val="000000" w:themeColor="text1"/>
        </w:rPr>
        <w:t>its</w:t>
      </w:r>
      <w:r w:rsidRPr="00F009CD">
        <w:rPr>
          <w:rFonts w:ascii="Times New Roman" w:hAnsi="Times New Roman" w:cs="Times New Roman"/>
          <w:color w:val="000000" w:themeColor="text1"/>
        </w:rPr>
        <w:t xml:space="preserve"> use during pressure </w:t>
      </w:r>
      <w:r w:rsidR="0064124E" w:rsidRPr="00F009CD">
        <w:rPr>
          <w:rFonts w:ascii="Times New Roman" w:hAnsi="Times New Roman" w:cs="Times New Roman"/>
          <w:color w:val="000000" w:themeColor="text1"/>
        </w:rPr>
        <w:t>changes</w:t>
      </w:r>
      <w:r w:rsidRPr="00F009CD">
        <w:rPr>
          <w:rFonts w:ascii="Times New Roman" w:hAnsi="Times New Roman" w:cs="Times New Roman"/>
          <w:color w:val="000000" w:themeColor="text1"/>
        </w:rPr>
        <w:t>. It is that disconnection between knowledge and practice that is the precise focus of evaluation. In its absence, the assumption of competence is not challenged.</w:t>
      </w:r>
    </w:p>
    <w:p w14:paraId="01ACE436" w14:textId="5391211A" w:rsidR="00C13B87"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lastRenderedPageBreak/>
        <w:t>Chartered Management Institute (2013) explains that evaluation is the most important process in the process of self-development and poses the questions: what has been improved, what are still required, and what is the next step?</w:t>
      </w:r>
    </w:p>
    <w:p w14:paraId="60BB9C78" w14:textId="07E7F6D4" w:rsidR="00C13B87" w:rsidRPr="00F009CD" w:rsidRDefault="00C13B87" w:rsidP="004B500C">
      <w:pPr>
        <w:pStyle w:val="Heading1"/>
        <w:numPr>
          <w:ilvl w:val="1"/>
          <w:numId w:val="3"/>
        </w:numPr>
        <w:spacing w:before="120" w:after="120" w:line="360" w:lineRule="auto"/>
        <w:rPr>
          <w:rFonts w:ascii="Times New Roman" w:hAnsi="Times New Roman" w:cs="Times New Roman"/>
          <w:color w:val="000000" w:themeColor="text1"/>
          <w:sz w:val="24"/>
          <w:szCs w:val="24"/>
        </w:rPr>
      </w:pPr>
      <w:r w:rsidRPr="00F009CD">
        <w:rPr>
          <w:rFonts w:ascii="Times New Roman" w:hAnsi="Times New Roman" w:cs="Times New Roman"/>
          <w:color w:val="000000" w:themeColor="text1"/>
          <w:sz w:val="24"/>
          <w:szCs w:val="24"/>
        </w:rPr>
        <w:t>The Role of Feedback in Evaluating Performance and Informing Development</w:t>
      </w:r>
    </w:p>
    <w:p w14:paraId="1BF763D0" w14:textId="6622C911" w:rsidR="00C13B87"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Feedback from the supervising nurse about the incident with </w:t>
      </w:r>
      <w:proofErr w:type="spellStart"/>
      <w:r w:rsidR="00F746EC" w:rsidRPr="00F009CD">
        <w:rPr>
          <w:rFonts w:ascii="Times New Roman" w:hAnsi="Times New Roman" w:cs="Times New Roman"/>
          <w:color w:val="000000" w:themeColor="text1"/>
        </w:rPr>
        <w:t>Mr</w:t>
      </w:r>
      <w:proofErr w:type="spellEnd"/>
      <w:r w:rsidR="00F746EC" w:rsidRPr="00F009CD">
        <w:rPr>
          <w:rFonts w:ascii="Times New Roman" w:hAnsi="Times New Roman" w:cs="Times New Roman"/>
          <w:color w:val="000000" w:themeColor="text1"/>
        </w:rPr>
        <w:t xml:space="preserve"> Maxwell</w:t>
      </w:r>
      <w:r w:rsidRPr="00F009CD">
        <w:rPr>
          <w:rFonts w:ascii="Times New Roman" w:hAnsi="Times New Roman" w:cs="Times New Roman"/>
          <w:color w:val="000000" w:themeColor="text1"/>
        </w:rPr>
        <w:t xml:space="preserve"> was the event that </w:t>
      </w:r>
      <w:proofErr w:type="spellStart"/>
      <w:r w:rsidRPr="00F009CD">
        <w:rPr>
          <w:rFonts w:ascii="Times New Roman" w:hAnsi="Times New Roman" w:cs="Times New Roman"/>
          <w:color w:val="000000" w:themeColor="text1"/>
        </w:rPr>
        <w:t>catalysed</w:t>
      </w:r>
      <w:proofErr w:type="spellEnd"/>
      <w:r w:rsidRPr="00F009CD">
        <w:rPr>
          <w:rFonts w:ascii="Times New Roman" w:hAnsi="Times New Roman" w:cs="Times New Roman"/>
          <w:color w:val="000000" w:themeColor="text1"/>
        </w:rPr>
        <w:t xml:space="preserve"> reflection. However, </w:t>
      </w:r>
      <w:r w:rsidR="0064124E" w:rsidRPr="00F009CD">
        <w:rPr>
          <w:rFonts w:ascii="Times New Roman" w:hAnsi="Times New Roman" w:cs="Times New Roman"/>
          <w:color w:val="000000" w:themeColor="text1"/>
        </w:rPr>
        <w:t>left</w:t>
      </w:r>
      <w:r w:rsidRPr="00F009CD">
        <w:rPr>
          <w:rFonts w:ascii="Times New Roman" w:hAnsi="Times New Roman" w:cs="Times New Roman"/>
          <w:color w:val="000000" w:themeColor="text1"/>
        </w:rPr>
        <w:t xml:space="preserve"> alone</w:t>
      </w:r>
      <w:r w:rsidR="0064124E"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there is a possibility</w:t>
      </w:r>
      <w:r w:rsidR="0064124E"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that the incident would have been put away and not reviewed. According to Thompson and Thompson (2018), feedback, in a psychologically safe setting, acts like a corrective lens</w:t>
      </w:r>
      <w:r w:rsidR="0064124E" w:rsidRPr="00F009CD">
        <w:rPr>
          <w:rFonts w:ascii="Times New Roman" w:hAnsi="Times New Roman" w:cs="Times New Roman"/>
          <w:color w:val="000000" w:themeColor="text1"/>
        </w:rPr>
        <w:t xml:space="preserve">, it </w:t>
      </w:r>
      <w:r w:rsidRPr="00F009CD">
        <w:rPr>
          <w:rFonts w:ascii="Times New Roman" w:hAnsi="Times New Roman" w:cs="Times New Roman"/>
          <w:color w:val="000000" w:themeColor="text1"/>
        </w:rPr>
        <w:t xml:space="preserve">exposes areas of blindness that cannot always be accessed through internal reflection. Health and social care supervision offer </w:t>
      </w:r>
      <w:r w:rsidR="0064124E" w:rsidRPr="00F009CD">
        <w:rPr>
          <w:rFonts w:ascii="Times New Roman" w:hAnsi="Times New Roman" w:cs="Times New Roman"/>
          <w:color w:val="000000" w:themeColor="text1"/>
        </w:rPr>
        <w:t>this</w:t>
      </w:r>
      <w:r w:rsidRPr="00F009CD">
        <w:rPr>
          <w:rFonts w:ascii="Times New Roman" w:hAnsi="Times New Roman" w:cs="Times New Roman"/>
          <w:color w:val="000000" w:themeColor="text1"/>
        </w:rPr>
        <w:t xml:space="preserve"> environment.</w:t>
      </w:r>
      <w:r w:rsidR="0064124E" w:rsidRPr="00F009CD">
        <w:rPr>
          <w:rFonts w:ascii="Times New Roman" w:hAnsi="Times New Roman" w:cs="Times New Roman"/>
          <w:color w:val="000000" w:themeColor="text1"/>
        </w:rPr>
        <w:t xml:space="preserve"> R</w:t>
      </w:r>
      <w:r w:rsidRPr="00F009CD">
        <w:rPr>
          <w:rFonts w:ascii="Times New Roman" w:hAnsi="Times New Roman" w:cs="Times New Roman"/>
          <w:color w:val="000000" w:themeColor="text1"/>
        </w:rPr>
        <w:t>egularly, consistent supervision is a developmental relationship</w:t>
      </w:r>
      <w:r w:rsidR="0064124E" w:rsidRPr="00F009CD">
        <w:rPr>
          <w:rFonts w:ascii="Times New Roman" w:hAnsi="Times New Roman" w:cs="Times New Roman"/>
          <w:color w:val="000000" w:themeColor="text1"/>
        </w:rPr>
        <w:t xml:space="preserve"> that helps </w:t>
      </w:r>
      <w:r w:rsidRPr="00F009CD">
        <w:rPr>
          <w:rFonts w:ascii="Times New Roman" w:hAnsi="Times New Roman" w:cs="Times New Roman"/>
          <w:color w:val="000000" w:themeColor="text1"/>
        </w:rPr>
        <w:t>identify learning needs and plan responses to them</w:t>
      </w:r>
      <w:r w:rsidR="0064124E" w:rsidRPr="00F009CD">
        <w:rPr>
          <w:rFonts w:ascii="Times New Roman" w:hAnsi="Times New Roman" w:cs="Times New Roman"/>
          <w:color w:val="000000" w:themeColor="text1"/>
        </w:rPr>
        <w:t>,</w:t>
      </w:r>
      <w:r w:rsidRPr="00F009CD">
        <w:rPr>
          <w:rFonts w:ascii="Times New Roman" w:hAnsi="Times New Roman" w:cs="Times New Roman"/>
          <w:color w:val="000000" w:themeColor="text1"/>
        </w:rPr>
        <w:t xml:space="preserve"> explicitly identified </w:t>
      </w:r>
      <w:r w:rsidR="0064124E" w:rsidRPr="00F009CD">
        <w:rPr>
          <w:rFonts w:ascii="Times New Roman" w:hAnsi="Times New Roman" w:cs="Times New Roman"/>
          <w:color w:val="000000" w:themeColor="text1"/>
        </w:rPr>
        <w:t>in</w:t>
      </w:r>
      <w:r w:rsidRPr="00F009CD">
        <w:rPr>
          <w:rFonts w:ascii="Times New Roman" w:hAnsi="Times New Roman" w:cs="Times New Roman"/>
          <w:color w:val="000000" w:themeColor="text1"/>
        </w:rPr>
        <w:t xml:space="preserve"> the Care Certificate issued by Health Education England (2014)</w:t>
      </w:r>
      <w:r w:rsidR="0064124E" w:rsidRPr="00F009CD">
        <w:rPr>
          <w:rFonts w:ascii="Times New Roman" w:hAnsi="Times New Roman" w:cs="Times New Roman"/>
          <w:color w:val="000000" w:themeColor="text1"/>
        </w:rPr>
        <w:t xml:space="preserve"> and s</w:t>
      </w:r>
      <w:r w:rsidRPr="00F009CD">
        <w:rPr>
          <w:rFonts w:ascii="Times New Roman" w:hAnsi="Times New Roman" w:cs="Times New Roman"/>
          <w:color w:val="000000" w:themeColor="text1"/>
        </w:rPr>
        <w:t>imilar value is attached to peer feedback.</w:t>
      </w:r>
    </w:p>
    <w:p w14:paraId="7CBCE6BE" w14:textId="3AD15B6E" w:rsidR="00C13B87" w:rsidRPr="00F009CD" w:rsidRDefault="00C13B87" w:rsidP="004B500C">
      <w:pPr>
        <w:pStyle w:val="Heading1"/>
        <w:numPr>
          <w:ilvl w:val="1"/>
          <w:numId w:val="3"/>
        </w:numPr>
        <w:spacing w:before="120" w:after="120" w:line="360" w:lineRule="auto"/>
        <w:rPr>
          <w:rFonts w:ascii="Times New Roman" w:hAnsi="Times New Roman" w:cs="Times New Roman"/>
          <w:color w:val="000000" w:themeColor="text1"/>
          <w:sz w:val="24"/>
          <w:szCs w:val="24"/>
        </w:rPr>
      </w:pPr>
      <w:r w:rsidRPr="00F009CD">
        <w:rPr>
          <w:rFonts w:ascii="Times New Roman" w:hAnsi="Times New Roman" w:cs="Times New Roman"/>
          <w:color w:val="000000" w:themeColor="text1"/>
          <w:sz w:val="24"/>
          <w:szCs w:val="24"/>
        </w:rPr>
        <w:t>Sources of Support for Planning and Reviewing Own Development</w:t>
      </w:r>
    </w:p>
    <w:p w14:paraId="00587498" w14:textId="0900298E" w:rsidR="00266DE9"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Health and social care workers can find various sources of support. Line managers and supervisors offer the most direct and </w:t>
      </w:r>
      <w:proofErr w:type="spellStart"/>
      <w:r w:rsidRPr="00F009CD">
        <w:rPr>
          <w:rFonts w:ascii="Times New Roman" w:hAnsi="Times New Roman" w:cs="Times New Roman"/>
          <w:color w:val="000000" w:themeColor="text1"/>
        </w:rPr>
        <w:t>organised</w:t>
      </w:r>
      <w:proofErr w:type="spellEnd"/>
      <w:r w:rsidRPr="00F009CD">
        <w:rPr>
          <w:rFonts w:ascii="Times New Roman" w:hAnsi="Times New Roman" w:cs="Times New Roman"/>
          <w:color w:val="000000" w:themeColor="text1"/>
        </w:rPr>
        <w:t xml:space="preserve"> support, offering feedback, identifying training opportunities and facilitating personal development planning process</w:t>
      </w:r>
      <w:r w:rsidR="004B500C" w:rsidRPr="00F009CD">
        <w:rPr>
          <w:rFonts w:ascii="Times New Roman" w:hAnsi="Times New Roman" w:cs="Times New Roman"/>
          <w:color w:val="000000" w:themeColor="text1"/>
        </w:rPr>
        <w:t>es</w:t>
      </w:r>
      <w:r w:rsidRPr="00F009CD">
        <w:rPr>
          <w:rFonts w:ascii="Times New Roman" w:hAnsi="Times New Roman" w:cs="Times New Roman"/>
          <w:color w:val="000000" w:themeColor="text1"/>
        </w:rPr>
        <w:t xml:space="preserve">. According to </w:t>
      </w:r>
      <w:r w:rsidR="004B500C" w:rsidRPr="00F009CD">
        <w:rPr>
          <w:rFonts w:ascii="Times New Roman" w:hAnsi="Times New Roman" w:cs="Times New Roman"/>
          <w:color w:val="000000" w:themeColor="text1"/>
        </w:rPr>
        <w:t>Chartered Management Institute</w:t>
      </w:r>
      <w:r w:rsidRPr="00F009CD">
        <w:rPr>
          <w:rFonts w:ascii="Times New Roman" w:hAnsi="Times New Roman" w:cs="Times New Roman"/>
          <w:color w:val="000000" w:themeColor="text1"/>
        </w:rPr>
        <w:t xml:space="preserve"> (2013), development planning should be as closely tied to the </w:t>
      </w:r>
      <w:proofErr w:type="spellStart"/>
      <w:r w:rsidRPr="00F009CD">
        <w:rPr>
          <w:rFonts w:ascii="Times New Roman" w:hAnsi="Times New Roman" w:cs="Times New Roman"/>
          <w:color w:val="000000" w:themeColor="text1"/>
        </w:rPr>
        <w:t>organisational</w:t>
      </w:r>
      <w:proofErr w:type="spellEnd"/>
      <w:r w:rsidRPr="00F009CD">
        <w:rPr>
          <w:rFonts w:ascii="Times New Roman" w:hAnsi="Times New Roman" w:cs="Times New Roman"/>
          <w:color w:val="000000" w:themeColor="text1"/>
        </w:rPr>
        <w:t xml:space="preserve"> need as possible, and</w:t>
      </w:r>
      <w:r w:rsidR="004B500C"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supervisors are in a good position to make that explicit.</w:t>
      </w:r>
    </w:p>
    <w:p w14:paraId="5B41F7E8" w14:textId="0E3D70FE" w:rsidR="00C13B87" w:rsidRPr="00F009CD" w:rsidRDefault="00266DE9" w:rsidP="004B500C">
      <w:pPr>
        <w:spacing w:before="120" w:after="120" w:line="360" w:lineRule="auto"/>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Sector </w:t>
      </w:r>
      <w:proofErr w:type="spellStart"/>
      <w:r w:rsidRPr="00F009CD">
        <w:rPr>
          <w:rFonts w:ascii="Times New Roman" w:hAnsi="Times New Roman" w:cs="Times New Roman"/>
          <w:color w:val="000000" w:themeColor="text1"/>
        </w:rPr>
        <w:t>organisations</w:t>
      </w:r>
      <w:proofErr w:type="spellEnd"/>
      <w:r w:rsidRPr="00F009CD">
        <w:rPr>
          <w:rFonts w:ascii="Times New Roman" w:hAnsi="Times New Roman" w:cs="Times New Roman"/>
          <w:color w:val="000000" w:themeColor="text1"/>
        </w:rPr>
        <w:t xml:space="preserve"> and professional bodies like Skills for Care provide frameworks, toolkits and workforce development advice which can be accessed by workers. Another resource is the training and development team of the </w:t>
      </w:r>
      <w:proofErr w:type="spellStart"/>
      <w:r w:rsidRPr="00F009CD">
        <w:rPr>
          <w:rFonts w:ascii="Times New Roman" w:hAnsi="Times New Roman" w:cs="Times New Roman"/>
          <w:color w:val="000000" w:themeColor="text1"/>
        </w:rPr>
        <w:t>organisation</w:t>
      </w:r>
      <w:proofErr w:type="spellEnd"/>
      <w:r w:rsidRPr="00F009CD">
        <w:rPr>
          <w:rFonts w:ascii="Times New Roman" w:hAnsi="Times New Roman" w:cs="Times New Roman"/>
          <w:color w:val="000000" w:themeColor="text1"/>
        </w:rPr>
        <w:t>, especially when it comes to required training updates, specialist dementia care courses and training workshops on communication skills.</w:t>
      </w:r>
      <w:r w:rsidR="004B500C" w:rsidRPr="00F009CD">
        <w:rPr>
          <w:rFonts w:ascii="Times New Roman" w:hAnsi="Times New Roman" w:cs="Times New Roman"/>
          <w:color w:val="000000" w:themeColor="text1"/>
        </w:rPr>
        <w:t xml:space="preserve"> According to Mills (2017), career development is seldom linear. It is influenced by networks, coincidental meetings, people’s wisdom of people encountered on the journey. </w:t>
      </w:r>
      <w:r w:rsidRPr="00F009CD">
        <w:rPr>
          <w:rFonts w:ascii="Times New Roman" w:hAnsi="Times New Roman" w:cs="Times New Roman"/>
          <w:color w:val="000000" w:themeColor="text1"/>
        </w:rPr>
        <w:t>Colleagues and peer networks are a less formal, yet also valuable source of support. Experience with more experienced employees</w:t>
      </w:r>
      <w:r w:rsidR="004B500C" w:rsidRPr="00F009CD">
        <w:rPr>
          <w:rFonts w:ascii="Times New Roman" w:hAnsi="Times New Roman" w:cs="Times New Roman"/>
          <w:color w:val="000000" w:themeColor="text1"/>
        </w:rPr>
        <w:t xml:space="preserve">: </w:t>
      </w:r>
      <w:r w:rsidRPr="00F009CD">
        <w:rPr>
          <w:rFonts w:ascii="Times New Roman" w:hAnsi="Times New Roman" w:cs="Times New Roman"/>
          <w:color w:val="000000" w:themeColor="text1"/>
        </w:rPr>
        <w:t>learning how they do it, inquiring, talking about tricky scenarios</w:t>
      </w:r>
      <w:r w:rsidR="004B500C" w:rsidRPr="00F009CD">
        <w:rPr>
          <w:rFonts w:ascii="Times New Roman" w:hAnsi="Times New Roman" w:cs="Times New Roman"/>
          <w:color w:val="000000" w:themeColor="text1"/>
        </w:rPr>
        <w:t>,</w:t>
      </w:r>
      <w:r w:rsidRPr="00F009CD">
        <w:rPr>
          <w:rFonts w:ascii="Times New Roman" w:hAnsi="Times New Roman" w:cs="Times New Roman"/>
          <w:color w:val="000000" w:themeColor="text1"/>
        </w:rPr>
        <w:t xml:space="preserve"> imparts more practical knowledge than </w:t>
      </w:r>
      <w:r w:rsidR="004B500C" w:rsidRPr="00F009CD">
        <w:rPr>
          <w:rFonts w:ascii="Times New Roman" w:hAnsi="Times New Roman" w:cs="Times New Roman"/>
          <w:color w:val="000000" w:themeColor="text1"/>
        </w:rPr>
        <w:t>from</w:t>
      </w:r>
      <w:r w:rsidRPr="00F009CD">
        <w:rPr>
          <w:rFonts w:ascii="Times New Roman" w:hAnsi="Times New Roman" w:cs="Times New Roman"/>
          <w:color w:val="000000" w:themeColor="text1"/>
        </w:rPr>
        <w:t xml:space="preserve"> formal training. </w:t>
      </w:r>
    </w:p>
    <w:p w14:paraId="7D8258A6" w14:textId="77777777" w:rsidR="00E74877" w:rsidRPr="00F009CD" w:rsidRDefault="00E74877" w:rsidP="00E74877">
      <w:pPr>
        <w:spacing w:after="160"/>
        <w:jc w:val="both"/>
        <w:rPr>
          <w:rFonts w:ascii="Times New Roman" w:hAnsi="Times New Roman" w:cs="Times New Roman"/>
          <w:color w:val="000000" w:themeColor="text1"/>
        </w:rPr>
        <w:sectPr w:rsidR="00E74877" w:rsidRPr="00F009CD">
          <w:footerReference w:type="default" r:id="rId7"/>
          <w:pgSz w:w="11906" w:h="16838"/>
          <w:pgMar w:top="1440" w:right="1440" w:bottom="1440" w:left="1440" w:header="708" w:footer="708" w:gutter="0"/>
          <w:cols w:space="720"/>
          <w:docGrid w:linePitch="360"/>
        </w:sectPr>
      </w:pPr>
    </w:p>
    <w:p w14:paraId="0CD0767F" w14:textId="77777777" w:rsidR="00C13B87" w:rsidRPr="00F009CD" w:rsidRDefault="00C13B87" w:rsidP="00C13B87">
      <w:pPr>
        <w:spacing w:after="160"/>
        <w:ind w:left="720" w:hanging="720"/>
        <w:jc w:val="both"/>
        <w:rPr>
          <w:rFonts w:ascii="Times New Roman" w:hAnsi="Times New Roman" w:cs="Times New Roman"/>
          <w:b/>
          <w:bCs/>
          <w:color w:val="000000" w:themeColor="text1"/>
        </w:rPr>
      </w:pPr>
      <w:r w:rsidRPr="00F009CD">
        <w:rPr>
          <w:rFonts w:ascii="Times New Roman" w:hAnsi="Times New Roman" w:cs="Times New Roman"/>
          <w:b/>
          <w:bCs/>
          <w:color w:val="000000" w:themeColor="text1"/>
        </w:rPr>
        <w:lastRenderedPageBreak/>
        <w:t>References</w:t>
      </w:r>
    </w:p>
    <w:p w14:paraId="345E993D"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Bolton, G. and </w:t>
      </w:r>
      <w:proofErr w:type="spellStart"/>
      <w:r w:rsidRPr="00F009CD">
        <w:rPr>
          <w:rFonts w:ascii="Times New Roman" w:hAnsi="Times New Roman" w:cs="Times New Roman"/>
          <w:color w:val="000000" w:themeColor="text1"/>
        </w:rPr>
        <w:t>Delderfield</w:t>
      </w:r>
      <w:proofErr w:type="spellEnd"/>
      <w:r w:rsidRPr="00F009CD">
        <w:rPr>
          <w:rFonts w:ascii="Times New Roman" w:hAnsi="Times New Roman" w:cs="Times New Roman"/>
          <w:color w:val="000000" w:themeColor="text1"/>
        </w:rPr>
        <w:t xml:space="preserve">, R. (2018) </w:t>
      </w:r>
      <w:r w:rsidRPr="00F009CD">
        <w:rPr>
          <w:rFonts w:ascii="Times New Roman" w:hAnsi="Times New Roman" w:cs="Times New Roman"/>
          <w:i/>
          <w:iCs/>
          <w:color w:val="000000" w:themeColor="text1"/>
        </w:rPr>
        <w:t>Reflective Practice: Writing and Professional Development</w:t>
      </w:r>
      <w:r w:rsidRPr="00F009CD">
        <w:rPr>
          <w:rFonts w:ascii="Times New Roman" w:hAnsi="Times New Roman" w:cs="Times New Roman"/>
          <w:color w:val="000000" w:themeColor="text1"/>
        </w:rPr>
        <w:t xml:space="preserve">. 5th </w:t>
      </w:r>
      <w:proofErr w:type="spellStart"/>
      <w:r w:rsidRPr="00F009CD">
        <w:rPr>
          <w:rFonts w:ascii="Times New Roman" w:hAnsi="Times New Roman" w:cs="Times New Roman"/>
          <w:color w:val="000000" w:themeColor="text1"/>
        </w:rPr>
        <w:t>edn</w:t>
      </w:r>
      <w:proofErr w:type="spellEnd"/>
      <w:r w:rsidRPr="00F009CD">
        <w:rPr>
          <w:rFonts w:ascii="Times New Roman" w:hAnsi="Times New Roman" w:cs="Times New Roman"/>
          <w:color w:val="000000" w:themeColor="text1"/>
        </w:rPr>
        <w:t>. London: SAGE.</w:t>
      </w:r>
    </w:p>
    <w:p w14:paraId="2C298E5B"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Care Quality Commission (2022) </w:t>
      </w:r>
      <w:r w:rsidRPr="00F009CD">
        <w:rPr>
          <w:rFonts w:ascii="Times New Roman" w:hAnsi="Times New Roman" w:cs="Times New Roman"/>
          <w:i/>
          <w:iCs/>
          <w:color w:val="000000" w:themeColor="text1"/>
        </w:rPr>
        <w:t>Fundamental Standards</w:t>
      </w:r>
      <w:r w:rsidRPr="00F009CD">
        <w:rPr>
          <w:rFonts w:ascii="Times New Roman" w:hAnsi="Times New Roman" w:cs="Times New Roman"/>
          <w:color w:val="000000" w:themeColor="text1"/>
        </w:rPr>
        <w:t>. London: CQC.</w:t>
      </w:r>
    </w:p>
    <w:p w14:paraId="514700B0"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Chartered Management Institute (2013) </w:t>
      </w:r>
      <w:r w:rsidRPr="00F009CD">
        <w:rPr>
          <w:rFonts w:ascii="Times New Roman" w:hAnsi="Times New Roman" w:cs="Times New Roman"/>
          <w:i/>
          <w:iCs/>
          <w:color w:val="000000" w:themeColor="text1"/>
        </w:rPr>
        <w:t>Personal Development Planning: Checklist 092</w:t>
      </w:r>
      <w:r w:rsidRPr="00F009CD">
        <w:rPr>
          <w:rFonts w:ascii="Times New Roman" w:hAnsi="Times New Roman" w:cs="Times New Roman"/>
          <w:color w:val="000000" w:themeColor="text1"/>
        </w:rPr>
        <w:t>. Corby: CMI.</w:t>
      </w:r>
    </w:p>
    <w:p w14:paraId="2BF252A7"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Gibbs, G. (1988) </w:t>
      </w:r>
      <w:r w:rsidRPr="00F009CD">
        <w:rPr>
          <w:rFonts w:ascii="Times New Roman" w:hAnsi="Times New Roman" w:cs="Times New Roman"/>
          <w:i/>
          <w:iCs/>
          <w:color w:val="000000" w:themeColor="text1"/>
        </w:rPr>
        <w:t>Learning by Doing: A Guide to Teaching and Learning Methods</w:t>
      </w:r>
      <w:r w:rsidRPr="00F009CD">
        <w:rPr>
          <w:rFonts w:ascii="Times New Roman" w:hAnsi="Times New Roman" w:cs="Times New Roman"/>
          <w:color w:val="000000" w:themeColor="text1"/>
        </w:rPr>
        <w:t>. Oxford: Further Education Unit.</w:t>
      </w:r>
    </w:p>
    <w:p w14:paraId="0A59AE08"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Health Education England (2014) </w:t>
      </w:r>
      <w:r w:rsidRPr="00F009CD">
        <w:rPr>
          <w:rFonts w:ascii="Times New Roman" w:hAnsi="Times New Roman" w:cs="Times New Roman"/>
          <w:i/>
          <w:iCs/>
          <w:color w:val="000000" w:themeColor="text1"/>
        </w:rPr>
        <w:t>The Care Certificate Standards</w:t>
      </w:r>
      <w:r w:rsidRPr="00F009CD">
        <w:rPr>
          <w:rFonts w:ascii="Times New Roman" w:hAnsi="Times New Roman" w:cs="Times New Roman"/>
          <w:color w:val="000000" w:themeColor="text1"/>
        </w:rPr>
        <w:t>. London: HEE.</w:t>
      </w:r>
    </w:p>
    <w:p w14:paraId="2D7628D2"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Mills, C. (2017) </w:t>
      </w:r>
      <w:r w:rsidRPr="00F009CD">
        <w:rPr>
          <w:rFonts w:ascii="Times New Roman" w:hAnsi="Times New Roman" w:cs="Times New Roman"/>
          <w:i/>
          <w:iCs/>
          <w:color w:val="000000" w:themeColor="text1"/>
        </w:rPr>
        <w:t>Career Coach: How to Plan Your Career and Land Your Perfect Job</w:t>
      </w:r>
      <w:r w:rsidRPr="00F009CD">
        <w:rPr>
          <w:rFonts w:ascii="Times New Roman" w:hAnsi="Times New Roman" w:cs="Times New Roman"/>
          <w:color w:val="000000" w:themeColor="text1"/>
        </w:rPr>
        <w:t xml:space="preserve">. 2nd </w:t>
      </w:r>
      <w:proofErr w:type="spellStart"/>
      <w:r w:rsidRPr="00F009CD">
        <w:rPr>
          <w:rFonts w:ascii="Times New Roman" w:hAnsi="Times New Roman" w:cs="Times New Roman"/>
          <w:color w:val="000000" w:themeColor="text1"/>
        </w:rPr>
        <w:t>edn</w:t>
      </w:r>
      <w:proofErr w:type="spellEnd"/>
      <w:r w:rsidRPr="00F009CD">
        <w:rPr>
          <w:rFonts w:ascii="Times New Roman" w:hAnsi="Times New Roman" w:cs="Times New Roman"/>
          <w:color w:val="000000" w:themeColor="text1"/>
        </w:rPr>
        <w:t>. Richmond: Crimson Publishing.</w:t>
      </w:r>
    </w:p>
    <w:p w14:paraId="2908D7CF"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Nursing and Midwifery Council (2018) </w:t>
      </w:r>
      <w:r w:rsidRPr="00F009CD">
        <w:rPr>
          <w:rFonts w:ascii="Times New Roman" w:hAnsi="Times New Roman" w:cs="Times New Roman"/>
          <w:i/>
          <w:iCs/>
          <w:color w:val="000000" w:themeColor="text1"/>
        </w:rPr>
        <w:t xml:space="preserve">The Code: Professional Standards of Practice and </w:t>
      </w:r>
      <w:proofErr w:type="spellStart"/>
      <w:r w:rsidRPr="00F009CD">
        <w:rPr>
          <w:rFonts w:ascii="Times New Roman" w:hAnsi="Times New Roman" w:cs="Times New Roman"/>
          <w:i/>
          <w:iCs/>
          <w:color w:val="000000" w:themeColor="text1"/>
        </w:rPr>
        <w:t>Behaviour</w:t>
      </w:r>
      <w:proofErr w:type="spellEnd"/>
      <w:r w:rsidRPr="00F009CD">
        <w:rPr>
          <w:rFonts w:ascii="Times New Roman" w:hAnsi="Times New Roman" w:cs="Times New Roman"/>
          <w:i/>
          <w:iCs/>
          <w:color w:val="000000" w:themeColor="text1"/>
        </w:rPr>
        <w:t xml:space="preserve"> for Nurses, Midwives and Nursing Associates</w:t>
      </w:r>
      <w:r w:rsidRPr="00F009CD">
        <w:rPr>
          <w:rFonts w:ascii="Times New Roman" w:hAnsi="Times New Roman" w:cs="Times New Roman"/>
          <w:color w:val="000000" w:themeColor="text1"/>
        </w:rPr>
        <w:t>. London: NMC.</w:t>
      </w:r>
    </w:p>
    <w:p w14:paraId="534BD9AB"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Schön, D. (1983) </w:t>
      </w:r>
      <w:r w:rsidRPr="00F009CD">
        <w:rPr>
          <w:rFonts w:ascii="Times New Roman" w:hAnsi="Times New Roman" w:cs="Times New Roman"/>
          <w:i/>
          <w:iCs/>
          <w:color w:val="000000" w:themeColor="text1"/>
        </w:rPr>
        <w:t>The Reflective Practitioner: How Professionals Think in Action</w:t>
      </w:r>
      <w:r w:rsidRPr="00F009CD">
        <w:rPr>
          <w:rFonts w:ascii="Times New Roman" w:hAnsi="Times New Roman" w:cs="Times New Roman"/>
          <w:color w:val="000000" w:themeColor="text1"/>
        </w:rPr>
        <w:t>. New York: Basic Books.</w:t>
      </w:r>
    </w:p>
    <w:p w14:paraId="1FEA5B2D" w14:textId="77777777" w:rsidR="00C13B87" w:rsidRPr="00F009CD" w:rsidRDefault="00C13B87" w:rsidP="00C13B87">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Skills for Care (2021) </w:t>
      </w:r>
      <w:r w:rsidRPr="00F009CD">
        <w:rPr>
          <w:rFonts w:ascii="Times New Roman" w:hAnsi="Times New Roman" w:cs="Times New Roman"/>
          <w:i/>
          <w:iCs/>
          <w:color w:val="000000" w:themeColor="text1"/>
        </w:rPr>
        <w:t>The State of the Adult Social Care Sector and Workforce in England</w:t>
      </w:r>
      <w:r w:rsidRPr="00F009CD">
        <w:rPr>
          <w:rFonts w:ascii="Times New Roman" w:hAnsi="Times New Roman" w:cs="Times New Roman"/>
          <w:color w:val="000000" w:themeColor="text1"/>
        </w:rPr>
        <w:t>. Leeds: Skills for Care.</w:t>
      </w:r>
    </w:p>
    <w:p w14:paraId="3190722E" w14:textId="57CE1CDD" w:rsidR="000E642F" w:rsidRPr="00F009CD" w:rsidRDefault="00C13B87" w:rsidP="00883C53">
      <w:pPr>
        <w:spacing w:after="160"/>
        <w:ind w:left="720" w:hanging="720"/>
        <w:jc w:val="both"/>
        <w:rPr>
          <w:rFonts w:ascii="Times New Roman" w:hAnsi="Times New Roman" w:cs="Times New Roman"/>
          <w:color w:val="000000" w:themeColor="text1"/>
        </w:rPr>
      </w:pPr>
      <w:r w:rsidRPr="00F009CD">
        <w:rPr>
          <w:rFonts w:ascii="Times New Roman" w:hAnsi="Times New Roman" w:cs="Times New Roman"/>
          <w:color w:val="000000" w:themeColor="text1"/>
        </w:rPr>
        <w:t xml:space="preserve">Thompson, N. and Thompson, S. (2018) </w:t>
      </w:r>
      <w:r w:rsidRPr="00F009CD">
        <w:rPr>
          <w:rFonts w:ascii="Times New Roman" w:hAnsi="Times New Roman" w:cs="Times New Roman"/>
          <w:i/>
          <w:iCs/>
          <w:color w:val="000000" w:themeColor="text1"/>
        </w:rPr>
        <w:t>The Critically Reflective Practitioner</w:t>
      </w:r>
      <w:r w:rsidRPr="00F009CD">
        <w:rPr>
          <w:rFonts w:ascii="Times New Roman" w:hAnsi="Times New Roman" w:cs="Times New Roman"/>
          <w:color w:val="000000" w:themeColor="text1"/>
        </w:rPr>
        <w:t xml:space="preserve">. 2nd </w:t>
      </w:r>
      <w:proofErr w:type="spellStart"/>
      <w:r w:rsidRPr="00F009CD">
        <w:rPr>
          <w:rFonts w:ascii="Times New Roman" w:hAnsi="Times New Roman" w:cs="Times New Roman"/>
          <w:color w:val="000000" w:themeColor="text1"/>
        </w:rPr>
        <w:t>edn</w:t>
      </w:r>
      <w:proofErr w:type="spellEnd"/>
      <w:r w:rsidRPr="00F009CD">
        <w:rPr>
          <w:rFonts w:ascii="Times New Roman" w:hAnsi="Times New Roman" w:cs="Times New Roman"/>
          <w:color w:val="000000" w:themeColor="text1"/>
        </w:rPr>
        <w:t>. London: Palgrave Macmillan.</w:t>
      </w:r>
    </w:p>
    <w:sectPr w:rsidR="000E642F" w:rsidRPr="00F009C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0D914" w14:textId="77777777" w:rsidR="00972052" w:rsidRDefault="00972052" w:rsidP="002E6ECB">
      <w:r>
        <w:separator/>
      </w:r>
    </w:p>
  </w:endnote>
  <w:endnote w:type="continuationSeparator" w:id="0">
    <w:p w14:paraId="073BD568" w14:textId="77777777" w:rsidR="00972052" w:rsidRDefault="00972052" w:rsidP="002E6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491023"/>
      <w:docPartObj>
        <w:docPartGallery w:val="Page Numbers (Bottom of Page)"/>
        <w:docPartUnique/>
      </w:docPartObj>
    </w:sdtPr>
    <w:sdtEndPr>
      <w:rPr>
        <w:color w:val="7F7F7F" w:themeColor="background1" w:themeShade="7F"/>
        <w:spacing w:val="60"/>
      </w:rPr>
    </w:sdtEndPr>
    <w:sdtContent>
      <w:p w14:paraId="3641891B" w14:textId="2018ED53" w:rsidR="002E6ECB" w:rsidRDefault="002E6EC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AB2F50" w14:textId="77777777" w:rsidR="002E6ECB" w:rsidRDefault="002E6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2FC85" w14:textId="77777777" w:rsidR="00972052" w:rsidRDefault="00972052" w:rsidP="002E6ECB">
      <w:r>
        <w:separator/>
      </w:r>
    </w:p>
  </w:footnote>
  <w:footnote w:type="continuationSeparator" w:id="0">
    <w:p w14:paraId="0A57D8DD" w14:textId="77777777" w:rsidR="00972052" w:rsidRDefault="00972052" w:rsidP="002E6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430"/>
    <w:multiLevelType w:val="hybridMultilevel"/>
    <w:tmpl w:val="7E9C9E10"/>
    <w:lvl w:ilvl="0" w:tplc="332C70D8">
      <w:start w:val="1"/>
      <w:numFmt w:val="bullet"/>
      <w:lvlText w:val="●"/>
      <w:lvlJc w:val="left"/>
      <w:pPr>
        <w:ind w:left="720" w:hanging="360"/>
      </w:pPr>
    </w:lvl>
    <w:lvl w:ilvl="1" w:tplc="A19E9E82">
      <w:start w:val="1"/>
      <w:numFmt w:val="bullet"/>
      <w:lvlText w:val="○"/>
      <w:lvlJc w:val="left"/>
      <w:pPr>
        <w:ind w:left="1440" w:hanging="360"/>
      </w:pPr>
    </w:lvl>
    <w:lvl w:ilvl="2" w:tplc="632C1FC0">
      <w:start w:val="1"/>
      <w:numFmt w:val="bullet"/>
      <w:lvlText w:val="■"/>
      <w:lvlJc w:val="left"/>
      <w:pPr>
        <w:ind w:left="2160" w:hanging="360"/>
      </w:pPr>
    </w:lvl>
    <w:lvl w:ilvl="3" w:tplc="774AF4BA">
      <w:start w:val="1"/>
      <w:numFmt w:val="bullet"/>
      <w:lvlText w:val="●"/>
      <w:lvlJc w:val="left"/>
      <w:pPr>
        <w:ind w:left="2880" w:hanging="360"/>
      </w:pPr>
    </w:lvl>
    <w:lvl w:ilvl="4" w:tplc="2904FFAC">
      <w:start w:val="1"/>
      <w:numFmt w:val="bullet"/>
      <w:lvlText w:val="○"/>
      <w:lvlJc w:val="left"/>
      <w:pPr>
        <w:ind w:left="3600" w:hanging="360"/>
      </w:pPr>
    </w:lvl>
    <w:lvl w:ilvl="5" w:tplc="1F30E7B4">
      <w:start w:val="1"/>
      <w:numFmt w:val="bullet"/>
      <w:lvlText w:val="■"/>
      <w:lvlJc w:val="left"/>
      <w:pPr>
        <w:ind w:left="4320" w:hanging="360"/>
      </w:pPr>
    </w:lvl>
    <w:lvl w:ilvl="6" w:tplc="9B72DF24">
      <w:start w:val="1"/>
      <w:numFmt w:val="bullet"/>
      <w:lvlText w:val="●"/>
      <w:lvlJc w:val="left"/>
      <w:pPr>
        <w:ind w:left="5040" w:hanging="360"/>
      </w:pPr>
    </w:lvl>
    <w:lvl w:ilvl="7" w:tplc="0ACEDF50">
      <w:start w:val="1"/>
      <w:numFmt w:val="bullet"/>
      <w:lvlText w:val="●"/>
      <w:lvlJc w:val="left"/>
      <w:pPr>
        <w:ind w:left="5760" w:hanging="360"/>
      </w:pPr>
    </w:lvl>
    <w:lvl w:ilvl="8" w:tplc="B03C6AB4">
      <w:start w:val="1"/>
      <w:numFmt w:val="bullet"/>
      <w:lvlText w:val="●"/>
      <w:lvlJc w:val="left"/>
      <w:pPr>
        <w:ind w:left="6480" w:hanging="360"/>
      </w:pPr>
    </w:lvl>
  </w:abstractNum>
  <w:abstractNum w:abstractNumId="1" w15:restartNumberingAfterBreak="0">
    <w:nsid w:val="43584390"/>
    <w:multiLevelType w:val="hybridMultilevel"/>
    <w:tmpl w:val="9DCC4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A51A6C"/>
    <w:multiLevelType w:val="multilevel"/>
    <w:tmpl w:val="C6FC4384"/>
    <w:lvl w:ilvl="0">
      <w:start w:val="2"/>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969122015">
    <w:abstractNumId w:val="0"/>
    <w:lvlOverride w:ilvl="0">
      <w:startOverride w:val="1"/>
    </w:lvlOverride>
  </w:num>
  <w:num w:numId="2" w16cid:durableId="1122529189">
    <w:abstractNumId w:val="1"/>
  </w:num>
  <w:num w:numId="3" w16cid:durableId="1023170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2F"/>
    <w:rsid w:val="0005731D"/>
    <w:rsid w:val="000E642F"/>
    <w:rsid w:val="00103022"/>
    <w:rsid w:val="0011149F"/>
    <w:rsid w:val="00140A44"/>
    <w:rsid w:val="001607CD"/>
    <w:rsid w:val="00227068"/>
    <w:rsid w:val="00266DE9"/>
    <w:rsid w:val="002E6ECB"/>
    <w:rsid w:val="003504FA"/>
    <w:rsid w:val="00350DD3"/>
    <w:rsid w:val="003B60D1"/>
    <w:rsid w:val="003C40CF"/>
    <w:rsid w:val="003E7302"/>
    <w:rsid w:val="004876C2"/>
    <w:rsid w:val="004A5C98"/>
    <w:rsid w:val="004B500C"/>
    <w:rsid w:val="00527A9F"/>
    <w:rsid w:val="0064124E"/>
    <w:rsid w:val="006F4A30"/>
    <w:rsid w:val="00783C12"/>
    <w:rsid w:val="007D27F6"/>
    <w:rsid w:val="007E4F46"/>
    <w:rsid w:val="00802FCD"/>
    <w:rsid w:val="00827989"/>
    <w:rsid w:val="00883C53"/>
    <w:rsid w:val="00972052"/>
    <w:rsid w:val="009A00DE"/>
    <w:rsid w:val="00A23F75"/>
    <w:rsid w:val="00AD4456"/>
    <w:rsid w:val="00B821B6"/>
    <w:rsid w:val="00BD1D1A"/>
    <w:rsid w:val="00BF0438"/>
    <w:rsid w:val="00C13B87"/>
    <w:rsid w:val="00CB6ECE"/>
    <w:rsid w:val="00CD718C"/>
    <w:rsid w:val="00CE07A1"/>
    <w:rsid w:val="00DA608C"/>
    <w:rsid w:val="00E41FBA"/>
    <w:rsid w:val="00E74877"/>
    <w:rsid w:val="00EB3AF0"/>
    <w:rsid w:val="00EC440E"/>
    <w:rsid w:val="00F009CD"/>
    <w:rsid w:val="00F16B60"/>
    <w:rsid w:val="00F746EC"/>
    <w:rsid w:val="00FE1FBD"/>
    <w:rsid w:val="00FF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71BA"/>
  <w15:docId w15:val="{7AC59AD9-5076-47C6-BE51-D58BFCCE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65A82"/>
      <w:sz w:val="32"/>
      <w:szCs w:val="32"/>
    </w:rPr>
  </w:style>
  <w:style w:type="paragraph" w:styleId="Heading2">
    <w:name w:val="heading 2"/>
    <w:uiPriority w:val="9"/>
    <w:semiHidden/>
    <w:unhideWhenUsed/>
    <w:qFormat/>
    <w:pPr>
      <w:spacing w:before="240" w:after="120"/>
      <w:outlineLvl w:val="1"/>
    </w:pPr>
    <w:rPr>
      <w:b/>
      <w:bCs/>
      <w:color w:val="1C729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6ECB"/>
    <w:pPr>
      <w:tabs>
        <w:tab w:val="center" w:pos="4680"/>
        <w:tab w:val="right" w:pos="9360"/>
      </w:tabs>
    </w:pPr>
  </w:style>
  <w:style w:type="character" w:customStyle="1" w:styleId="HeaderChar">
    <w:name w:val="Header Char"/>
    <w:basedOn w:val="DefaultParagraphFont"/>
    <w:link w:val="Header"/>
    <w:uiPriority w:val="99"/>
    <w:rsid w:val="002E6ECB"/>
  </w:style>
  <w:style w:type="paragraph" w:styleId="Footer">
    <w:name w:val="footer"/>
    <w:basedOn w:val="Normal"/>
    <w:link w:val="FooterChar"/>
    <w:uiPriority w:val="99"/>
    <w:unhideWhenUsed/>
    <w:rsid w:val="002E6ECB"/>
    <w:pPr>
      <w:tabs>
        <w:tab w:val="center" w:pos="4680"/>
        <w:tab w:val="right" w:pos="9360"/>
      </w:tabs>
    </w:pPr>
  </w:style>
  <w:style w:type="character" w:customStyle="1" w:styleId="FooterChar">
    <w:name w:val="Footer Char"/>
    <w:basedOn w:val="DefaultParagraphFont"/>
    <w:link w:val="Footer"/>
    <w:uiPriority w:val="99"/>
    <w:rsid w:val="002E6ECB"/>
  </w:style>
  <w:style w:type="character" w:styleId="UnresolvedMention">
    <w:name w:val="Unresolved Mention"/>
    <w:basedOn w:val="DefaultParagraphFont"/>
    <w:uiPriority w:val="99"/>
    <w:semiHidden/>
    <w:unhideWhenUsed/>
    <w:rsid w:val="00C13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31</cp:revision>
  <dcterms:created xsi:type="dcterms:W3CDTF">2026-03-29T07:19:00Z</dcterms:created>
  <dcterms:modified xsi:type="dcterms:W3CDTF">2026-04-22T13:19:00Z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083fec72-2f01-4aaa-9497-a9c6df32986d</vt:lpwstr>
  </property>
</Properties>
</file>