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BA043" w14:textId="77777777" w:rsidR="006D5D38" w:rsidRPr="005E0521" w:rsidRDefault="006D5D38" w:rsidP="005E0521">
      <w:pPr>
        <w:pStyle w:val="Heading1"/>
        <w:spacing w:before="120" w:after="120" w:line="360" w:lineRule="auto"/>
        <w:jc w:val="center"/>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CHAPTER TWO</w:t>
      </w:r>
    </w:p>
    <w:p w14:paraId="5B200DEB" w14:textId="77777777" w:rsidR="006D5D38" w:rsidRPr="005E0521" w:rsidRDefault="006D5D38" w:rsidP="005E0521">
      <w:pPr>
        <w:pStyle w:val="Heading1"/>
        <w:spacing w:before="120" w:after="120" w:line="360" w:lineRule="auto"/>
        <w:jc w:val="center"/>
        <w:rPr>
          <w:rFonts w:ascii="Times New Roman" w:hAnsi="Times New Roman" w:cs="Times New Roman"/>
          <w:color w:val="000000" w:themeColor="text1"/>
          <w:sz w:val="24"/>
          <w:szCs w:val="24"/>
        </w:rPr>
      </w:pPr>
      <w:r w:rsidRPr="005E0521">
        <w:rPr>
          <w:rFonts w:ascii="Times New Roman" w:hAnsi="Times New Roman" w:cs="Times New Roman"/>
          <w:b/>
          <w:bCs/>
          <w:color w:val="000000" w:themeColor="text1"/>
          <w:sz w:val="24"/>
          <w:szCs w:val="24"/>
        </w:rPr>
        <w:t>LITERATURE REVIEW</w:t>
      </w:r>
    </w:p>
    <w:p w14:paraId="77C2D991" w14:textId="4119BB9D" w:rsidR="006D5D38" w:rsidRPr="005E0521" w:rsidRDefault="006D5D38" w:rsidP="005E0521">
      <w:pPr>
        <w:pStyle w:val="Heading2"/>
        <w:numPr>
          <w:ilvl w:val="1"/>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Introduction</w:t>
      </w:r>
    </w:p>
    <w:p w14:paraId="6979E48C" w14:textId="6E48F763"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The explanation of how educational leadership practice influences the adoption of inclusive education among neuro-diverse learners in Lagos State secondary schools is one that cannot be achieved by a simple survey of the available results. It involves a systematic interaction with the conceptual, theoretical, and empirical aspects of the problem</w:t>
      </w:r>
      <w:r w:rsidR="0083405B" w:rsidRPr="005E0521">
        <w:rPr>
          <w:rFonts w:ascii="Times New Roman" w:hAnsi="Times New Roman" w:cs="Times New Roman"/>
          <w:color w:val="000000" w:themeColor="text1"/>
        </w:rPr>
        <w:t>,</w:t>
      </w:r>
      <w:r w:rsidRPr="005E0521">
        <w:rPr>
          <w:rFonts w:ascii="Times New Roman" w:hAnsi="Times New Roman" w:cs="Times New Roman"/>
          <w:color w:val="000000" w:themeColor="text1"/>
        </w:rPr>
        <w:t xml:space="preserve"> an interaction that proceeds through definitional clarity to the determination of the definite gaps that justify the current study.</w:t>
      </w:r>
    </w:p>
    <w:p w14:paraId="4B62F02A" w14:textId="45387216"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Th</w:t>
      </w:r>
      <w:r w:rsidR="0083405B" w:rsidRPr="005E0521">
        <w:rPr>
          <w:rFonts w:ascii="Times New Roman" w:hAnsi="Times New Roman" w:cs="Times New Roman"/>
          <w:color w:val="000000" w:themeColor="text1"/>
        </w:rPr>
        <w:t>is</w:t>
      </w:r>
      <w:r w:rsidRPr="005E0521">
        <w:rPr>
          <w:rFonts w:ascii="Times New Roman" w:hAnsi="Times New Roman" w:cs="Times New Roman"/>
          <w:color w:val="000000" w:themeColor="text1"/>
        </w:rPr>
        <w:t xml:space="preserve"> review process goes through five material phases. It starts by demystifying the main constructs around which the research is framed, namely inclusive education, neurodiversity, and education leadership, taking note of the definitional controversies and conceptual conflicts that inform the way these concepts have been studied and operationalized. The theoretical framework section then evaluates three </w:t>
      </w:r>
      <w:r w:rsidR="0083405B" w:rsidRPr="005E0521">
        <w:rPr>
          <w:rFonts w:ascii="Times New Roman" w:hAnsi="Times New Roman" w:cs="Times New Roman"/>
          <w:color w:val="000000" w:themeColor="text1"/>
        </w:rPr>
        <w:t>theories</w:t>
      </w:r>
      <w:r w:rsidRPr="005E0521">
        <w:rPr>
          <w:rFonts w:ascii="Times New Roman" w:hAnsi="Times New Roman" w:cs="Times New Roman"/>
          <w:color w:val="000000" w:themeColor="text1"/>
        </w:rPr>
        <w:t xml:space="preserve"> of leadership that have explanatory significance to the study</w:t>
      </w:r>
      <w:r w:rsidR="0083405B" w:rsidRPr="005E0521">
        <w:rPr>
          <w:rFonts w:ascii="Times New Roman" w:hAnsi="Times New Roman" w:cs="Times New Roman"/>
          <w:color w:val="000000" w:themeColor="text1"/>
        </w:rPr>
        <w:t>:</w:t>
      </w:r>
      <w:r w:rsidRPr="005E0521">
        <w:rPr>
          <w:rFonts w:ascii="Times New Roman" w:hAnsi="Times New Roman" w:cs="Times New Roman"/>
          <w:color w:val="000000" w:themeColor="text1"/>
        </w:rPr>
        <w:t xml:space="preserve"> transformational leadership, distributed leadership and social justice leadership before arriving at the theoretical framework that is most suitable to the analytical requirements of this investigation. It is followed by the empirical review, which is organized around the four research goals: how school leaders conceptualize inclusive education of neuro-diverse learners, how they support teachers, what structural and policy issues limit the implementation, and how teachers perceive the leadership they get. The subsequent contextual review then places these empirical patterns in the context of the particular institutional and policy context of Nigeria and Lagos State, in which no assumption of the transferability of findings developed in high-income locations can be made. The chapter concludes by pinpointing literature gaps and </w:t>
      </w:r>
      <w:proofErr w:type="spellStart"/>
      <w:r w:rsidRPr="005E0521">
        <w:rPr>
          <w:rFonts w:ascii="Times New Roman" w:hAnsi="Times New Roman" w:cs="Times New Roman"/>
          <w:color w:val="000000" w:themeColor="text1"/>
        </w:rPr>
        <w:t>summarising</w:t>
      </w:r>
      <w:proofErr w:type="spellEnd"/>
      <w:r w:rsidRPr="005E0521">
        <w:rPr>
          <w:rFonts w:ascii="Times New Roman" w:hAnsi="Times New Roman" w:cs="Times New Roman"/>
          <w:color w:val="000000" w:themeColor="text1"/>
        </w:rPr>
        <w:t xml:space="preserve"> the intellectual reasons why the current study is needed.</w:t>
      </w:r>
      <w:r w:rsidR="0083405B" w:rsidRPr="005E0521">
        <w:rPr>
          <w:rFonts w:ascii="Times New Roman" w:hAnsi="Times New Roman" w:cs="Times New Roman"/>
          <w:color w:val="000000" w:themeColor="text1"/>
        </w:rPr>
        <w:t xml:space="preserve"> </w:t>
      </w:r>
      <w:r w:rsidRPr="005E0521">
        <w:rPr>
          <w:rFonts w:ascii="Times New Roman" w:hAnsi="Times New Roman" w:cs="Times New Roman"/>
          <w:color w:val="000000" w:themeColor="text1"/>
        </w:rPr>
        <w:t>According to Snyder (2019), a literature review is not a catalogue of existing knowledge but a critical analysis that builds up an argument to form a new enquiry. The principle applies to all subsequent sections.</w:t>
      </w:r>
    </w:p>
    <w:p w14:paraId="2DA445E3" w14:textId="67D7E991" w:rsidR="006D5D38" w:rsidRPr="005E0521" w:rsidRDefault="006D5D38" w:rsidP="005E0521">
      <w:pPr>
        <w:pStyle w:val="Heading2"/>
        <w:numPr>
          <w:ilvl w:val="1"/>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Conceptual Clarification of Core Constructs</w:t>
      </w:r>
    </w:p>
    <w:p w14:paraId="1219EC03" w14:textId="1B7B7A87"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Inclusive Education: Definitions, Frameworks, and Boundaries</w:t>
      </w:r>
    </w:p>
    <w:p w14:paraId="5464CD6E" w14:textId="60E84638"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concept of inclusive education is one of the most mentioned and the least consistently defined concepts in the modern educational discourse. The problem is depicted with three definitions. </w:t>
      </w:r>
      <w:r w:rsidRPr="005E0521">
        <w:rPr>
          <w:rFonts w:ascii="Times New Roman" w:hAnsi="Times New Roman" w:cs="Times New Roman"/>
          <w:color w:val="000000" w:themeColor="text1"/>
        </w:rPr>
        <w:lastRenderedPageBreak/>
        <w:t xml:space="preserve">UNESCO (2005, p.13) defines inclusion as the process of considering and addressing the needs of all learners by providing more participation in learning, cultures and communities. Booth and Ainscow (2011) locate the concept of inclusion in the context of values as it is seen as the proactive elimination of participation and learning barriers to all pupils, with special consideration given to those who are most susceptible to </w:t>
      </w:r>
      <w:proofErr w:type="spellStart"/>
      <w:r w:rsidRPr="005E0521">
        <w:rPr>
          <w:rFonts w:ascii="Times New Roman" w:hAnsi="Times New Roman" w:cs="Times New Roman"/>
          <w:color w:val="000000" w:themeColor="text1"/>
        </w:rPr>
        <w:t>marginalisation</w:t>
      </w:r>
      <w:proofErr w:type="spellEnd"/>
      <w:r w:rsidRPr="005E0521">
        <w:rPr>
          <w:rFonts w:ascii="Times New Roman" w:hAnsi="Times New Roman" w:cs="Times New Roman"/>
          <w:color w:val="000000" w:themeColor="text1"/>
        </w:rPr>
        <w:t xml:space="preserve">. A more operational definition is suggested by Ainscow (2020), who defines inclusive education as a systemic process in which schools reorganize their cultures, policies, and practices to support the entire spectrum of learner diversity. These three positions have the same direction, in that inclusion is known to be institutional and not individual but differ in their foregrounds. </w:t>
      </w:r>
      <w:r w:rsidR="006E13A0" w:rsidRPr="005E0521">
        <w:rPr>
          <w:rFonts w:ascii="Times New Roman" w:hAnsi="Times New Roman" w:cs="Times New Roman"/>
          <w:color w:val="000000" w:themeColor="text1"/>
        </w:rPr>
        <w:t xml:space="preserve">UNESCO frame </w:t>
      </w:r>
      <w:r w:rsidRPr="005E0521">
        <w:rPr>
          <w:rFonts w:ascii="Times New Roman" w:hAnsi="Times New Roman" w:cs="Times New Roman"/>
          <w:color w:val="000000" w:themeColor="text1"/>
        </w:rPr>
        <w:t xml:space="preserve">process and participation. Booth and Ainscow centre </w:t>
      </w:r>
      <w:r w:rsidR="006E13A0" w:rsidRPr="005E0521">
        <w:rPr>
          <w:rFonts w:ascii="Times New Roman" w:hAnsi="Times New Roman" w:cs="Times New Roman"/>
          <w:color w:val="000000" w:themeColor="text1"/>
        </w:rPr>
        <w:t>on</w:t>
      </w:r>
      <w:r w:rsidRPr="005E0521">
        <w:rPr>
          <w:rFonts w:ascii="Times New Roman" w:hAnsi="Times New Roman" w:cs="Times New Roman"/>
          <w:color w:val="000000" w:themeColor="text1"/>
        </w:rPr>
        <w:t xml:space="preserve"> deconstruct</w:t>
      </w:r>
      <w:r w:rsidR="006E13A0" w:rsidRPr="005E0521">
        <w:rPr>
          <w:rFonts w:ascii="Times New Roman" w:hAnsi="Times New Roman" w:cs="Times New Roman"/>
          <w:color w:val="000000" w:themeColor="text1"/>
        </w:rPr>
        <w:t>ing</w:t>
      </w:r>
      <w:r w:rsidRPr="005E0521">
        <w:rPr>
          <w:rFonts w:ascii="Times New Roman" w:hAnsi="Times New Roman" w:cs="Times New Roman"/>
          <w:color w:val="000000" w:themeColor="text1"/>
        </w:rPr>
        <w:t xml:space="preserve"> the walls</w:t>
      </w:r>
      <w:r w:rsidR="006E13A0" w:rsidRPr="005E0521">
        <w:rPr>
          <w:rFonts w:ascii="Times New Roman" w:hAnsi="Times New Roman" w:cs="Times New Roman"/>
          <w:color w:val="000000" w:themeColor="text1"/>
        </w:rPr>
        <w:t xml:space="preserve"> while</w:t>
      </w:r>
      <w:r w:rsidRPr="005E0521">
        <w:rPr>
          <w:rFonts w:ascii="Times New Roman" w:hAnsi="Times New Roman" w:cs="Times New Roman"/>
          <w:color w:val="000000" w:themeColor="text1"/>
        </w:rPr>
        <w:t xml:space="preserve"> Ainscow emphasizes restructuring of systems.</w:t>
      </w:r>
    </w:p>
    <w:p w14:paraId="3A29EA86" w14:textId="6260A642"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Such a departure is significant to research. In </w:t>
      </w:r>
      <w:r w:rsidR="006E13A0" w:rsidRPr="005E0521">
        <w:rPr>
          <w:rFonts w:ascii="Times New Roman" w:hAnsi="Times New Roman" w:cs="Times New Roman"/>
          <w:color w:val="000000" w:themeColor="text1"/>
        </w:rPr>
        <w:t xml:space="preserve">one </w:t>
      </w:r>
      <w:r w:rsidRPr="005E0521">
        <w:rPr>
          <w:rFonts w:ascii="Times New Roman" w:hAnsi="Times New Roman" w:cs="Times New Roman"/>
          <w:color w:val="000000" w:themeColor="text1"/>
        </w:rPr>
        <w:t>case inclusion is a process</w:t>
      </w:r>
      <w:r w:rsidR="006E13A0" w:rsidRPr="005E0521">
        <w:rPr>
          <w:rFonts w:ascii="Times New Roman" w:hAnsi="Times New Roman" w:cs="Times New Roman"/>
          <w:color w:val="000000" w:themeColor="text1"/>
        </w:rPr>
        <w:t xml:space="preserve"> </w:t>
      </w:r>
      <w:r w:rsidRPr="005E0521">
        <w:rPr>
          <w:rFonts w:ascii="Times New Roman" w:hAnsi="Times New Roman" w:cs="Times New Roman"/>
          <w:color w:val="000000" w:themeColor="text1"/>
        </w:rPr>
        <w:t xml:space="preserve">assessed using participation indicators. </w:t>
      </w:r>
      <w:r w:rsidR="006E13A0" w:rsidRPr="005E0521">
        <w:rPr>
          <w:rFonts w:ascii="Times New Roman" w:hAnsi="Times New Roman" w:cs="Times New Roman"/>
          <w:color w:val="000000" w:themeColor="text1"/>
        </w:rPr>
        <w:t>As</w:t>
      </w:r>
      <w:r w:rsidRPr="005E0521">
        <w:rPr>
          <w:rFonts w:ascii="Times New Roman" w:hAnsi="Times New Roman" w:cs="Times New Roman"/>
          <w:color w:val="000000" w:themeColor="text1"/>
        </w:rPr>
        <w:t xml:space="preserve"> a values framework, it is tested by culture and ethos. When it is systemic restructuring, it requires analysis of the </w:t>
      </w:r>
      <w:proofErr w:type="spellStart"/>
      <w:r w:rsidRPr="005E0521">
        <w:rPr>
          <w:rFonts w:ascii="Times New Roman" w:hAnsi="Times New Roman" w:cs="Times New Roman"/>
          <w:color w:val="000000" w:themeColor="text1"/>
        </w:rPr>
        <w:t>organisation</w:t>
      </w:r>
      <w:proofErr w:type="spellEnd"/>
      <w:r w:rsidRPr="005E0521">
        <w:rPr>
          <w:rFonts w:ascii="Times New Roman" w:hAnsi="Times New Roman" w:cs="Times New Roman"/>
          <w:color w:val="000000" w:themeColor="text1"/>
        </w:rPr>
        <w:t xml:space="preserve"> and leaders. Research studies that interchangeably use such definitions generate results that cannot be easily compared. Slee (2011) suggests that the highly elastic nature of the term has made it possible to proclaim the best credentials of inclusion by governments and institutions, while maintaining fundamentally segregationist policies in both high-quality education, which is directly applicable to the Nigerian policy context, where the legislative promises of inclusion do not reflect much in the way of structural inclusion of learners with disabilities and different needs.</w:t>
      </w:r>
    </w:p>
    <w:p w14:paraId="47D00F34" w14:textId="7516F04A"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To support this study, inclusive education will be perceived as a commitment by an institution to the involvement and learning of all students, including neuro-diverse students, which necessitates intentional reorganization of the school culture, pedagogical and leadership strategy. This is a broad definition that allows the qualitative exploration of leadership practices but is analytically separate of the tolerance of difference.</w:t>
      </w:r>
    </w:p>
    <w:p w14:paraId="13E40B25" w14:textId="066A22D0"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Neurodiversity: Origins, Debates, and Educational Implications</w:t>
      </w:r>
    </w:p>
    <w:p w14:paraId="5186EC81" w14:textId="698BEE29"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Neurodiversity has found its way into scholarly and activist discourse via the sociology of Singer (1999) who suggested neurological variability, which includes autism spectrum conditions, attention deficit hyperactivity disorder, dyslexia, dyscalculia, dyspraxia and related profiles, is a form of human biodiversity, not a list of disorders to be cured. Armstrong (2010) came up with this educationally as a hypothesis that neuro-diverse profiles are separate cognitive abilities that </w:t>
      </w:r>
      <w:r w:rsidRPr="005E0521">
        <w:rPr>
          <w:rFonts w:ascii="Times New Roman" w:hAnsi="Times New Roman" w:cs="Times New Roman"/>
          <w:color w:val="000000" w:themeColor="text1"/>
        </w:rPr>
        <w:lastRenderedPageBreak/>
        <w:t xml:space="preserve">traditional schooling never could </w:t>
      </w:r>
      <w:r w:rsidR="006E13A0" w:rsidRPr="005E0521">
        <w:rPr>
          <w:rFonts w:ascii="Times New Roman" w:hAnsi="Times New Roman" w:cs="Times New Roman"/>
          <w:color w:val="000000" w:themeColor="text1"/>
        </w:rPr>
        <w:t xml:space="preserve">or would </w:t>
      </w:r>
      <w:r w:rsidRPr="005E0521">
        <w:rPr>
          <w:rFonts w:ascii="Times New Roman" w:hAnsi="Times New Roman" w:cs="Times New Roman"/>
          <w:color w:val="000000" w:themeColor="text1"/>
        </w:rPr>
        <w:t xml:space="preserve">recognize and develop. In a narrative synthesis that encompasses higher education contexts in five countries, </w:t>
      </w:r>
      <w:proofErr w:type="spellStart"/>
      <w:r w:rsidRPr="005E0521">
        <w:rPr>
          <w:rFonts w:ascii="Times New Roman" w:hAnsi="Times New Roman" w:cs="Times New Roman"/>
          <w:color w:val="000000" w:themeColor="text1"/>
        </w:rPr>
        <w:t>Clouder</w:t>
      </w:r>
      <w:proofErr w:type="spellEnd"/>
      <w:r w:rsidRPr="005E0521">
        <w:rPr>
          <w:rFonts w:ascii="Times New Roman" w:hAnsi="Times New Roman" w:cs="Times New Roman"/>
          <w:color w:val="000000" w:themeColor="text1"/>
        </w:rPr>
        <w:t xml:space="preserve"> et al. (2020) define neurodiversity as a paradigm that essentially inverts the problem-solving approach of deficit model of education by shifting the issue to the institution.</w:t>
      </w:r>
    </w:p>
    <w:p w14:paraId="402BE1B6" w14:textId="4D302F73"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These three accounts converge to the paradigmatic claim, but take them to the level of policy and practice and they diverge in significant ways. The framing of Singer is mainly sociological and identity-based. Armstrong is strength-oriented and pedagogical</w:t>
      </w:r>
      <w:r w:rsidR="006E13A0" w:rsidRPr="005E0521">
        <w:rPr>
          <w:rFonts w:ascii="Times New Roman" w:hAnsi="Times New Roman" w:cs="Times New Roman"/>
          <w:color w:val="000000" w:themeColor="text1"/>
        </w:rPr>
        <w:t>, while i</w:t>
      </w:r>
      <w:r w:rsidRPr="005E0521">
        <w:rPr>
          <w:rFonts w:ascii="Times New Roman" w:hAnsi="Times New Roman" w:cs="Times New Roman"/>
          <w:color w:val="000000" w:themeColor="text1"/>
        </w:rPr>
        <w:t xml:space="preserve">nstitutional and structural is that of </w:t>
      </w:r>
      <w:proofErr w:type="spellStart"/>
      <w:r w:rsidRPr="005E0521">
        <w:rPr>
          <w:rFonts w:ascii="Times New Roman" w:hAnsi="Times New Roman" w:cs="Times New Roman"/>
          <w:color w:val="000000" w:themeColor="text1"/>
        </w:rPr>
        <w:t>Clouder</w:t>
      </w:r>
      <w:proofErr w:type="spellEnd"/>
      <w:r w:rsidRPr="005E0521">
        <w:rPr>
          <w:rFonts w:ascii="Times New Roman" w:hAnsi="Times New Roman" w:cs="Times New Roman"/>
          <w:color w:val="000000" w:themeColor="text1"/>
        </w:rPr>
        <w:t xml:space="preserve"> et al. This suggests that neurodiversity implies different things based on the person using it, and the context in which it is employed</w:t>
      </w:r>
      <w:r w:rsidR="006E13A0" w:rsidRPr="005E0521">
        <w:rPr>
          <w:rFonts w:ascii="Times New Roman" w:hAnsi="Times New Roman" w:cs="Times New Roman"/>
          <w:color w:val="000000" w:themeColor="text1"/>
        </w:rPr>
        <w:t>,</w:t>
      </w:r>
      <w:r w:rsidRPr="005E0521">
        <w:rPr>
          <w:rFonts w:ascii="Times New Roman" w:hAnsi="Times New Roman" w:cs="Times New Roman"/>
          <w:color w:val="000000" w:themeColor="text1"/>
        </w:rPr>
        <w:t xml:space="preserve"> which poses a real measurement issue within research. A more incisive criticism is given by Norwich (2014): the neurodiversity paradigm, he argues, is able to weaken the argument of targeted support by presenting all intervention as </w:t>
      </w:r>
      <w:proofErr w:type="spellStart"/>
      <w:r w:rsidRPr="005E0521">
        <w:rPr>
          <w:rFonts w:ascii="Times New Roman" w:hAnsi="Times New Roman" w:cs="Times New Roman"/>
          <w:color w:val="000000" w:themeColor="text1"/>
        </w:rPr>
        <w:t>pathologising</w:t>
      </w:r>
      <w:proofErr w:type="spellEnd"/>
      <w:r w:rsidRPr="005E0521">
        <w:rPr>
          <w:rFonts w:ascii="Times New Roman" w:hAnsi="Times New Roman" w:cs="Times New Roman"/>
          <w:color w:val="000000" w:themeColor="text1"/>
        </w:rPr>
        <w:t>. This ambivalence between glorifying neurological difference and providing it due diligence has not been resolved in the literature, and is especially acute in such settings as Lagos State, where there are no formal procedures of diagnosis of autism or dyslexia, and where neuro-diverse learners are often not recognized as a distinct group at all.</w:t>
      </w:r>
    </w:p>
    <w:p w14:paraId="15382831" w14:textId="7A6C11AD"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This paper does not view neurodiversity as a clinical category that must be diagnosed but rather as a conceptual framework of cognizing learners whose cognitive profiles are not within the limited bandwidth that mainstream secondary schooling is typically developed to cater to</w:t>
      </w:r>
      <w:r w:rsidR="006E13A0" w:rsidRPr="005E0521">
        <w:rPr>
          <w:rFonts w:ascii="Times New Roman" w:hAnsi="Times New Roman" w:cs="Times New Roman"/>
          <w:color w:val="000000" w:themeColor="text1"/>
        </w:rPr>
        <w:t>, which is</w:t>
      </w:r>
      <w:r w:rsidRPr="005E0521">
        <w:rPr>
          <w:rFonts w:ascii="Times New Roman" w:hAnsi="Times New Roman" w:cs="Times New Roman"/>
          <w:color w:val="000000" w:themeColor="text1"/>
        </w:rPr>
        <w:t xml:space="preserve"> analytically proper and contextually well-grounded.</w:t>
      </w:r>
    </w:p>
    <w:p w14:paraId="266A9560" w14:textId="1EEF2225"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Educational Leadership: Definitional Terrain and Disciplinary Boundaries</w:t>
      </w:r>
    </w:p>
    <w:p w14:paraId="1EBBBF09"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Educational leadership is a term that has an abnormally dense scope of definition. According to Bush (2011), there are at least six models of educational leadership in the literature, each based on a different assumption about the nature of authority, the purpose of schooling and the processes by which leaders bring about institutional effects. These are: transformational, instructional, distributed, transactional, contingency-based, and moral leadership. Hallinger (2005) operationally defines instructional leadership as a combination of </w:t>
      </w:r>
      <w:proofErr w:type="spellStart"/>
      <w:r w:rsidRPr="005E0521">
        <w:rPr>
          <w:rFonts w:ascii="Times New Roman" w:hAnsi="Times New Roman" w:cs="Times New Roman"/>
          <w:color w:val="000000" w:themeColor="text1"/>
        </w:rPr>
        <w:t>behaviours</w:t>
      </w:r>
      <w:proofErr w:type="spellEnd"/>
      <w:r w:rsidRPr="005E0521">
        <w:rPr>
          <w:rFonts w:ascii="Times New Roman" w:hAnsi="Times New Roman" w:cs="Times New Roman"/>
          <w:color w:val="000000" w:themeColor="text1"/>
        </w:rPr>
        <w:t xml:space="preserve"> where principals determine the mission of the school, the management of the instructional </w:t>
      </w:r>
      <w:proofErr w:type="spellStart"/>
      <w:r w:rsidRPr="005E0521">
        <w:rPr>
          <w:rFonts w:ascii="Times New Roman" w:hAnsi="Times New Roman" w:cs="Times New Roman"/>
          <w:color w:val="000000" w:themeColor="text1"/>
        </w:rPr>
        <w:t>programme</w:t>
      </w:r>
      <w:proofErr w:type="spellEnd"/>
      <w:r w:rsidRPr="005E0521">
        <w:rPr>
          <w:rFonts w:ascii="Times New Roman" w:hAnsi="Times New Roman" w:cs="Times New Roman"/>
          <w:color w:val="000000" w:themeColor="text1"/>
        </w:rPr>
        <w:t xml:space="preserve">, and the establishment of a positive school learning climate. </w:t>
      </w:r>
      <w:proofErr w:type="spellStart"/>
      <w:r w:rsidRPr="005E0521">
        <w:rPr>
          <w:rFonts w:ascii="Times New Roman" w:hAnsi="Times New Roman" w:cs="Times New Roman"/>
          <w:color w:val="000000" w:themeColor="text1"/>
        </w:rPr>
        <w:t>Leithwood</w:t>
      </w:r>
      <w:proofErr w:type="spellEnd"/>
      <w:r w:rsidRPr="005E0521">
        <w:rPr>
          <w:rFonts w:ascii="Times New Roman" w:hAnsi="Times New Roman" w:cs="Times New Roman"/>
          <w:color w:val="000000" w:themeColor="text1"/>
        </w:rPr>
        <w:t xml:space="preserve"> et al. (2020) prefer a wider definition that defines educational leadership as an act of influence on others with the desire to accomplish desired educational objectives. Shields (2010) goes ahead to expand the definition by making it mandatory </w:t>
      </w:r>
      <w:r w:rsidRPr="005E0521">
        <w:rPr>
          <w:rFonts w:ascii="Times New Roman" w:hAnsi="Times New Roman" w:cs="Times New Roman"/>
          <w:color w:val="000000" w:themeColor="text1"/>
        </w:rPr>
        <w:lastRenderedPageBreak/>
        <w:t>that genuine educational leadership be transformative: in other words, it holds the direction toward equity and the breaking of oppressive institutionalization.</w:t>
      </w:r>
    </w:p>
    <w:p w14:paraId="02EA2F90" w14:textId="239C82A1"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This is not a simple semantic divergence in the field of discipline. The definitions of instructional leadership preempt the view of the principal as a pedagogical manager, a view that creates a certain type of empirical question: what does the leader do in the classroom? Transformative definitions anticipate the leader as a political and ethical agent and this leads to a new question altogether, to whom the school serves and how vigorously leadership opposes the arrangements that put the </w:t>
      </w:r>
      <w:proofErr w:type="spellStart"/>
      <w:r w:rsidRPr="005E0521">
        <w:rPr>
          <w:rFonts w:ascii="Times New Roman" w:hAnsi="Times New Roman" w:cs="Times New Roman"/>
          <w:color w:val="000000" w:themeColor="text1"/>
        </w:rPr>
        <w:t>marginalised</w:t>
      </w:r>
      <w:proofErr w:type="spellEnd"/>
      <w:r w:rsidRPr="005E0521">
        <w:rPr>
          <w:rFonts w:ascii="Times New Roman" w:hAnsi="Times New Roman" w:cs="Times New Roman"/>
          <w:color w:val="000000" w:themeColor="text1"/>
        </w:rPr>
        <w:t xml:space="preserve"> learners at a disadvantage? The definitional lens adopted directly implies methodological consequences in a study that is interested in the support of the inclusive education of neuro-diverse learners by the leaders. The research fits within the transformative and social justice traditions, which are the main reasons that are outlined in the theoretical framework section.</w:t>
      </w:r>
    </w:p>
    <w:p w14:paraId="6D2F59A9" w14:textId="7BA085EA"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The Intersection of Leadership and Inclusion</w:t>
      </w:r>
    </w:p>
    <w:p w14:paraId="493CBBB1" w14:textId="128AB12A"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fundamental linkage between educational leadership and inclusive education is not as straight forward as it may seem. Theoharis (2007) found that school leaders who are dedicated to social justice and inclusion act against institutional grain: they challenge the norms of exclusion ingrained in the curriculum, assessment and staffing organizations that their own </w:t>
      </w:r>
      <w:proofErr w:type="spellStart"/>
      <w:r w:rsidRPr="005E0521">
        <w:rPr>
          <w:rFonts w:ascii="Times New Roman" w:hAnsi="Times New Roman" w:cs="Times New Roman"/>
          <w:color w:val="000000" w:themeColor="text1"/>
        </w:rPr>
        <w:t>organisations</w:t>
      </w:r>
      <w:proofErr w:type="spellEnd"/>
      <w:r w:rsidRPr="005E0521">
        <w:rPr>
          <w:rFonts w:ascii="Times New Roman" w:hAnsi="Times New Roman" w:cs="Times New Roman"/>
          <w:color w:val="000000" w:themeColor="text1"/>
        </w:rPr>
        <w:t xml:space="preserve"> have perpetuated over the years. On this reading, the role of the leader is not merely to enact a policy but to challenge institutional culture. Ainscow (2020) places this in a different context by claiming that leadership of inclusion is all about establishing the context in which teachers can risk and change their practice as much as it involves strategic direction as it does psychological safety. They are compatible but focus on different mechanisms, with contestation a focus of one and facilitation a focus of the other, and suggest different empirical predictions regarding the presence of leadership for inclusion in practice. Both are analytically helpful in this instance and the tension between these two determines the structure of the empirical review.</w:t>
      </w:r>
    </w:p>
    <w:p w14:paraId="39F942B4" w14:textId="3C6A9741" w:rsidR="006D5D38" w:rsidRPr="005E0521" w:rsidRDefault="006D5D38" w:rsidP="005E0521">
      <w:pPr>
        <w:pStyle w:val="Heading2"/>
        <w:numPr>
          <w:ilvl w:val="1"/>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Theoretical Framework</w:t>
      </w:r>
    </w:p>
    <w:p w14:paraId="2A80BF38" w14:textId="5AC05C45"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Transformational Leadership Theory</w:t>
      </w:r>
    </w:p>
    <w:p w14:paraId="51181465"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theory of transformational leadership originated in the political sociology of Burns (1978), who made a distinction between transactional leadership, which involves the exchange of reward to compliance, and transformational leadership, where leaders engage the followers at the values, </w:t>
      </w:r>
      <w:r w:rsidRPr="005E0521">
        <w:rPr>
          <w:rFonts w:ascii="Times New Roman" w:hAnsi="Times New Roman" w:cs="Times New Roman"/>
          <w:color w:val="000000" w:themeColor="text1"/>
        </w:rPr>
        <w:lastRenderedPageBreak/>
        <w:t xml:space="preserve">motivation, and moral purpose level, and generate outcomes that neither of the parties can achieve alone. Bass (1985) converted Burns political model to an </w:t>
      </w:r>
      <w:proofErr w:type="spellStart"/>
      <w:r w:rsidRPr="005E0521">
        <w:rPr>
          <w:rFonts w:ascii="Times New Roman" w:hAnsi="Times New Roman" w:cs="Times New Roman"/>
          <w:color w:val="000000" w:themeColor="text1"/>
        </w:rPr>
        <w:t>organisational</w:t>
      </w:r>
      <w:proofErr w:type="spellEnd"/>
      <w:r w:rsidRPr="005E0521">
        <w:rPr>
          <w:rFonts w:ascii="Times New Roman" w:hAnsi="Times New Roman" w:cs="Times New Roman"/>
          <w:color w:val="000000" w:themeColor="text1"/>
        </w:rPr>
        <w:t xml:space="preserve"> model and came up with four dimensions of </w:t>
      </w:r>
      <w:proofErr w:type="spellStart"/>
      <w:r w:rsidRPr="005E0521">
        <w:rPr>
          <w:rFonts w:ascii="Times New Roman" w:hAnsi="Times New Roman" w:cs="Times New Roman"/>
          <w:color w:val="000000" w:themeColor="text1"/>
        </w:rPr>
        <w:t>behaviour</w:t>
      </w:r>
      <w:proofErr w:type="spellEnd"/>
      <w:r w:rsidRPr="005E0521">
        <w:rPr>
          <w:rFonts w:ascii="Times New Roman" w:hAnsi="Times New Roman" w:cs="Times New Roman"/>
          <w:color w:val="000000" w:themeColor="text1"/>
        </w:rPr>
        <w:t xml:space="preserve">: </w:t>
      </w:r>
      <w:proofErr w:type="spellStart"/>
      <w:r w:rsidRPr="005E0521">
        <w:rPr>
          <w:rFonts w:ascii="Times New Roman" w:hAnsi="Times New Roman" w:cs="Times New Roman"/>
          <w:color w:val="000000" w:themeColor="text1"/>
        </w:rPr>
        <w:t>idealised</w:t>
      </w:r>
      <w:proofErr w:type="spellEnd"/>
      <w:r w:rsidRPr="005E0521">
        <w:rPr>
          <w:rFonts w:ascii="Times New Roman" w:hAnsi="Times New Roman" w:cs="Times New Roman"/>
          <w:color w:val="000000" w:themeColor="text1"/>
        </w:rPr>
        <w:t xml:space="preserve"> influence, inspirational motivation, intellectual stimulation, and </w:t>
      </w:r>
      <w:proofErr w:type="spellStart"/>
      <w:r w:rsidRPr="005E0521">
        <w:rPr>
          <w:rFonts w:ascii="Times New Roman" w:hAnsi="Times New Roman" w:cs="Times New Roman"/>
          <w:color w:val="000000" w:themeColor="text1"/>
        </w:rPr>
        <w:t>individualised</w:t>
      </w:r>
      <w:proofErr w:type="spellEnd"/>
      <w:r w:rsidRPr="005E0521">
        <w:rPr>
          <w:rFonts w:ascii="Times New Roman" w:hAnsi="Times New Roman" w:cs="Times New Roman"/>
          <w:color w:val="000000" w:themeColor="text1"/>
        </w:rPr>
        <w:t xml:space="preserve"> consideration. The conceptual architecture of transformational leadership has since been most widely </w:t>
      </w:r>
      <w:proofErr w:type="spellStart"/>
      <w:r w:rsidRPr="005E0521">
        <w:rPr>
          <w:rFonts w:ascii="Times New Roman" w:hAnsi="Times New Roman" w:cs="Times New Roman"/>
          <w:color w:val="000000" w:themeColor="text1"/>
        </w:rPr>
        <w:t>operationalised</w:t>
      </w:r>
      <w:proofErr w:type="spellEnd"/>
      <w:r w:rsidRPr="005E0521">
        <w:rPr>
          <w:rFonts w:ascii="Times New Roman" w:hAnsi="Times New Roman" w:cs="Times New Roman"/>
          <w:color w:val="000000" w:themeColor="text1"/>
        </w:rPr>
        <w:t xml:space="preserve"> and measured in educational research in these dimensions.</w:t>
      </w:r>
    </w:p>
    <w:p w14:paraId="23D3372B"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When applied to schools, </w:t>
      </w:r>
      <w:proofErr w:type="spellStart"/>
      <w:r w:rsidRPr="005E0521">
        <w:rPr>
          <w:rFonts w:ascii="Times New Roman" w:hAnsi="Times New Roman" w:cs="Times New Roman"/>
          <w:color w:val="000000" w:themeColor="text1"/>
        </w:rPr>
        <w:t>Leithwood</w:t>
      </w:r>
      <w:proofErr w:type="spellEnd"/>
      <w:r w:rsidRPr="005E0521">
        <w:rPr>
          <w:rFonts w:ascii="Times New Roman" w:hAnsi="Times New Roman" w:cs="Times New Roman"/>
          <w:color w:val="000000" w:themeColor="text1"/>
        </w:rPr>
        <w:t xml:space="preserve"> and Jantzi (2006) showed in several empirical studies that the transformational leadership </w:t>
      </w:r>
      <w:proofErr w:type="spellStart"/>
      <w:r w:rsidRPr="005E0521">
        <w:rPr>
          <w:rFonts w:ascii="Times New Roman" w:hAnsi="Times New Roman" w:cs="Times New Roman"/>
          <w:color w:val="000000" w:themeColor="text1"/>
        </w:rPr>
        <w:t>behaviours</w:t>
      </w:r>
      <w:proofErr w:type="spellEnd"/>
      <w:r w:rsidRPr="005E0521">
        <w:rPr>
          <w:rFonts w:ascii="Times New Roman" w:hAnsi="Times New Roman" w:cs="Times New Roman"/>
          <w:color w:val="000000" w:themeColor="text1"/>
        </w:rPr>
        <w:t xml:space="preserve"> (especially vision articulation, modeling </w:t>
      </w:r>
      <w:proofErr w:type="spellStart"/>
      <w:r w:rsidRPr="005E0521">
        <w:rPr>
          <w:rFonts w:ascii="Times New Roman" w:hAnsi="Times New Roman" w:cs="Times New Roman"/>
          <w:color w:val="000000" w:themeColor="text1"/>
        </w:rPr>
        <w:t>organisational</w:t>
      </w:r>
      <w:proofErr w:type="spellEnd"/>
      <w:r w:rsidRPr="005E0521">
        <w:rPr>
          <w:rFonts w:ascii="Times New Roman" w:hAnsi="Times New Roman" w:cs="Times New Roman"/>
          <w:color w:val="000000" w:themeColor="text1"/>
        </w:rPr>
        <w:t xml:space="preserve"> values, and developing individual teacher capacity) had positive relationships with teacher commitment and (indirectly) with student performance. A subsequent meta-analysis study by Robinson, Lloyd and Rowe (2008), who compared the relative impact of various leadership models across twenty-seven quantitative studies, determined that transformational leadership produced a small, but significant positive impact on student outcomes, but the impact was significantly smaller than that of instructional leadership that directly targeted teaching quality. Based on a synthesis of empirical studies in a variety of national settings, Sun and </w:t>
      </w:r>
      <w:proofErr w:type="spellStart"/>
      <w:r w:rsidRPr="005E0521">
        <w:rPr>
          <w:rFonts w:ascii="Times New Roman" w:hAnsi="Times New Roman" w:cs="Times New Roman"/>
          <w:color w:val="000000" w:themeColor="text1"/>
        </w:rPr>
        <w:t>Leithwood</w:t>
      </w:r>
      <w:proofErr w:type="spellEnd"/>
      <w:r w:rsidRPr="005E0521">
        <w:rPr>
          <w:rFonts w:ascii="Times New Roman" w:hAnsi="Times New Roman" w:cs="Times New Roman"/>
          <w:color w:val="000000" w:themeColor="text1"/>
        </w:rPr>
        <w:t xml:space="preserve"> (2015) established that direction-setting as a fundamental transformational </w:t>
      </w:r>
      <w:proofErr w:type="spellStart"/>
      <w:r w:rsidRPr="005E0521">
        <w:rPr>
          <w:rFonts w:ascii="Times New Roman" w:hAnsi="Times New Roman" w:cs="Times New Roman"/>
          <w:color w:val="000000" w:themeColor="text1"/>
        </w:rPr>
        <w:t>behaviour</w:t>
      </w:r>
      <w:proofErr w:type="spellEnd"/>
      <w:r w:rsidRPr="005E0521">
        <w:rPr>
          <w:rFonts w:ascii="Times New Roman" w:hAnsi="Times New Roman" w:cs="Times New Roman"/>
          <w:color w:val="000000" w:themeColor="text1"/>
        </w:rPr>
        <w:t xml:space="preserve"> had the most consistent effects on teacher motivation, but had a more complex impact on classroom practice, which was contingent on the intervening </w:t>
      </w:r>
      <w:proofErr w:type="spellStart"/>
      <w:r w:rsidRPr="005E0521">
        <w:rPr>
          <w:rFonts w:ascii="Times New Roman" w:hAnsi="Times New Roman" w:cs="Times New Roman"/>
          <w:color w:val="000000" w:themeColor="text1"/>
        </w:rPr>
        <w:t>organisational</w:t>
      </w:r>
      <w:proofErr w:type="spellEnd"/>
      <w:r w:rsidRPr="005E0521">
        <w:rPr>
          <w:rFonts w:ascii="Times New Roman" w:hAnsi="Times New Roman" w:cs="Times New Roman"/>
          <w:color w:val="000000" w:themeColor="text1"/>
        </w:rPr>
        <w:t xml:space="preserve"> conditions.</w:t>
      </w:r>
    </w:p>
    <w:p w14:paraId="4DE9BFD6" w14:textId="78F8233E"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These results have significant implications to a research of inclusive education in Lagos State. Transformational leadership theory describes how leaders could possibly describe a vision of inclusion and rally teacher commitment around it. The problem that it is grappling with is why that vision so frequently does not manifest itself in altered practice, that in situations where resources are limited, classes are large and crowded and there is no specialist support around it has structural impediments that inspirational leadership cannot easily overcome. In a large-scale mixed methods study of school leadership in England (above 250 schools) that was conducted by Day et al. (2016) they found that transformational </w:t>
      </w:r>
      <w:proofErr w:type="spellStart"/>
      <w:r w:rsidRPr="005E0521">
        <w:rPr>
          <w:rFonts w:ascii="Times New Roman" w:hAnsi="Times New Roman" w:cs="Times New Roman"/>
          <w:color w:val="000000" w:themeColor="text1"/>
        </w:rPr>
        <w:t>behaviours</w:t>
      </w:r>
      <w:proofErr w:type="spellEnd"/>
      <w:r w:rsidRPr="005E0521">
        <w:rPr>
          <w:rFonts w:ascii="Times New Roman" w:hAnsi="Times New Roman" w:cs="Times New Roman"/>
          <w:color w:val="000000" w:themeColor="text1"/>
        </w:rPr>
        <w:t xml:space="preserve"> produced differentiated effects based on the previous culture and resource conditions of the school - a result that makes any direct application of the theory to under-resourced Nigerian public secondary schools challenging. The explanatory power of the theory is real, but its scope conditions are important. It was developed to a substantial degree based on the experience of well-endowed Western school systems and its suppositions concerning </w:t>
      </w:r>
      <w:r w:rsidRPr="005E0521">
        <w:rPr>
          <w:rFonts w:ascii="Times New Roman" w:hAnsi="Times New Roman" w:cs="Times New Roman"/>
          <w:color w:val="000000" w:themeColor="text1"/>
        </w:rPr>
        <w:lastRenderedPageBreak/>
        <w:t xml:space="preserve">teacher professional agency and </w:t>
      </w:r>
      <w:proofErr w:type="spellStart"/>
      <w:r w:rsidRPr="005E0521">
        <w:rPr>
          <w:rFonts w:ascii="Times New Roman" w:hAnsi="Times New Roman" w:cs="Times New Roman"/>
          <w:color w:val="000000" w:themeColor="text1"/>
        </w:rPr>
        <w:t>organisational</w:t>
      </w:r>
      <w:proofErr w:type="spellEnd"/>
      <w:r w:rsidRPr="005E0521">
        <w:rPr>
          <w:rFonts w:ascii="Times New Roman" w:hAnsi="Times New Roman" w:cs="Times New Roman"/>
          <w:color w:val="000000" w:themeColor="text1"/>
        </w:rPr>
        <w:t xml:space="preserve"> flexibility might not be easily transferred to the contexts, in which structural constraints are much stronger.</w:t>
      </w:r>
    </w:p>
    <w:p w14:paraId="1B7146DE" w14:textId="331E5EFD"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Distributed Leadership Framework</w:t>
      </w:r>
    </w:p>
    <w:p w14:paraId="516D14A0" w14:textId="2B7EB684"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distributed leadership framework was a reaction to the weaknesses of the leader-centric models, which, argued </w:t>
      </w:r>
      <w:proofErr w:type="spellStart"/>
      <w:r w:rsidRPr="005E0521">
        <w:rPr>
          <w:rFonts w:ascii="Times New Roman" w:hAnsi="Times New Roman" w:cs="Times New Roman"/>
          <w:color w:val="000000" w:themeColor="text1"/>
        </w:rPr>
        <w:t>Gronn</w:t>
      </w:r>
      <w:proofErr w:type="spellEnd"/>
      <w:r w:rsidRPr="005E0521">
        <w:rPr>
          <w:rFonts w:ascii="Times New Roman" w:hAnsi="Times New Roman" w:cs="Times New Roman"/>
          <w:color w:val="000000" w:themeColor="text1"/>
        </w:rPr>
        <w:t xml:space="preserve"> (2002) place overly much explanatory importance on the person principal and hides the interactive and emergent aspects of leadership in complex </w:t>
      </w:r>
      <w:proofErr w:type="spellStart"/>
      <w:r w:rsidRPr="005E0521">
        <w:rPr>
          <w:rFonts w:ascii="Times New Roman" w:hAnsi="Times New Roman" w:cs="Times New Roman"/>
          <w:color w:val="000000" w:themeColor="text1"/>
        </w:rPr>
        <w:t>organisations</w:t>
      </w:r>
      <w:proofErr w:type="spellEnd"/>
      <w:r w:rsidRPr="005E0521">
        <w:rPr>
          <w:rFonts w:ascii="Times New Roman" w:hAnsi="Times New Roman" w:cs="Times New Roman"/>
          <w:color w:val="000000" w:themeColor="text1"/>
        </w:rPr>
        <w:t>. Spillane, Halverson and Diamond (2001) suggested distributed leadership as an analytical concept and normative model, arguing that the practice of leadership in school are best considered as the result of interactions between multiple leaders, followers, and their situational contexts</w:t>
      </w:r>
      <w:r w:rsidR="00C7791B" w:rsidRPr="005E0521">
        <w:rPr>
          <w:rFonts w:ascii="Times New Roman" w:hAnsi="Times New Roman" w:cs="Times New Roman"/>
          <w:color w:val="000000" w:themeColor="text1"/>
        </w:rPr>
        <w:t>,</w:t>
      </w:r>
      <w:r w:rsidRPr="005E0521">
        <w:rPr>
          <w:rFonts w:ascii="Times New Roman" w:hAnsi="Times New Roman" w:cs="Times New Roman"/>
          <w:color w:val="000000" w:themeColor="text1"/>
        </w:rPr>
        <w:t xml:space="preserve"> what Spillane (2005) called the stretched over nature of leadership across people and contexts. Harris (2013) expanded this model to say that distributed leadership, in the framework of purpose clarity and trust relationship, correlates with better school growth, teacher professional learning and </w:t>
      </w:r>
      <w:proofErr w:type="spellStart"/>
      <w:r w:rsidRPr="005E0521">
        <w:rPr>
          <w:rFonts w:ascii="Times New Roman" w:hAnsi="Times New Roman" w:cs="Times New Roman"/>
          <w:color w:val="000000" w:themeColor="text1"/>
        </w:rPr>
        <w:t>organisational</w:t>
      </w:r>
      <w:proofErr w:type="spellEnd"/>
      <w:r w:rsidRPr="005E0521">
        <w:rPr>
          <w:rFonts w:ascii="Times New Roman" w:hAnsi="Times New Roman" w:cs="Times New Roman"/>
          <w:color w:val="000000" w:themeColor="text1"/>
        </w:rPr>
        <w:t xml:space="preserve"> capacity.</w:t>
      </w:r>
    </w:p>
    <w:p w14:paraId="60BD21B4"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framework is especially analytically useful in the context of the study of inclusive education, since inclusion is seldom an activity of a single actor. The accountability of learners with special educational needs is often shared (often informally) between the headteacher, subject teachers, special educational needs coordinators, and external support professionals in most schools. In a systematic review of research on inclusive education over 30 years, </w:t>
      </w:r>
      <w:proofErr w:type="spellStart"/>
      <w:r w:rsidRPr="005E0521">
        <w:rPr>
          <w:rFonts w:ascii="Times New Roman" w:hAnsi="Times New Roman" w:cs="Times New Roman"/>
          <w:color w:val="000000" w:themeColor="text1"/>
        </w:rPr>
        <w:t>Waitoller</w:t>
      </w:r>
      <w:proofErr w:type="spellEnd"/>
      <w:r w:rsidRPr="005E0521">
        <w:rPr>
          <w:rFonts w:ascii="Times New Roman" w:hAnsi="Times New Roman" w:cs="Times New Roman"/>
          <w:color w:val="000000" w:themeColor="text1"/>
        </w:rPr>
        <w:t xml:space="preserve"> and Artiles (2013) found that the most successful inclusive schools were typified by shared professional learning and shared responsibility among diverse learners, as opposed to exceptional work of individual leaders. This follows the general line of argument of Bolden (2011) that distributed leadership produces more sustainable </w:t>
      </w:r>
      <w:proofErr w:type="spellStart"/>
      <w:r w:rsidRPr="005E0521">
        <w:rPr>
          <w:rFonts w:ascii="Times New Roman" w:hAnsi="Times New Roman" w:cs="Times New Roman"/>
          <w:color w:val="000000" w:themeColor="text1"/>
        </w:rPr>
        <w:t>organisational</w:t>
      </w:r>
      <w:proofErr w:type="spellEnd"/>
      <w:r w:rsidRPr="005E0521">
        <w:rPr>
          <w:rFonts w:ascii="Times New Roman" w:hAnsi="Times New Roman" w:cs="Times New Roman"/>
          <w:color w:val="000000" w:themeColor="text1"/>
        </w:rPr>
        <w:t xml:space="preserve"> change since it instills new practices among teams, not individuals.</w:t>
      </w:r>
    </w:p>
    <w:p w14:paraId="51E2E7A0" w14:textId="52C2DF97"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With that said, there has been substantive criticism of the framework. Hartley (2010) claims that distributed leadership has been implemented in educational policy with relative blindness, and little regard to the power relations and institutional structures that dictate who is really in power and who is simply executing the duties that were delegated to them by those higher up. The extent to which leadership is actually decentralized, instead of being delegated, in the context of Nigerian state-owned primary secondary schools, where hierarchical authority structures are deeply ingrained in culture and where principals are subject to strictly structured bureaucratic systems, instituted by the Lagos State Ministry of Education, is not an assumption but an empirical question. </w:t>
      </w:r>
      <w:r w:rsidRPr="005E0521">
        <w:rPr>
          <w:rFonts w:ascii="Times New Roman" w:hAnsi="Times New Roman" w:cs="Times New Roman"/>
          <w:color w:val="000000" w:themeColor="text1"/>
        </w:rPr>
        <w:lastRenderedPageBreak/>
        <w:t>This is an analytical distinction that is significant to the current study and determines the questions to be posed in the fieldwork.</w:t>
      </w:r>
    </w:p>
    <w:p w14:paraId="08DCC257" w14:textId="372CAC29"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Social Justice Leadership Theory</w:t>
      </w:r>
    </w:p>
    <w:p w14:paraId="4076CD46" w14:textId="064A636B"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social justice leadership theory is not related to the transformational and distributed frameworks because it predicts equity as the normative goal of educational leadership. In </w:t>
      </w:r>
      <w:r w:rsidR="00C7791B" w:rsidRPr="005E0521">
        <w:rPr>
          <w:rFonts w:ascii="Times New Roman" w:hAnsi="Times New Roman" w:cs="Times New Roman"/>
          <w:color w:val="000000" w:themeColor="text1"/>
        </w:rPr>
        <w:t>qualitative research</w:t>
      </w:r>
      <w:r w:rsidRPr="005E0521">
        <w:rPr>
          <w:rFonts w:ascii="Times New Roman" w:hAnsi="Times New Roman" w:cs="Times New Roman"/>
          <w:color w:val="000000" w:themeColor="text1"/>
        </w:rPr>
        <w:t xml:space="preserve"> on seven urban school principals in the US with a reputation of social justice leadership, Theoharis (2007) discovered that such leaders had made the needs of </w:t>
      </w:r>
      <w:proofErr w:type="spellStart"/>
      <w:r w:rsidRPr="005E0521">
        <w:rPr>
          <w:rFonts w:ascii="Times New Roman" w:hAnsi="Times New Roman" w:cs="Times New Roman"/>
          <w:color w:val="000000" w:themeColor="text1"/>
        </w:rPr>
        <w:t>marginalised</w:t>
      </w:r>
      <w:proofErr w:type="spellEnd"/>
      <w:r w:rsidRPr="005E0521">
        <w:rPr>
          <w:rFonts w:ascii="Times New Roman" w:hAnsi="Times New Roman" w:cs="Times New Roman"/>
          <w:color w:val="000000" w:themeColor="text1"/>
        </w:rPr>
        <w:t xml:space="preserve"> students, such as those with disabilities and diverse learning needs, central to school improvement decisions at the expense of their personal and professional well-being. Their opposition to exclusionary practices within timetabling, streaming, and disciplinary practices and their active distribution of resources towards the learners with the highest chances of being underserved. This orientation was </w:t>
      </w:r>
      <w:proofErr w:type="spellStart"/>
      <w:r w:rsidRPr="005E0521">
        <w:rPr>
          <w:rFonts w:ascii="Times New Roman" w:hAnsi="Times New Roman" w:cs="Times New Roman"/>
          <w:color w:val="000000" w:themeColor="text1"/>
        </w:rPr>
        <w:t>theorised</w:t>
      </w:r>
      <w:proofErr w:type="spellEnd"/>
      <w:r w:rsidRPr="005E0521">
        <w:rPr>
          <w:rFonts w:ascii="Times New Roman" w:hAnsi="Times New Roman" w:cs="Times New Roman"/>
          <w:color w:val="000000" w:themeColor="text1"/>
        </w:rPr>
        <w:t xml:space="preserve"> by Shields (2010) as transformative leadership, which stands in contrast to the transformational leadership theory by ensuring that the authentic transformation necessitates a critical examination of power, privilege and oppression within the educational institutions- not just a collective vision of what should be better.</w:t>
      </w:r>
    </w:p>
    <w:p w14:paraId="28ADD584"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Furman (2012) has built on this idea to create the notion of social justice leadership as praxis, in which equitable leadership is not an attitude or identity statement but a collection of congruent practical commitments instantiated under circumstances of institutional opposition. This difference between aspiration and practice is especially pertinent in the settings in which policy structures require inclusion but in which school administrators get no special training, no special resources and no systemic assistance to achieve that requirement. Ryan (2006) also expanded the framework and claimed that inclusive leadership entails the leaders to be active in the communities of the </w:t>
      </w:r>
      <w:proofErr w:type="spellStart"/>
      <w:r w:rsidRPr="005E0521">
        <w:rPr>
          <w:rFonts w:ascii="Times New Roman" w:hAnsi="Times New Roman" w:cs="Times New Roman"/>
          <w:color w:val="000000" w:themeColor="text1"/>
        </w:rPr>
        <w:t>marginalised</w:t>
      </w:r>
      <w:proofErr w:type="spellEnd"/>
      <w:r w:rsidRPr="005E0521">
        <w:rPr>
          <w:rFonts w:ascii="Times New Roman" w:hAnsi="Times New Roman" w:cs="Times New Roman"/>
          <w:color w:val="000000" w:themeColor="text1"/>
        </w:rPr>
        <w:t xml:space="preserve"> learners, to speak outside of the school gate about the conditions that make inclusive possible and to form coalitions with the parents, community members and civil society </w:t>
      </w:r>
      <w:proofErr w:type="spellStart"/>
      <w:r w:rsidRPr="005E0521">
        <w:rPr>
          <w:rFonts w:ascii="Times New Roman" w:hAnsi="Times New Roman" w:cs="Times New Roman"/>
          <w:color w:val="000000" w:themeColor="text1"/>
        </w:rPr>
        <w:t>organisations</w:t>
      </w:r>
      <w:proofErr w:type="spellEnd"/>
      <w:r w:rsidRPr="005E0521">
        <w:rPr>
          <w:rFonts w:ascii="Times New Roman" w:hAnsi="Times New Roman" w:cs="Times New Roman"/>
          <w:color w:val="000000" w:themeColor="text1"/>
        </w:rPr>
        <w:t xml:space="preserve"> that enhance the inclusive capacity of the school. Jean-Marie, Normore and Brooks (2009) placed social justice leadership in a global comparative context, whereby its practical application varies greatly depending on the cultural and political environments - an argument that supports the significance of examining how it manifests in Nigerian and not in North American contexts.</w:t>
      </w:r>
    </w:p>
    <w:p w14:paraId="05AD078E" w14:textId="2FE4EFB0"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In a qualitative case study of two principals in a US urban district, </w:t>
      </w:r>
      <w:proofErr w:type="spellStart"/>
      <w:r w:rsidRPr="005E0521">
        <w:rPr>
          <w:rFonts w:ascii="Times New Roman" w:hAnsi="Times New Roman" w:cs="Times New Roman"/>
          <w:color w:val="000000" w:themeColor="text1"/>
        </w:rPr>
        <w:t>DeMatthews</w:t>
      </w:r>
      <w:proofErr w:type="spellEnd"/>
      <w:r w:rsidRPr="005E0521">
        <w:rPr>
          <w:rFonts w:ascii="Times New Roman" w:hAnsi="Times New Roman" w:cs="Times New Roman"/>
          <w:color w:val="000000" w:themeColor="text1"/>
        </w:rPr>
        <w:t xml:space="preserve"> and Mawhinney (2014) identified an unusual type of institutional resistance to educators making social justice promises to learners with disabilities: their own central administrations. This tension between accountability and ethical obligations left these principals in a state of constant tension between the requirements of the results of measurable attainment and the values of inclusiveness. </w:t>
      </w:r>
      <w:proofErr w:type="spellStart"/>
      <w:r w:rsidRPr="005E0521">
        <w:rPr>
          <w:rFonts w:ascii="Times New Roman" w:hAnsi="Times New Roman" w:cs="Times New Roman"/>
          <w:color w:val="000000" w:themeColor="text1"/>
        </w:rPr>
        <w:t>Bogotch</w:t>
      </w:r>
      <w:proofErr w:type="spellEnd"/>
      <w:r w:rsidRPr="005E0521">
        <w:rPr>
          <w:rFonts w:ascii="Times New Roman" w:hAnsi="Times New Roman" w:cs="Times New Roman"/>
          <w:color w:val="000000" w:themeColor="text1"/>
        </w:rPr>
        <w:t xml:space="preserve"> (2002) had previously contended that social justice is not an automatic supplement to educational leadership but a problematic and challenging and sometimes uncomfortable extension of it - one that includes a necessity on the part of leaders to embrace uncertainty and conflict as part of the work and not impediments to it. It is an unflinching evaluation, and it is a little out of place with the more optimistic assertions of the transformational leadership literature.</w:t>
      </w:r>
    </w:p>
    <w:p w14:paraId="5A077307" w14:textId="5AF6763A"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 xml:space="preserve">Theoretical Settlement: </w:t>
      </w:r>
      <w:r w:rsidR="00C7791B" w:rsidRPr="005E0521">
        <w:rPr>
          <w:rFonts w:ascii="Times New Roman" w:hAnsi="Times New Roman" w:cs="Times New Roman"/>
          <w:b/>
          <w:bCs/>
          <w:color w:val="000000" w:themeColor="text1"/>
          <w:sz w:val="24"/>
          <w:szCs w:val="24"/>
        </w:rPr>
        <w:t>Social Justice Leadership Theory</w:t>
      </w:r>
    </w:p>
    <w:p w14:paraId="57A8455E"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All three theories that have been reviewed above provide some explanatory purchase to the phenomenon that this study explores. Transformational leadership theory describes the process through which leaders create vision and teacher dedication, yet does not describe the role of structural conditions in limiting the implementation process and how leaders adapt to the unique requirements of equity to neuro-diverse learners. The distributed leadership theory sheds some light on the collective and interactional aspects of an inclusive practice, but it runs the risk of </w:t>
      </w:r>
      <w:proofErr w:type="spellStart"/>
      <w:r w:rsidRPr="005E0521">
        <w:rPr>
          <w:rFonts w:ascii="Times New Roman" w:hAnsi="Times New Roman" w:cs="Times New Roman"/>
          <w:color w:val="000000" w:themeColor="text1"/>
        </w:rPr>
        <w:t>depoliticising</w:t>
      </w:r>
      <w:proofErr w:type="spellEnd"/>
      <w:r w:rsidRPr="005E0521">
        <w:rPr>
          <w:rFonts w:ascii="Times New Roman" w:hAnsi="Times New Roman" w:cs="Times New Roman"/>
          <w:color w:val="000000" w:themeColor="text1"/>
        </w:rPr>
        <w:t xml:space="preserve"> leadership by assuming distribution to always be good without questioning the distributors, conditions, and purposes. The normative and practical challenge of inclusion of </w:t>
      </w:r>
      <w:proofErr w:type="spellStart"/>
      <w:r w:rsidRPr="005E0521">
        <w:rPr>
          <w:rFonts w:ascii="Times New Roman" w:hAnsi="Times New Roman" w:cs="Times New Roman"/>
          <w:color w:val="000000" w:themeColor="text1"/>
        </w:rPr>
        <w:t>marginalised</w:t>
      </w:r>
      <w:proofErr w:type="spellEnd"/>
      <w:r w:rsidRPr="005E0521">
        <w:rPr>
          <w:rFonts w:ascii="Times New Roman" w:hAnsi="Times New Roman" w:cs="Times New Roman"/>
          <w:color w:val="000000" w:themeColor="text1"/>
        </w:rPr>
        <w:t xml:space="preserve"> learners is most directly dealt with by social justice leadership theory and in a more analytical and serious way regarding power, resistance, and institutional context than the other two theories can always maintain.</w:t>
      </w:r>
    </w:p>
    <w:p w14:paraId="2C9C34FB" w14:textId="6D7A034F"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social justice leadership theory is hence taken to be the main theoretical approach in this research. Its theoretical rapport to the subject matter of the study of inclusive education of neuro-diverse learners is direct: inclusion is, after all, a justice claim, and the issue of how leaders perceive and advocate it cannot be decontextualized of the question of institutional power, resource allocation, and the circumstances in which </w:t>
      </w:r>
      <w:proofErr w:type="spellStart"/>
      <w:r w:rsidRPr="005E0521">
        <w:rPr>
          <w:rFonts w:ascii="Times New Roman" w:hAnsi="Times New Roman" w:cs="Times New Roman"/>
          <w:color w:val="000000" w:themeColor="text1"/>
        </w:rPr>
        <w:t>marginalised</w:t>
      </w:r>
      <w:proofErr w:type="spellEnd"/>
      <w:r w:rsidRPr="005E0521">
        <w:rPr>
          <w:rFonts w:ascii="Times New Roman" w:hAnsi="Times New Roman" w:cs="Times New Roman"/>
          <w:color w:val="000000" w:themeColor="text1"/>
        </w:rPr>
        <w:t xml:space="preserve"> learners are either appreciated or neglected. Its empirical validation, as much as a product of Western settings, provides a fruitful set of anticipations on which the evidence of the Lagos State could be questioned. The known limitations, namely the cultural specificity of its roots and its comparative silence about the </w:t>
      </w:r>
      <w:r w:rsidRPr="005E0521">
        <w:rPr>
          <w:rFonts w:ascii="Times New Roman" w:hAnsi="Times New Roman" w:cs="Times New Roman"/>
          <w:color w:val="000000" w:themeColor="text1"/>
        </w:rPr>
        <w:lastRenderedPageBreak/>
        <w:t>structural limitations of under-resourced environments, is the very analytical space the current study is poised to explore. Assets of distributed leadership theory are held as supplementary analytical devices to comprehend the distribution of responsibility of neuro-diverse learners across school positions and interactions. Transformational theory guides the study of the way in which leaders discuss vision and build teacher capacity, but is not considered as the main explanatory factor.</w:t>
      </w:r>
    </w:p>
    <w:p w14:paraId="7FA95925" w14:textId="1C37B503" w:rsidR="006D5D38" w:rsidRPr="005E0521" w:rsidRDefault="006D5D38" w:rsidP="005E0521">
      <w:pPr>
        <w:pStyle w:val="Heading2"/>
        <w:numPr>
          <w:ilvl w:val="1"/>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Empirical Review</w:t>
      </w:r>
    </w:p>
    <w:p w14:paraId="1ECDEA16" w14:textId="667AA819"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School Leaders' Understanding of Inclusive Education for Neuro-diverse Learners</w:t>
      </w:r>
    </w:p>
    <w:p w14:paraId="2727ED88"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w:t>
      </w:r>
      <w:proofErr w:type="spellStart"/>
      <w:r w:rsidRPr="005E0521">
        <w:rPr>
          <w:rFonts w:ascii="Times New Roman" w:hAnsi="Times New Roman" w:cs="Times New Roman"/>
          <w:color w:val="000000" w:themeColor="text1"/>
        </w:rPr>
        <w:t>conceptualisation</w:t>
      </w:r>
      <w:proofErr w:type="spellEnd"/>
      <w:r w:rsidRPr="005E0521">
        <w:rPr>
          <w:rFonts w:ascii="Times New Roman" w:hAnsi="Times New Roman" w:cs="Times New Roman"/>
          <w:color w:val="000000" w:themeColor="text1"/>
        </w:rPr>
        <w:t xml:space="preserve"> of inclusive education by school leaders cannot be a marginal issue. It is the mental and moral basis of all pragmatic decisions regarding resources, pedagogy and professional growth which finally rests. The evidence-based research concerning this issue shows a troubling consistency: school administrators are inclined to believe in a rather limited, compliance-driven vision of inclusion that prefigures disability as an administrative issue but not a pedagogical and institutional one that has to be addressed through long-term intellectual efforts.</w:t>
      </w:r>
    </w:p>
    <w:p w14:paraId="41D051D9"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a qualitative single case study of a successful inclusive elementary school in the United States, </w:t>
      </w:r>
      <w:proofErr w:type="spellStart"/>
      <w:r w:rsidRPr="005E0521">
        <w:rPr>
          <w:rFonts w:ascii="Times New Roman" w:hAnsi="Times New Roman" w:cs="Times New Roman"/>
          <w:color w:val="000000" w:themeColor="text1"/>
        </w:rPr>
        <w:t>Hoppey</w:t>
      </w:r>
      <w:proofErr w:type="spellEnd"/>
      <w:r w:rsidRPr="005E0521">
        <w:rPr>
          <w:rFonts w:ascii="Times New Roman" w:hAnsi="Times New Roman" w:cs="Times New Roman"/>
          <w:color w:val="000000" w:themeColor="text1"/>
        </w:rPr>
        <w:t xml:space="preserve"> and McLeskey (2013) discovered that the </w:t>
      </w:r>
      <w:proofErr w:type="spellStart"/>
      <w:r w:rsidRPr="005E0521">
        <w:rPr>
          <w:rFonts w:ascii="Times New Roman" w:hAnsi="Times New Roman" w:cs="Times New Roman"/>
          <w:color w:val="000000" w:themeColor="text1"/>
        </w:rPr>
        <w:t>conceptualisation</w:t>
      </w:r>
      <w:proofErr w:type="spellEnd"/>
      <w:r w:rsidRPr="005E0521">
        <w:rPr>
          <w:rFonts w:ascii="Times New Roman" w:hAnsi="Times New Roman" w:cs="Times New Roman"/>
          <w:color w:val="000000" w:themeColor="text1"/>
        </w:rPr>
        <w:t xml:space="preserve"> of inclusion by the principal was the most decisive element in determining the inclusive culture in the school. The principal in their research conceptualized inclusion as a philosophy of belonging rather than a placement strategy and this conceptualization was manifested in daily choices made in staffing, timetabling and professional learning. Importantly, though, the research by </w:t>
      </w:r>
      <w:proofErr w:type="spellStart"/>
      <w:r w:rsidRPr="005E0521">
        <w:rPr>
          <w:rFonts w:ascii="Times New Roman" w:hAnsi="Times New Roman" w:cs="Times New Roman"/>
          <w:color w:val="000000" w:themeColor="text1"/>
        </w:rPr>
        <w:t>Hoppey</w:t>
      </w:r>
      <w:proofErr w:type="spellEnd"/>
      <w:r w:rsidRPr="005E0521">
        <w:rPr>
          <w:rFonts w:ascii="Times New Roman" w:hAnsi="Times New Roman" w:cs="Times New Roman"/>
          <w:color w:val="000000" w:themeColor="text1"/>
        </w:rPr>
        <w:t xml:space="preserve"> and McLeskey was carried out in a school, which has already been chosen due to its effectiveness - a sampling that restricts the </w:t>
      </w:r>
      <w:proofErr w:type="spellStart"/>
      <w:r w:rsidRPr="005E0521">
        <w:rPr>
          <w:rFonts w:ascii="Times New Roman" w:hAnsi="Times New Roman" w:cs="Times New Roman"/>
          <w:color w:val="000000" w:themeColor="text1"/>
        </w:rPr>
        <w:t>extrapolability</w:t>
      </w:r>
      <w:proofErr w:type="spellEnd"/>
      <w:r w:rsidRPr="005E0521">
        <w:rPr>
          <w:rFonts w:ascii="Times New Roman" w:hAnsi="Times New Roman" w:cs="Times New Roman"/>
          <w:color w:val="000000" w:themeColor="text1"/>
        </w:rPr>
        <w:t xml:space="preserve"> of their results to the whole population of schools in which leaders might have much less developed comprehensions. Based on qualitative interview data of urban principals in Texas, </w:t>
      </w:r>
      <w:proofErr w:type="spellStart"/>
      <w:r w:rsidRPr="005E0521">
        <w:rPr>
          <w:rFonts w:ascii="Times New Roman" w:hAnsi="Times New Roman" w:cs="Times New Roman"/>
          <w:color w:val="000000" w:themeColor="text1"/>
        </w:rPr>
        <w:t>DeMatthews</w:t>
      </w:r>
      <w:proofErr w:type="spellEnd"/>
      <w:r w:rsidRPr="005E0521">
        <w:rPr>
          <w:rFonts w:ascii="Times New Roman" w:hAnsi="Times New Roman" w:cs="Times New Roman"/>
          <w:color w:val="000000" w:themeColor="text1"/>
        </w:rPr>
        <w:t xml:space="preserve"> (2015) discovered that the majority of leaders who declared commitment to inclusion could not transform this commitment into definite and consistent practices. There was a great confusion between inclusion and integration- the mere physical location of learners with disabilities in regular classrooms- without considering the pedagogical changes and cultural change that real inclusion requires. This confusion, according to DeMatthews, is not merely a lack of knowledge. It shows the lack of specific pre-service and in-service training in inclusive </w:t>
      </w:r>
      <w:r w:rsidRPr="005E0521">
        <w:rPr>
          <w:rFonts w:ascii="Times New Roman" w:hAnsi="Times New Roman" w:cs="Times New Roman"/>
          <w:color w:val="000000" w:themeColor="text1"/>
        </w:rPr>
        <w:lastRenderedPageBreak/>
        <w:t>leadership that leaves principals to build their own frameworks on partial and even conflicting signals of policy.</w:t>
      </w:r>
    </w:p>
    <w:p w14:paraId="6FE0CAB2"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a conceptual analysis of inclusion research published in high-impact European and North American journals between 2000 and 2017, </w:t>
      </w:r>
      <w:proofErr w:type="spellStart"/>
      <w:r w:rsidRPr="005E0521">
        <w:rPr>
          <w:rFonts w:ascii="Times New Roman" w:hAnsi="Times New Roman" w:cs="Times New Roman"/>
          <w:color w:val="000000" w:themeColor="text1"/>
        </w:rPr>
        <w:t>Nilholm</w:t>
      </w:r>
      <w:proofErr w:type="spellEnd"/>
      <w:r w:rsidRPr="005E0521">
        <w:rPr>
          <w:rFonts w:ascii="Times New Roman" w:hAnsi="Times New Roman" w:cs="Times New Roman"/>
          <w:color w:val="000000" w:themeColor="text1"/>
        </w:rPr>
        <w:t xml:space="preserve"> and </w:t>
      </w:r>
      <w:proofErr w:type="spellStart"/>
      <w:r w:rsidRPr="005E0521">
        <w:rPr>
          <w:rFonts w:ascii="Times New Roman" w:hAnsi="Times New Roman" w:cs="Times New Roman"/>
          <w:color w:val="000000" w:themeColor="text1"/>
        </w:rPr>
        <w:t>Gorgansson</w:t>
      </w:r>
      <w:proofErr w:type="spellEnd"/>
      <w:r w:rsidRPr="005E0521">
        <w:rPr>
          <w:rFonts w:ascii="Times New Roman" w:hAnsi="Times New Roman" w:cs="Times New Roman"/>
          <w:color w:val="000000" w:themeColor="text1"/>
        </w:rPr>
        <w:t xml:space="preserve"> (2017) found three unique definitions of inclusion that act in the literature: a community definition, where all learners are part of a common community irrespective of difference; a specified definition, where inclusion pertains to the placement and involvement of pupils with They discovered that the definition that is most actively </w:t>
      </w:r>
      <w:proofErr w:type="spellStart"/>
      <w:r w:rsidRPr="005E0521">
        <w:rPr>
          <w:rFonts w:ascii="Times New Roman" w:hAnsi="Times New Roman" w:cs="Times New Roman"/>
          <w:color w:val="000000" w:themeColor="text1"/>
        </w:rPr>
        <w:t>operationalised</w:t>
      </w:r>
      <w:proofErr w:type="spellEnd"/>
      <w:r w:rsidRPr="005E0521">
        <w:rPr>
          <w:rFonts w:ascii="Times New Roman" w:hAnsi="Times New Roman" w:cs="Times New Roman"/>
          <w:color w:val="000000" w:themeColor="text1"/>
        </w:rPr>
        <w:t xml:space="preserve"> in policy and research was the one that was placed, even though conceptually it was the weakest. The direct implications of this definitional fragmentation on leadership research are as follows: the research question of whether principals support inclusion can be interpreted to mean that the researchers are asking leaders to answer a range of propositions that are very different and do not have a common framework. Hornby (2015) refined this by saying that the universal inclusion model, or the notion that all learners should be taught in mainstream classrooms without conditions, is statistically unsubstantiated and logically unsophisticated, and that good leadership involves a more differentiated view that is aligned to provision to need, rather than to be ideologically committed to a single model of placement.</w:t>
      </w:r>
    </w:p>
    <w:p w14:paraId="1DCCF8D7"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body of research on leadership knowledge with reference to neuro-diverse learners is much skinnier. The majority of the research on the knowledge of neurodiversity among the principals is dedicated to autism spectrum conditions and tends to experience significant gaps. In a review of special educational needs provision in England after decades of inclusive policy, Warnock and Norwich (2010) reported that school leaders remained confused about the difference between inclusive values and inclusive practice, notably when considering learners with conditions that were not easily apparent in the classroom </w:t>
      </w:r>
      <w:proofErr w:type="spellStart"/>
      <w:r w:rsidRPr="005E0521">
        <w:rPr>
          <w:rFonts w:ascii="Times New Roman" w:hAnsi="Times New Roman" w:cs="Times New Roman"/>
          <w:color w:val="000000" w:themeColor="text1"/>
        </w:rPr>
        <w:t>behaviour</w:t>
      </w:r>
      <w:proofErr w:type="spellEnd"/>
      <w:r w:rsidRPr="005E0521">
        <w:rPr>
          <w:rFonts w:ascii="Times New Roman" w:hAnsi="Times New Roman" w:cs="Times New Roman"/>
          <w:color w:val="000000" w:themeColor="text1"/>
        </w:rPr>
        <w:t>, such as most neuro-diverse profiles. More recently, Boyle, Topping and Jindal-Snape (2013) in a survey of teachers and school leaders in Scottish secondary schools found confidence in supporting learners with autism spectrum conditions to be significantly less than confidence in supporting learners with physical disabilities or sensory impairments, which the authors explained by inadequate initial teacher training and the relative invisibility of autism-related needs in curriculum planning systems.</w:t>
      </w:r>
    </w:p>
    <w:p w14:paraId="02C9DEBB" w14:textId="5B73126A"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What can be seen at this evidence mass is an image of conceptual backwardness and not deliberate shunning. School leaders in various national settings have disjointed, compliance-based, or </w:t>
      </w:r>
      <w:r w:rsidRPr="005E0521">
        <w:rPr>
          <w:rFonts w:ascii="Times New Roman" w:hAnsi="Times New Roman" w:cs="Times New Roman"/>
          <w:color w:val="000000" w:themeColor="text1"/>
        </w:rPr>
        <w:lastRenderedPageBreak/>
        <w:t>placement-based conceptualizations of inclusion and their conceptualizations of neurodiversity, in particular, are even less advanced. There are two methodological issues that make interpretation tricky. First, most such studies are based on self-report surveys or interviews that ask leaders to tell about their own beliefs, which is a design that is susceptible to social desirability bias, especially when inclusion is a policy requirement and not actually a debatable question. Second, nearly all of these studies are done in the Global North, where there is established diagnostic infrastructure, specialist staff, and where it is an auditable policy commitment. This is not directly the case with Lagos State. The conceptual landscape that principals have to operate within in a context where neuro-diverse learners are seldom diagnosed, where inclusion is not yet a part of school inspection system, and where leaders have been trained on neurodiversity no more specifically than the current literature suggests, is likely to be structured very differently than that presented in the current literature. That contrast is no incidental matter. It is the analytical nucleus of the current research.</w:t>
      </w:r>
    </w:p>
    <w:p w14:paraId="15726269" w14:textId="41D07F12"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Leadership Support Mechanisms for Teachers Implementing Inclusive Practices</w:t>
      </w:r>
    </w:p>
    <w:p w14:paraId="79BA4361"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The connection between school leadership and teacher practice in inclusive education has long been a research issue, but the ways in which leadership can be converted into classroom-level change have been more controversial than the top-level results indicate. The empirical literature is dominated with three mechanisms that include professional development, collaborative school culture and resource allocation. They have their own evidentiary weight, and they are both conditionalized by significant contextual conditions.</w:t>
      </w:r>
    </w:p>
    <w:p w14:paraId="79B7E755"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most consistently reported mechanism in large-scale studies is professional development. In a synthesis of the literature on effective teacher professional development commissioned by the Learning Policy Institute, Darling-Hammond et al. (2017) found sustained, content-focused, collaborative, and job-embedded professional learning to be the most reliable features of the design with regard to teacher practice change. Their review is technically well-done, as they have reviewed thirty-five studies that fulfilled rigorous methodological inclusion criteria, but is nearly entirely premised on evidence in the United States, the United Kingdom and Australia. In one of the most frequently cited theoretical models of studying the impact of professional development, Desimone (2009) posited that the structural characteristics of professional development that are most likely to change instructional </w:t>
      </w:r>
      <w:proofErr w:type="spellStart"/>
      <w:r w:rsidRPr="005E0521">
        <w:rPr>
          <w:rFonts w:ascii="Times New Roman" w:hAnsi="Times New Roman" w:cs="Times New Roman"/>
          <w:color w:val="000000" w:themeColor="text1"/>
        </w:rPr>
        <w:t>behaviour</w:t>
      </w:r>
      <w:proofErr w:type="spellEnd"/>
      <w:r w:rsidRPr="005E0521">
        <w:rPr>
          <w:rFonts w:ascii="Times New Roman" w:hAnsi="Times New Roman" w:cs="Times New Roman"/>
          <w:color w:val="000000" w:themeColor="text1"/>
        </w:rPr>
        <w:t xml:space="preserve"> are active learning, alignment with school goals, </w:t>
      </w:r>
      <w:r w:rsidRPr="005E0521">
        <w:rPr>
          <w:rFonts w:ascii="Times New Roman" w:hAnsi="Times New Roman" w:cs="Times New Roman"/>
          <w:color w:val="000000" w:themeColor="text1"/>
        </w:rPr>
        <w:lastRenderedPageBreak/>
        <w:t>shared participation, and length. Importantly, Desimone pointed out that the environmental factor that most effectively facilitates or hinders these features is leadership leaders who allocate time to professional learning, focus it on school-wide objectives, and engage in it themselves, provide opportunities in which teacher development to inclusion becomes sustainable, as opposed to episodic.</w:t>
      </w:r>
    </w:p>
    <w:p w14:paraId="1F3294E7"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their systematic review of ten years of research on professional development to inclusive education involving thirty-two studies in eleven countries, </w:t>
      </w:r>
      <w:proofErr w:type="spellStart"/>
      <w:r w:rsidRPr="005E0521">
        <w:rPr>
          <w:rFonts w:ascii="Times New Roman" w:hAnsi="Times New Roman" w:cs="Times New Roman"/>
          <w:color w:val="000000" w:themeColor="text1"/>
        </w:rPr>
        <w:t>Waitoller</w:t>
      </w:r>
      <w:proofErr w:type="spellEnd"/>
      <w:r w:rsidRPr="005E0521">
        <w:rPr>
          <w:rFonts w:ascii="Times New Roman" w:hAnsi="Times New Roman" w:cs="Times New Roman"/>
          <w:color w:val="000000" w:themeColor="text1"/>
        </w:rPr>
        <w:t xml:space="preserve"> and Artiles (2013) identified professional learning communities as the most successful means of developing inclusive classroom practice, a form of group of practitioners in which teachers analyze student data, exchange pedagogical practices, and critically reflect on their practice. Schools where principals actively supported and engaged in these communities had a better inclusive outcome compared with schools where professional development was provided as top-down training. This result is consistent with the influential analysis of school improvement in Chicago public schools by Bryk et al. (2010), who discovered that relational trust, which occurred in a consistent, respectful, and substantively substantive manner between principals and teachers, was one of the best predictors of whether schools could maintain instructional improvement over time. A specific study of principal practices in inclusive schools (McLeskey and Waldron, 2015) revealed that leaders who completed instructional rounds, held co-planning discussions with teachers, and made regular classroom visits with a developmental, but not evaluative purpose were far more likely to help teachers change their practices to include the students they taught.</w:t>
      </w:r>
    </w:p>
    <w:p w14:paraId="7287207B"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 second, more or less different mechanism is the collaborative school culture. An analysis of survey data of 452 teachers in 47 schools in a US Midwestern district by Goddard, Goddard and Tschannen-Moran (2007) revealed that collective efficacy, the shared belief among staff that they can positively impact learner outcomes together, mediated the relation between school leadership </w:t>
      </w:r>
      <w:proofErr w:type="spellStart"/>
      <w:r w:rsidRPr="005E0521">
        <w:rPr>
          <w:rFonts w:ascii="Times New Roman" w:hAnsi="Times New Roman" w:cs="Times New Roman"/>
          <w:color w:val="000000" w:themeColor="text1"/>
        </w:rPr>
        <w:t>behaviour</w:t>
      </w:r>
      <w:proofErr w:type="spellEnd"/>
      <w:r w:rsidRPr="005E0521">
        <w:rPr>
          <w:rFonts w:ascii="Times New Roman" w:hAnsi="Times New Roman" w:cs="Times New Roman"/>
          <w:color w:val="000000" w:themeColor="text1"/>
        </w:rPr>
        <w:t xml:space="preserve"> and instructional innovation. Schools with principals who strategically constructed collective efficacy by sharing success experiences, vicarious learning, and social persuasion displayed increased readiness among teachers to change their practice in response to diverse learners. In a state-of-the-art review of the teacher effectiveness research in the European contexts, the study by </w:t>
      </w:r>
      <w:proofErr w:type="spellStart"/>
      <w:r w:rsidRPr="005E0521">
        <w:rPr>
          <w:rFonts w:ascii="Times New Roman" w:hAnsi="Times New Roman" w:cs="Times New Roman"/>
          <w:color w:val="000000" w:themeColor="text1"/>
        </w:rPr>
        <w:t>Muijs</w:t>
      </w:r>
      <w:proofErr w:type="spellEnd"/>
      <w:r w:rsidRPr="005E0521">
        <w:rPr>
          <w:rFonts w:ascii="Times New Roman" w:hAnsi="Times New Roman" w:cs="Times New Roman"/>
          <w:color w:val="000000" w:themeColor="text1"/>
        </w:rPr>
        <w:t xml:space="preserve"> et al. (2014) also revealed that collaborative teacher culture was a better predictor of the sustained pedagogical change than individual training alone. The implication of this body of evidence is that leadership support in the inclusion does not largely depend on what </w:t>
      </w:r>
      <w:r w:rsidRPr="005E0521">
        <w:rPr>
          <w:rFonts w:ascii="Times New Roman" w:hAnsi="Times New Roman" w:cs="Times New Roman"/>
          <w:color w:val="000000" w:themeColor="text1"/>
        </w:rPr>
        <w:lastRenderedPageBreak/>
        <w:t>leaders say to teachers to do, but on the kind of professional environment that leaders provide to their teachers.</w:t>
      </w:r>
    </w:p>
    <w:p w14:paraId="1D30F5F6" w14:textId="44F60239"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third mechanism is resource allocation, although there is relatively little empirical interest in it. In a qualitative study of six inclusive school principals in the United States, Theoharis and </w:t>
      </w:r>
      <w:proofErr w:type="spellStart"/>
      <w:r w:rsidRPr="005E0521">
        <w:rPr>
          <w:rFonts w:ascii="Times New Roman" w:hAnsi="Times New Roman" w:cs="Times New Roman"/>
          <w:color w:val="000000" w:themeColor="text1"/>
        </w:rPr>
        <w:t>Causton</w:t>
      </w:r>
      <w:proofErr w:type="spellEnd"/>
      <w:r w:rsidRPr="005E0521">
        <w:rPr>
          <w:rFonts w:ascii="Times New Roman" w:hAnsi="Times New Roman" w:cs="Times New Roman"/>
          <w:color w:val="000000" w:themeColor="text1"/>
        </w:rPr>
        <w:t xml:space="preserve"> (2014) discovered that the most effective leaders at supporting inclusion-related teacher support strategically reallocated current resources - redistributing specialist staff working in withdrawal settings into mainstream classes, restructuring schedules to provide collaborative planning time, and repurposing professional development funds towards inclusion-related material - without necessarily demanding more funds. The meaning of this finding is that resource constraints do not fully predetermine effective leadership support; instead, it entails more resource stewardship that is creative and more deliberate. The implication to Lagos State is tentatively productive: whereas the resource conditions in the public secondary schools of the US in the studies in question are indeed worse than the ones in Nigerian public secondary schools, the principle that leadership influences the ways available resources are allocated, either towards or away neuro-diverse learners, is analytically applicable to contexts. The question that is not answered is how exactly the school leaders in Lagos State address this dilemma, or whether the structural conditions of the state of the public secondary schooling render even creative reallocation of the resources of the state a far-fetched possibility. This is one of the empirical questions that this study is set to address.</w:t>
      </w:r>
    </w:p>
    <w:p w14:paraId="7A58A938" w14:textId="4C739C83"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Policy Barriers and Structural Challenges in Implementing Inclusive Education</w:t>
      </w:r>
    </w:p>
    <w:p w14:paraId="0B64B53F"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One of the most widely reported phenomena in the international literature is the gap between the inclusive education policy and its implementation at the school level, although its explanation remains a debated issue. Certain researchers have blamed attitudinal obstacles of both teachers and leaders as major factors that contribute to implementation failure. Still others find the problem in policy design itself - that is, in the fact that governments have not been able to match legislative promises to sufficient funding, professional training, and institutional support. A third stance would place the issue structurally in which mainstream schooling systems are inherently </w:t>
      </w:r>
      <w:proofErr w:type="spellStart"/>
      <w:r w:rsidRPr="005E0521">
        <w:rPr>
          <w:rFonts w:ascii="Times New Roman" w:hAnsi="Times New Roman" w:cs="Times New Roman"/>
          <w:color w:val="000000" w:themeColor="text1"/>
        </w:rPr>
        <w:t>organised</w:t>
      </w:r>
      <w:proofErr w:type="spellEnd"/>
      <w:r w:rsidRPr="005E0521">
        <w:rPr>
          <w:rFonts w:ascii="Times New Roman" w:hAnsi="Times New Roman" w:cs="Times New Roman"/>
          <w:color w:val="000000" w:themeColor="text1"/>
        </w:rPr>
        <w:t xml:space="preserve"> around a very narrow definition of academic normality, which cannot be changed by policy edict alone.</w:t>
      </w:r>
    </w:p>
    <w:p w14:paraId="3189F9BF"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 comparative study of Canadian and Finnish strategies to inclusive education by Graham and </w:t>
      </w:r>
      <w:proofErr w:type="spellStart"/>
      <w:r w:rsidRPr="005E0521">
        <w:rPr>
          <w:rFonts w:ascii="Times New Roman" w:hAnsi="Times New Roman" w:cs="Times New Roman"/>
          <w:color w:val="000000" w:themeColor="text1"/>
        </w:rPr>
        <w:t>Jahnukainen</w:t>
      </w:r>
      <w:proofErr w:type="spellEnd"/>
      <w:r w:rsidRPr="005E0521">
        <w:rPr>
          <w:rFonts w:ascii="Times New Roman" w:hAnsi="Times New Roman" w:cs="Times New Roman"/>
          <w:color w:val="000000" w:themeColor="text1"/>
        </w:rPr>
        <w:t xml:space="preserve"> (2011) exemplified how the same policy commitments - both countries had officially </w:t>
      </w:r>
      <w:r w:rsidRPr="005E0521">
        <w:rPr>
          <w:rFonts w:ascii="Times New Roman" w:hAnsi="Times New Roman" w:cs="Times New Roman"/>
          <w:color w:val="000000" w:themeColor="text1"/>
        </w:rPr>
        <w:lastRenderedPageBreak/>
        <w:t xml:space="preserve">signed a full-inclusion statement - yielded very different results in response to the structural conditions within which policy was institutionalized. The performance of Finland was significantly higher, which was explained by the authors by systematic preparation of pre-service teachers, sufficient support of specialists in schools, and national culture of trust in education. The more mixed performance of Canada was linked to inconsistent provincial funding, different preparation of teachers, and the preservation of what the authors referred to as categorical thinking - the propensity to react to diversity by using specialist </w:t>
      </w:r>
      <w:proofErr w:type="spellStart"/>
      <w:r w:rsidRPr="005E0521">
        <w:rPr>
          <w:rFonts w:ascii="Times New Roman" w:hAnsi="Times New Roman" w:cs="Times New Roman"/>
          <w:color w:val="000000" w:themeColor="text1"/>
        </w:rPr>
        <w:t>categorisation</w:t>
      </w:r>
      <w:proofErr w:type="spellEnd"/>
      <w:r w:rsidRPr="005E0521">
        <w:rPr>
          <w:rFonts w:ascii="Times New Roman" w:hAnsi="Times New Roman" w:cs="Times New Roman"/>
          <w:color w:val="000000" w:themeColor="text1"/>
        </w:rPr>
        <w:t xml:space="preserve"> as opposed to universal pedagogical design. This comparison result implies that policy rhetoric can accomplish not much when structural conditions necessary to implement it are missing.</w:t>
      </w:r>
    </w:p>
    <w:p w14:paraId="153ECF49"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Miles and Singal (2010) took this discussion further to the context of developing countries and believed that the global Education for All agenda and the inclusive education model it advocated was created in high-income countries and imposed on low-income contexts without sufficient consideration of the institutional realities they offered. In qualitative fieldwork in inclusive schools in India, Singal (2008) discovered that, although teachers and leaders could indicate that they were committed to inclusion, they did not have the specialist knowledge, diagnostic support, and small class sizes they needed to make good on that commitment. Big classes (often more than fifty students in one room, in practice) were always cited as the main practical obstacle, since the </w:t>
      </w:r>
      <w:proofErr w:type="spellStart"/>
      <w:r w:rsidRPr="005E0521">
        <w:rPr>
          <w:rFonts w:ascii="Times New Roman" w:hAnsi="Times New Roman" w:cs="Times New Roman"/>
          <w:color w:val="000000" w:themeColor="text1"/>
        </w:rPr>
        <w:t>individualised</w:t>
      </w:r>
      <w:proofErr w:type="spellEnd"/>
      <w:r w:rsidRPr="005E0521">
        <w:rPr>
          <w:rFonts w:ascii="Times New Roman" w:hAnsi="Times New Roman" w:cs="Times New Roman"/>
          <w:color w:val="000000" w:themeColor="text1"/>
        </w:rPr>
        <w:t xml:space="preserve"> pedagogical attention that inclusive practice demands is not structurally compatible with the teaching conditions that most teachers are placed in.</w:t>
      </w:r>
    </w:p>
    <w:p w14:paraId="25A2CE28"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This observation is sounding very much to the Nigerian environment. In its flagship report on disability-inclusive development, the World Bank (2019) observed that the sub-Saharan African nations have an added burden in delivering inclusive education: the financial burden of specialist services, the institutional frailty of teacher education systems, and the </w:t>
      </w:r>
      <w:proofErr w:type="spellStart"/>
      <w:r w:rsidRPr="005E0521">
        <w:rPr>
          <w:rFonts w:ascii="Times New Roman" w:hAnsi="Times New Roman" w:cs="Times New Roman"/>
          <w:color w:val="000000" w:themeColor="text1"/>
        </w:rPr>
        <w:t>marginalisation</w:t>
      </w:r>
      <w:proofErr w:type="spellEnd"/>
      <w:r w:rsidRPr="005E0521">
        <w:rPr>
          <w:rFonts w:ascii="Times New Roman" w:hAnsi="Times New Roman" w:cs="Times New Roman"/>
          <w:color w:val="000000" w:themeColor="text1"/>
        </w:rPr>
        <w:t xml:space="preserve"> of persons with disabilities that occurs socially and defines the attitudes at all levels of the school system. Artiles et al. (2011) suggested that in postcolonial and developing contexts, inclusive education cannot be assessed through the lenses of frameworks developed to assess wealthy Western contexts since the historical, economic, and cultural circumstances defining the possibilities of institutions are fundamentally different. Chapter one cites the West African barriers as written by </w:t>
      </w:r>
      <w:proofErr w:type="spellStart"/>
      <w:r w:rsidRPr="005E0521">
        <w:rPr>
          <w:rFonts w:ascii="Times New Roman" w:hAnsi="Times New Roman" w:cs="Times New Roman"/>
          <w:color w:val="000000" w:themeColor="text1"/>
        </w:rPr>
        <w:t>Eleweke</w:t>
      </w:r>
      <w:proofErr w:type="spellEnd"/>
      <w:r w:rsidRPr="005E0521">
        <w:rPr>
          <w:rFonts w:ascii="Times New Roman" w:hAnsi="Times New Roman" w:cs="Times New Roman"/>
          <w:color w:val="000000" w:themeColor="text1"/>
        </w:rPr>
        <w:t xml:space="preserve"> and Rodda (2002) 20 years ago and the later scholarship has proven that they still exist.</w:t>
      </w:r>
    </w:p>
    <w:p w14:paraId="08BCA546" w14:textId="71CB9591"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Attitudinal barriers in teachers are a well-established analytically disputed strand of this literature. In a review of European and North American studies of teacher attitudes towards inclusion, Avramidis and Norwich (2002) established that negative attitudes were linked to inadequate preparation in the profession, anxiety in dealing with the needs of diverse classrooms, and concerns about the effect of inclusion on the achievement of non-disabled children. In a systematic review of attitudes towards mainstream primary teachers, De Boer, </w:t>
      </w:r>
      <w:proofErr w:type="spellStart"/>
      <w:r w:rsidRPr="005E0521">
        <w:rPr>
          <w:rFonts w:ascii="Times New Roman" w:hAnsi="Times New Roman" w:cs="Times New Roman"/>
          <w:color w:val="000000" w:themeColor="text1"/>
        </w:rPr>
        <w:t>Pijl</w:t>
      </w:r>
      <w:proofErr w:type="spellEnd"/>
      <w:r w:rsidRPr="005E0521">
        <w:rPr>
          <w:rFonts w:ascii="Times New Roman" w:hAnsi="Times New Roman" w:cs="Times New Roman"/>
          <w:color w:val="000000" w:themeColor="text1"/>
        </w:rPr>
        <w:t xml:space="preserve"> and Minnaert (2011) identified twenty-six studies, revealing that attitudes were mostly neutral or slightly negative and confidence (as opposed to knowledge or policy awareness) was the most significant predictor of positive attitudinal orientation. This difference is important: educators who perceived themselves as technically competent to accommodate diverse learners were more favorable towards inclusion compared to teachers who perceived themselves as being vulnerable or unassisted, though their knowledge levels on inclusion in policy terms. The leadership implication is profound, namely, that attitudinal change might not be as reliant on professional awareness campaigns, but rather be driven by nurturing a sense of genuine pedagogical confidence, which in turn may only be achieved through a protracted, strategic, and targeted professional support, of which most school leaders of under-resourced systems are ill-equipped to offer. The way leaders in Lagos State negotiate the policy-pressure-structural constraint-teacher-anxiety nexus of neuro-diverse students is exactly the type of textured empirical question that the qualitative design of this study is constructed to answer.</w:t>
      </w:r>
    </w:p>
    <w:p w14:paraId="481D11F2" w14:textId="7FFD3A4A"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Teachers' Experiences of Leadership Support for Inclusive Education</w:t>
      </w:r>
    </w:p>
    <w:p w14:paraId="12BEA471"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fourth strand of research discussed in this chapter, which are among the most informative, are teachers subjective experiences of leadership support. As it has always been indicated, the quality of leadership that teachers receive, rather than the leadership </w:t>
      </w:r>
      <w:proofErr w:type="spellStart"/>
      <w:r w:rsidRPr="005E0521">
        <w:rPr>
          <w:rFonts w:ascii="Times New Roman" w:hAnsi="Times New Roman" w:cs="Times New Roman"/>
          <w:color w:val="000000" w:themeColor="text1"/>
        </w:rPr>
        <w:t>behaviours</w:t>
      </w:r>
      <w:proofErr w:type="spellEnd"/>
      <w:r w:rsidRPr="005E0521">
        <w:rPr>
          <w:rFonts w:ascii="Times New Roman" w:hAnsi="Times New Roman" w:cs="Times New Roman"/>
          <w:color w:val="000000" w:themeColor="text1"/>
        </w:rPr>
        <w:t xml:space="preserve"> that principals apparently implement, is the factor that can make or break teachers in terms of their perceived professional support, pedagogical competence and institutional appreciation to proceed in building their inclusive practice. Enacted and experienced leadership do not just differ in a semantic way. It shows the discrepancy between leaders intentions and what teachers get based on the quality of relationships, communication, institutional culture and how much leaders are aware of the particular challenges teachers have when working with diverse learners.</w:t>
      </w:r>
    </w:p>
    <w:p w14:paraId="36B743DD"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a large scale survey study of Norwegian teachers (over 2,500 respondents), </w:t>
      </w:r>
      <w:proofErr w:type="spellStart"/>
      <w:r w:rsidRPr="005E0521">
        <w:rPr>
          <w:rFonts w:ascii="Times New Roman" w:hAnsi="Times New Roman" w:cs="Times New Roman"/>
          <w:color w:val="000000" w:themeColor="text1"/>
        </w:rPr>
        <w:t>Skaalvik</w:t>
      </w:r>
      <w:proofErr w:type="spellEnd"/>
      <w:r w:rsidRPr="005E0521">
        <w:rPr>
          <w:rFonts w:ascii="Times New Roman" w:hAnsi="Times New Roman" w:cs="Times New Roman"/>
          <w:color w:val="000000" w:themeColor="text1"/>
        </w:rPr>
        <w:t xml:space="preserve"> and </w:t>
      </w:r>
      <w:proofErr w:type="spellStart"/>
      <w:r w:rsidRPr="005E0521">
        <w:rPr>
          <w:rFonts w:ascii="Times New Roman" w:hAnsi="Times New Roman" w:cs="Times New Roman"/>
          <w:color w:val="000000" w:themeColor="text1"/>
        </w:rPr>
        <w:t>Skaalvik</w:t>
      </w:r>
      <w:proofErr w:type="spellEnd"/>
      <w:r w:rsidRPr="005E0521">
        <w:rPr>
          <w:rFonts w:ascii="Times New Roman" w:hAnsi="Times New Roman" w:cs="Times New Roman"/>
          <w:color w:val="000000" w:themeColor="text1"/>
        </w:rPr>
        <w:t xml:space="preserve"> (2011) established that perceived supervisory support (i.e., the belief that the school </w:t>
      </w:r>
      <w:r w:rsidRPr="005E0521">
        <w:rPr>
          <w:rFonts w:ascii="Times New Roman" w:hAnsi="Times New Roman" w:cs="Times New Roman"/>
          <w:color w:val="000000" w:themeColor="text1"/>
        </w:rPr>
        <w:lastRenderedPageBreak/>
        <w:t>leaders empathized with the problems faced by teachers and made efforts to alleviate them) was one of the strongest predictors of teacher motivation and intention to stay in the profession. In highly supervised teachers, a level of perceived high supervisory support indicated a much higher emotional resilience facing challenging classroom situations. Although this research did not explicitly address the issue of inclusion, its results can be directly relevant: educators who have to deal with the extra cost of neuro-diverse students in general classrooms are especially susceptible to the emotional burnout that a lack of leadership induces.</w:t>
      </w:r>
    </w:p>
    <w:p w14:paraId="2FB353B2"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a survey study of Australian pre-service and in-service teachers investigating the association between professional preparation and inclusive teaching intentions, </w:t>
      </w:r>
      <w:proofErr w:type="spellStart"/>
      <w:r w:rsidRPr="005E0521">
        <w:rPr>
          <w:rFonts w:ascii="Times New Roman" w:hAnsi="Times New Roman" w:cs="Times New Roman"/>
          <w:color w:val="000000" w:themeColor="text1"/>
        </w:rPr>
        <w:t>Forlin</w:t>
      </w:r>
      <w:proofErr w:type="spellEnd"/>
      <w:r w:rsidRPr="005E0521">
        <w:rPr>
          <w:rFonts w:ascii="Times New Roman" w:hAnsi="Times New Roman" w:cs="Times New Roman"/>
          <w:color w:val="000000" w:themeColor="text1"/>
        </w:rPr>
        <w:t xml:space="preserve"> and Chambers (2011) found that teachers who had been given special attention to inclusive pedagogy and who perceived their school leadership to be actively supporting and modeling inclusive values reported much greater confidence in facilitating the education of learners with diverse needs. More importantly, they discovered that leadership support of inclusion was a better predictor of teacher inclusive practice than was professional development, implying that what is publicly advocated by leaders influences what teachers are willing to do. In a qualitative study of the experiences of pupils with autism spectrum conditions in mainstream secondary schools in England, Humphrey and Lewis (2008) discovered, on the pupil side, that the most significant determinant of the sense of belonging and academic participation was school ethos and responsiveness of the classroom teacher. Although their research involved </w:t>
      </w:r>
      <w:proofErr w:type="spellStart"/>
      <w:r w:rsidRPr="005E0521">
        <w:rPr>
          <w:rFonts w:ascii="Times New Roman" w:hAnsi="Times New Roman" w:cs="Times New Roman"/>
          <w:color w:val="000000" w:themeColor="text1"/>
        </w:rPr>
        <w:t>analysing</w:t>
      </w:r>
      <w:proofErr w:type="spellEnd"/>
      <w:r w:rsidRPr="005E0521">
        <w:rPr>
          <w:rFonts w:ascii="Times New Roman" w:hAnsi="Times New Roman" w:cs="Times New Roman"/>
          <w:color w:val="000000" w:themeColor="text1"/>
        </w:rPr>
        <w:t xml:space="preserve"> pupil experience as opposed to teacher experience, they give indirect proof regarding the in-classroom environment that leadership should facilitate: an ethos of belonging will not arise on its own, and teacher sensitivity to neuro-diverse students will not be guaranteed without proactive leadership development.</w:t>
      </w:r>
    </w:p>
    <w:p w14:paraId="0D9EA869"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a mixed-methods research study of mainstream teachers in Western Australia about their understanding of the autism spectrum conditions, Vaz et al. (2015) discovered that knowledge alone lacked predictive power of inclusive teaching </w:t>
      </w:r>
      <w:proofErr w:type="spellStart"/>
      <w:r w:rsidRPr="005E0521">
        <w:rPr>
          <w:rFonts w:ascii="Times New Roman" w:hAnsi="Times New Roman" w:cs="Times New Roman"/>
          <w:color w:val="000000" w:themeColor="text1"/>
        </w:rPr>
        <w:t>behaviour</w:t>
      </w:r>
      <w:proofErr w:type="spellEnd"/>
      <w:r w:rsidRPr="005E0521">
        <w:rPr>
          <w:rFonts w:ascii="Times New Roman" w:hAnsi="Times New Roman" w:cs="Times New Roman"/>
          <w:color w:val="000000" w:themeColor="text1"/>
        </w:rPr>
        <w:t xml:space="preserve">. There was no difference between teachers who reported sufficient specialist knowledge and felt supported by school leadership and those with limited knowledge. This observation makes the assumption that the improvement of inclusive practice is mainly driven by teacher education more difficult to assume, as it is often the case in policy discussion. The interaction between teacher knowledge and teacher action is mediated by leadership environment in a way that cannot be completely compensated by professional training </w:t>
      </w:r>
      <w:proofErr w:type="spellStart"/>
      <w:r w:rsidRPr="005E0521">
        <w:rPr>
          <w:rFonts w:ascii="Times New Roman" w:hAnsi="Times New Roman" w:cs="Times New Roman"/>
          <w:color w:val="000000" w:themeColor="text1"/>
        </w:rPr>
        <w:t>programmes</w:t>
      </w:r>
      <w:proofErr w:type="spellEnd"/>
      <w:r w:rsidRPr="005E0521">
        <w:rPr>
          <w:rFonts w:ascii="Times New Roman" w:hAnsi="Times New Roman" w:cs="Times New Roman"/>
          <w:color w:val="000000" w:themeColor="text1"/>
        </w:rPr>
        <w:t>.</w:t>
      </w:r>
    </w:p>
    <w:p w14:paraId="1AAF8855" w14:textId="77777777" w:rsidR="004C2F20"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Clues to African settings are less numerous, but one that is eye-opening in its precision. In a qualitative case study of primary and secondary school teachers in Zimbabwe, </w:t>
      </w:r>
      <w:proofErr w:type="spellStart"/>
      <w:r w:rsidRPr="005E0521">
        <w:rPr>
          <w:rFonts w:ascii="Times New Roman" w:hAnsi="Times New Roman" w:cs="Times New Roman"/>
          <w:color w:val="000000" w:themeColor="text1"/>
        </w:rPr>
        <w:t>Chimhenga</w:t>
      </w:r>
      <w:proofErr w:type="spellEnd"/>
      <w:r w:rsidRPr="005E0521">
        <w:rPr>
          <w:rFonts w:ascii="Times New Roman" w:hAnsi="Times New Roman" w:cs="Times New Roman"/>
          <w:color w:val="000000" w:themeColor="text1"/>
        </w:rPr>
        <w:t xml:space="preserve"> (2017) discovered that teachers indicated a sincere desire to work with learners with diverse needs, but felt overwhelmed due to the lack of specialist instructions, the apathy of school leaders to the practical challenges of inclusion, and the total absence of adapted learning materials. Leadership, according to his study, was episodic, reactive, as teachers said they only participated in inclusion when external inspectors or community pressure required it, and that otherwise they returned to their indifference. In a qualitative study of inclusive practice in South African secondary schools, Adewumi, </w:t>
      </w:r>
      <w:proofErr w:type="spellStart"/>
      <w:r w:rsidRPr="005E0521">
        <w:rPr>
          <w:rFonts w:ascii="Times New Roman" w:hAnsi="Times New Roman" w:cs="Times New Roman"/>
          <w:color w:val="000000" w:themeColor="text1"/>
        </w:rPr>
        <w:t>Mosito</w:t>
      </w:r>
      <w:proofErr w:type="spellEnd"/>
      <w:r w:rsidRPr="005E0521">
        <w:rPr>
          <w:rFonts w:ascii="Times New Roman" w:hAnsi="Times New Roman" w:cs="Times New Roman"/>
          <w:color w:val="000000" w:themeColor="text1"/>
        </w:rPr>
        <w:t xml:space="preserve"> and Fraser (2017) also discovered that, when teachers received strong and consistent leadership support in inclusive practice (involving frequent professional dialogue, evident leader involvement in classroom practice, and active advocacy of resources), they reported significantly more positive experiences of inclusive teaching compared to those in schools with minimal leader engagement. These African results are limited, but indicate that the processes found in the literature more broadly, namely supervisory support, leadership endorsement, professional dialogue, can be applied in non-Western contexts, albeit with differences in the circumstances under which they may be enacted.</w:t>
      </w:r>
    </w:p>
    <w:p w14:paraId="11CDECF3" w14:textId="5B0DE398" w:rsidR="006D5D38" w:rsidRPr="005E0521" w:rsidRDefault="004C2F2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What the empirical record about the experiences of teachers would indicate as a whole is that leadership support is not a background factor but a main predictor of whether or not the inclusion practice becomes institutionalized or not. The Lagos State situation further complicates the issue: in a system where teachers frequently have to deal with classes of up to fifty or more pupils with no specialist instruction, and no official training on neurodiversity, the nature and quality of the leadership assistance they receive will be not only decisive, but highly disproportionate as well. It is not just methodologically appropriate, but intellectually necessary, to capture that experience in a methodological approach that is qualitative inquiry.</w:t>
      </w:r>
    </w:p>
    <w:p w14:paraId="2407D82E" w14:textId="3FA88ECF" w:rsidR="006D5D38" w:rsidRPr="005E0521" w:rsidRDefault="006D5D38" w:rsidP="005E0521">
      <w:pPr>
        <w:pStyle w:val="Heading2"/>
        <w:numPr>
          <w:ilvl w:val="1"/>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Contextual Review</w:t>
      </w:r>
    </w:p>
    <w:p w14:paraId="5BFD3580" w14:textId="4F2A28A3"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Policy Architecture and Implementation in Nigeria</w:t>
      </w:r>
    </w:p>
    <w:p w14:paraId="5A164A0F" w14:textId="77777777" w:rsidR="00CC66A9"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involvement of Nigeria in inclusive education has evolved in a series of national and international commitments the ambition of which has always been ahead of the institutional reality. The legislative support of a broadly inclusive national system was created through the ratification by the country of the United Nations Convention on the Rights of Persons with Disabilities in 2009 </w:t>
      </w:r>
      <w:r w:rsidRPr="005E0521">
        <w:rPr>
          <w:rFonts w:ascii="Times New Roman" w:hAnsi="Times New Roman" w:cs="Times New Roman"/>
          <w:color w:val="000000" w:themeColor="text1"/>
        </w:rPr>
        <w:lastRenderedPageBreak/>
        <w:t xml:space="preserve">and its official recognition of the Salamanca Statement principles, originally developed by UNESCO (1994) as the international principles of inclusive educational provision. These commitments in the country were </w:t>
      </w:r>
      <w:proofErr w:type="spellStart"/>
      <w:r w:rsidRPr="005E0521">
        <w:rPr>
          <w:rFonts w:ascii="Times New Roman" w:hAnsi="Times New Roman" w:cs="Times New Roman"/>
          <w:color w:val="000000" w:themeColor="text1"/>
        </w:rPr>
        <w:t>operationalised</w:t>
      </w:r>
      <w:proofErr w:type="spellEnd"/>
      <w:r w:rsidRPr="005E0521">
        <w:rPr>
          <w:rFonts w:ascii="Times New Roman" w:hAnsi="Times New Roman" w:cs="Times New Roman"/>
          <w:color w:val="000000" w:themeColor="text1"/>
        </w:rPr>
        <w:t xml:space="preserve"> by the National Policy on Education (Federal Republic of Nigeria, 2013), which obliged the provision of integrated education to learners with special needs in regular schools and obliged states to set up special education units in their ministries. A more recent move in support of the rhetorical engagement of the federal government in the area of inclusive and equitable quality education has occurred in the form of the Sustainable Development Goals framework that has established SDG 4 as a means to engage the federal government in the area. When looked at independently, this policy architecture implies a state proactively engaging in the educational inclusion process. When analyzed in the light of institutional evidence, a much more disturbing picture can be seen.</w:t>
      </w:r>
    </w:p>
    <w:p w14:paraId="2423FCCA" w14:textId="77777777" w:rsidR="00CC66A9"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one of the first systematic studies of the development of inclusive education in Nigeria, Garuba (2003) reported the growing gap between the intentionality of policy and the reality of the classroom, and identified three interrelated gaps in the implementation effort: lack of special training in teacher education </w:t>
      </w:r>
      <w:proofErr w:type="spellStart"/>
      <w:r w:rsidRPr="005E0521">
        <w:rPr>
          <w:rFonts w:ascii="Times New Roman" w:hAnsi="Times New Roman" w:cs="Times New Roman"/>
          <w:color w:val="000000" w:themeColor="text1"/>
        </w:rPr>
        <w:t>programmes</w:t>
      </w:r>
      <w:proofErr w:type="spellEnd"/>
      <w:r w:rsidRPr="005E0521">
        <w:rPr>
          <w:rFonts w:ascii="Times New Roman" w:hAnsi="Times New Roman" w:cs="Times New Roman"/>
          <w:color w:val="000000" w:themeColor="text1"/>
        </w:rPr>
        <w:t xml:space="preserve">, failure of educational ministries to devote specific funds to inclusive practice, and the prevalence of deep-seated deficit attitudes towards disability in the school community and Twenty years later, these remarks are still painfully true to life. In a survey of the attitudes and knowledge of regular classroom teachers in Nigeria, conducted by </w:t>
      </w:r>
      <w:proofErr w:type="spellStart"/>
      <w:r w:rsidRPr="005E0521">
        <w:rPr>
          <w:rFonts w:ascii="Times New Roman" w:hAnsi="Times New Roman" w:cs="Times New Roman"/>
          <w:color w:val="000000" w:themeColor="text1"/>
        </w:rPr>
        <w:t>Ajuwon</w:t>
      </w:r>
      <w:proofErr w:type="spellEnd"/>
      <w:r w:rsidRPr="005E0521">
        <w:rPr>
          <w:rFonts w:ascii="Times New Roman" w:hAnsi="Times New Roman" w:cs="Times New Roman"/>
          <w:color w:val="000000" w:themeColor="text1"/>
        </w:rPr>
        <w:t xml:space="preserve"> (2008), it was discovered that although most of the teachers indicated that they supported the principle of inclusive education, a much smaller proportion believed that they was well equipped to meet the needs of learners with disabilities or other learning needs in their classrooms. The discrepancy between the espoused support and pragmatic preparedness is not accidental - it is symptomatic of a systematic disregard of inclusive pedagogy in pre-service teacher preparation in the universities and colleges of education in Nigeria.</w:t>
      </w:r>
    </w:p>
    <w:p w14:paraId="13A594F9" w14:textId="77777777" w:rsidR="00CC66A9"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In a review of inclusive education around the world commissioned by the World Bank which involved forty-one studies of countries, Peters (2004) discovered that Nigeria was just following a trend in low-income countries: policy frameworks on inclusive education were developed in accordance with international commitments but not in accordance with assessments of institutional capacity. The result, Peters contended, is a policy structure that is difficult to put in place without making significant additional investment in infrastructure, staffing, and professional training - investment that is seldom available. In a comparative study of the implementation of inclusive </w:t>
      </w:r>
      <w:r w:rsidRPr="005E0521">
        <w:rPr>
          <w:rFonts w:ascii="Times New Roman" w:hAnsi="Times New Roman" w:cs="Times New Roman"/>
          <w:color w:val="000000" w:themeColor="text1"/>
        </w:rPr>
        <w:lastRenderedPageBreak/>
        <w:t xml:space="preserve">education in a sample of twelve sub-Saharan African nations, Berhanu (2011) also discovered that capacity development was often lagged by a decade or more behind policy adoption, which introduced what he termed a structural lag - a situation whereby legislative frameworks are calling on practices that institutional systems lack the means to provide. Nigeria is a conspicuous case of this trend, and the data of </w:t>
      </w:r>
      <w:proofErr w:type="spellStart"/>
      <w:r w:rsidRPr="005E0521">
        <w:rPr>
          <w:rFonts w:ascii="Times New Roman" w:hAnsi="Times New Roman" w:cs="Times New Roman"/>
          <w:color w:val="000000" w:themeColor="text1"/>
        </w:rPr>
        <w:t>Ajuwon</w:t>
      </w:r>
      <w:proofErr w:type="spellEnd"/>
      <w:r w:rsidRPr="005E0521">
        <w:rPr>
          <w:rFonts w:ascii="Times New Roman" w:hAnsi="Times New Roman" w:cs="Times New Roman"/>
          <w:color w:val="000000" w:themeColor="text1"/>
        </w:rPr>
        <w:t xml:space="preserve"> (2008), Peters (2004) and Berhanu (2011) all point to the fact that the problem of Nigerian school leaders is not primarily attitudinal, but is rather systemic. The leaders are being held liable towards the implementation of a policy whose preconditions, which include specialist training, small classes, diagnostic aid, adapted materials have not been developed on a systemwide level.</w:t>
      </w:r>
    </w:p>
    <w:p w14:paraId="0E54CBCC" w14:textId="5250C1CA" w:rsidR="006D5D38"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This structural environment especially is poorly documented with regard to the position of school leaders. In a survey study on regular classroom teachers and school administrators in Delta State Nigeria, Osakwe, (2009) found that the school leaders shared very little knowledge about the principles of special education and always cited the lack of resources, parental attitudes and the lack of specialist staff as the main obstacles to inclusion. Most importantly, school leaders in Osakwe study experience professional isolation, they were not only not being guided by state education authorities, but also offered no significant professional development in the inclusive practice. This isolation is peripheral: leaders with incomplete knowledge and insufficient institutional reinforcement are likely to revert to compliance-</w:t>
      </w:r>
      <w:proofErr w:type="spellStart"/>
      <w:r w:rsidRPr="005E0521">
        <w:rPr>
          <w:rFonts w:ascii="Times New Roman" w:hAnsi="Times New Roman" w:cs="Times New Roman"/>
          <w:color w:val="000000" w:themeColor="text1"/>
        </w:rPr>
        <w:t>minimising</w:t>
      </w:r>
      <w:proofErr w:type="spellEnd"/>
      <w:r w:rsidRPr="005E0521">
        <w:rPr>
          <w:rFonts w:ascii="Times New Roman" w:hAnsi="Times New Roman" w:cs="Times New Roman"/>
          <w:color w:val="000000" w:themeColor="text1"/>
        </w:rPr>
        <w:t xml:space="preserve"> modes, in response to inclusion policy by administrative paperwork, and not cultural or pedagogical change. This trend was supported by Umar and Bawa (2018) who investigated the implementation of inclusive education in three Nigerian states (north), who found that the level of principal support to inclusive education was mostly ceremonial in schools where the state education authorities had not put in place monitoring frameworks and professional support structures.</w:t>
      </w:r>
    </w:p>
    <w:p w14:paraId="661B1897" w14:textId="75598B66" w:rsidR="006D5D38" w:rsidRPr="005E0521" w:rsidRDefault="006D5D38" w:rsidP="005E0521">
      <w:pPr>
        <w:pStyle w:val="Heading3"/>
        <w:numPr>
          <w:ilvl w:val="2"/>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Lagos State: Institutional Opportunity and Structural Constraint</w:t>
      </w:r>
    </w:p>
    <w:p w14:paraId="33B27616" w14:textId="77777777" w:rsidR="00CC66A9"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Lagos state takes a niche place in the Nigerian education. Being the commercial capital of the country and the most densely populated state, it has a significantly larger education budget than most Nigerian states and has also come up with sub-national policy instruments such as the Lagos State Special Education Policy (2009) that federal commitments at the institutional level. Special education units have been set up in several of the state-run secondary schools by the Lagos State Ministry of Education and the Universal Basic Education Commission of the state has conducted </w:t>
      </w:r>
      <w:r w:rsidRPr="005E0521">
        <w:rPr>
          <w:rFonts w:ascii="Times New Roman" w:hAnsi="Times New Roman" w:cs="Times New Roman"/>
          <w:color w:val="000000" w:themeColor="text1"/>
        </w:rPr>
        <w:lastRenderedPageBreak/>
        <w:t xml:space="preserve">periodic inclusion-related teacher training </w:t>
      </w:r>
      <w:proofErr w:type="spellStart"/>
      <w:r w:rsidRPr="005E0521">
        <w:rPr>
          <w:rFonts w:ascii="Times New Roman" w:hAnsi="Times New Roman" w:cs="Times New Roman"/>
          <w:color w:val="000000" w:themeColor="text1"/>
        </w:rPr>
        <w:t>programmes</w:t>
      </w:r>
      <w:proofErr w:type="spellEnd"/>
      <w:r w:rsidRPr="005E0521">
        <w:rPr>
          <w:rFonts w:ascii="Times New Roman" w:hAnsi="Times New Roman" w:cs="Times New Roman"/>
          <w:color w:val="000000" w:themeColor="text1"/>
        </w:rPr>
        <w:t>. These structural resources make Lagos State unique among most other states in Nigeria, and symbolize real, albeit incomplete, institutional infrastructure to inclusive practice.</w:t>
      </w:r>
    </w:p>
    <w:p w14:paraId="6068F704" w14:textId="77777777" w:rsidR="00CC66A9"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With that said, structural assets do not necessarily result in inclusive school cultures and effective leadership practice. Although Adewumi, </w:t>
      </w:r>
      <w:proofErr w:type="spellStart"/>
      <w:r w:rsidRPr="005E0521">
        <w:rPr>
          <w:rFonts w:ascii="Times New Roman" w:hAnsi="Times New Roman" w:cs="Times New Roman"/>
          <w:color w:val="000000" w:themeColor="text1"/>
        </w:rPr>
        <w:t>Mosito</w:t>
      </w:r>
      <w:proofErr w:type="spellEnd"/>
      <w:r w:rsidRPr="005E0521">
        <w:rPr>
          <w:rFonts w:ascii="Times New Roman" w:hAnsi="Times New Roman" w:cs="Times New Roman"/>
          <w:color w:val="000000" w:themeColor="text1"/>
        </w:rPr>
        <w:t xml:space="preserve"> and Fraser (2017) published their work in a South African setting, the pattern of the existence of policy frameworks and identified special education resources in schools not necessarily leading to a sense of responsibility and competence among mainstream subject teachers and school leaders was also observed by the authors of the research in the context of Lagos. The resources allocated to inclusion were frequently isolated to the special units, and ordinary teachers and their school heads were left to deal with classroom diversity on their own, without any significant support. In a qualitative investigation of educators in inclusive primary schools in northern Nigeria, Alhassan (2014) discovered that, despite the formal designation of schools as inclusive, learners with special needs were often pushed to the periphery of classroom action - they were physically present in the classroom, but pedagogically invisible. The inclusion was architectural and not substantial.</w:t>
      </w:r>
    </w:p>
    <w:p w14:paraId="35D94A2B" w14:textId="77777777" w:rsidR="00CC66A9"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In the case of neuro-diverse learners, the institutional context of the Lagos State gives rise to further complications which the extant literature has not discussed. In contrast to physical disability or sensory impairment, neuro-diverse conditions cannot be visually identified and are unlikely to be actively documented in a clinical format within Nigerian public schools. These learners are not diagnosed and there is no formal system of identifying neuro-diverse learners as a distinct group that needs to be considered within the school system, as there is no defined pathway to diagnosis. Investigating the problem of dyslexia and attention deficit learning disabilities among Nigerian secondary school learners, Emeke (2010) discovered that the teachers habitually ascribed the academic failures of dyslexic and attention challenged learners as laziness, low intelligence or as a result of not being nurtured by their parents, a process of misidentification that was not checked or rectified by the school leadership structure. This has far-reaching consequences on the way the idea of inclusive education of neuro-diverse learners is perceived and implemented in Lagos State schools: it might not be perceived and implemented in any meaningful sense, at all, since the population itself is institutionally invisible.</w:t>
      </w:r>
    </w:p>
    <w:p w14:paraId="5F0A239E" w14:textId="6BFF14CE" w:rsidR="006D5D38"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What is created through this contextual consideration is an image of a state, which has more institutional infrastructure than most of Nigeria, and whose school leaders are finding their way in inclusive education commitments that have no appropriate training, specialist support, diagnostic pathways or system level accountability frameworks that are unique to neuro-diverse learners. The international literature offers both theoretical frames and comparative empirically, yet they cannot offer the contextually-specific evidence, which is required to comprehend the sense of inclusion, as it is perceived, tried, and lived in this particular institutional setting. And that is what the current study fills.</w:t>
      </w:r>
    </w:p>
    <w:p w14:paraId="23055B76" w14:textId="2265779B" w:rsidR="006D5D38" w:rsidRPr="005E0521" w:rsidRDefault="006D5D38" w:rsidP="005E0521">
      <w:pPr>
        <w:pStyle w:val="Heading2"/>
        <w:numPr>
          <w:ilvl w:val="1"/>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Literature Gaps</w:t>
      </w:r>
    </w:p>
    <w:p w14:paraId="53ADC520" w14:textId="20A99345" w:rsidR="006D5D38" w:rsidRPr="005E0521" w:rsidRDefault="00C7791B"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The c</w:t>
      </w:r>
      <w:r w:rsidR="00CC66A9" w:rsidRPr="005E0521">
        <w:rPr>
          <w:rFonts w:ascii="Times New Roman" w:hAnsi="Times New Roman" w:cs="Times New Roman"/>
          <w:color w:val="000000" w:themeColor="text1"/>
        </w:rPr>
        <w:t>ontextual gap is the greatest created by this review. There is extensive international literature on inclusive education leadership, which has been produced in a technical and theoretically diverse way, but it is produced overwhelmingly in high-income, English-speaking educational systems, mainly the United States, United Kingdom, Australia and Scandinavia. These are systems that are defined by statutory diagnostic procedures, specialist staffing models, differentiated funding systems and professional responsibility frameworks of inclusive practice that are institutionally very unlike the setting of Lagos State public secondary schools. A critical review of research on inclusive education published in high impact journals found that less than a quarter of empirical research on inclusive schooling was actually set in the Global South, and that conceptual frameworks that pervaded the literature were rarely questioned regarding their cross-contextual validity (</w:t>
      </w:r>
      <w:proofErr w:type="spellStart"/>
      <w:r w:rsidR="00CC66A9" w:rsidRPr="005E0521">
        <w:rPr>
          <w:rFonts w:ascii="Times New Roman" w:hAnsi="Times New Roman" w:cs="Times New Roman"/>
          <w:color w:val="000000" w:themeColor="text1"/>
        </w:rPr>
        <w:t>Naraian</w:t>
      </w:r>
      <w:proofErr w:type="spellEnd"/>
      <w:r w:rsidR="00CC66A9" w:rsidRPr="005E0521">
        <w:rPr>
          <w:rFonts w:ascii="Times New Roman" w:hAnsi="Times New Roman" w:cs="Times New Roman"/>
          <w:color w:val="000000" w:themeColor="text1"/>
        </w:rPr>
        <w:t xml:space="preserve"> 2016). </w:t>
      </w:r>
      <w:proofErr w:type="spellStart"/>
      <w:r w:rsidR="00CC66A9" w:rsidRPr="005E0521">
        <w:rPr>
          <w:rFonts w:ascii="Times New Roman" w:hAnsi="Times New Roman" w:cs="Times New Roman"/>
          <w:color w:val="000000" w:themeColor="text1"/>
        </w:rPr>
        <w:t>Charema</w:t>
      </w:r>
      <w:proofErr w:type="spellEnd"/>
      <w:r w:rsidR="00CC66A9" w:rsidRPr="005E0521">
        <w:rPr>
          <w:rFonts w:ascii="Times New Roman" w:hAnsi="Times New Roman" w:cs="Times New Roman"/>
          <w:color w:val="000000" w:themeColor="text1"/>
        </w:rPr>
        <w:t xml:space="preserve"> (2010) analyzing the inclusive education in Zimbabwe showed that models which are developed by rich school systems always overestimate capacity of institutions and underestimate the structural limits within which leaders and teachers can effectively do what is realistic. None of the existing qualitative studies analyze the ways in which the school leaders in the Lagos State secondary schools perceive, implement or experience the challenge of introducing inclusive education to neuro-diverse students. Such lack is not a small lacuna at the fringes of an established literature. It is an omission of substance in a discipline that boasts of international applicability but produces knowledge in a limited scope of national settings.</w:t>
      </w:r>
    </w:p>
    <w:p w14:paraId="0ACEC369" w14:textId="16A62C1C" w:rsidR="006D5D38"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second gap is conceptual. The existence of neurodiversity as a scholarly and policy concept has grown nearly wholly within Western clinical and advocacy discourses which assume the availability of formal diagnosis, parental interaction with professional systems and institutionally </w:t>
      </w:r>
      <w:r w:rsidRPr="005E0521">
        <w:rPr>
          <w:rFonts w:ascii="Times New Roman" w:hAnsi="Times New Roman" w:cs="Times New Roman"/>
          <w:color w:val="000000" w:themeColor="text1"/>
        </w:rPr>
        <w:lastRenderedPageBreak/>
        <w:t xml:space="preserve">defined need categories. In a systematic review of inclusive education in developing countries, Srivastava, de Boer and </w:t>
      </w:r>
      <w:proofErr w:type="spellStart"/>
      <w:r w:rsidRPr="005E0521">
        <w:rPr>
          <w:rFonts w:ascii="Times New Roman" w:hAnsi="Times New Roman" w:cs="Times New Roman"/>
          <w:color w:val="000000" w:themeColor="text1"/>
        </w:rPr>
        <w:t>Pijl</w:t>
      </w:r>
      <w:proofErr w:type="spellEnd"/>
      <w:r w:rsidRPr="005E0521">
        <w:rPr>
          <w:rFonts w:ascii="Times New Roman" w:hAnsi="Times New Roman" w:cs="Times New Roman"/>
          <w:color w:val="000000" w:themeColor="text1"/>
        </w:rPr>
        <w:t xml:space="preserve"> (2015) discovered that the conceptual language of inclusion, such as special educational needs, individual education plans and neuro-diverse learners, was seldom </w:t>
      </w:r>
      <w:proofErr w:type="spellStart"/>
      <w:r w:rsidRPr="005E0521">
        <w:rPr>
          <w:rFonts w:ascii="Times New Roman" w:hAnsi="Times New Roman" w:cs="Times New Roman"/>
          <w:color w:val="000000" w:themeColor="text1"/>
        </w:rPr>
        <w:t>conceptualised</w:t>
      </w:r>
      <w:proofErr w:type="spellEnd"/>
      <w:r w:rsidRPr="005E0521">
        <w:rPr>
          <w:rFonts w:ascii="Times New Roman" w:hAnsi="Times New Roman" w:cs="Times New Roman"/>
          <w:color w:val="000000" w:themeColor="text1"/>
        </w:rPr>
        <w:t xml:space="preserve"> in an institutionally meaningful way in a low-income context. In Lagos State where autism spectrum conditions or dyslexia are mainly clinically diagnosed outside the school system, the notion of neuro-diverse learners as a school population category does not overlay well onto the existing institutional categories. It is not known whether school leaders in this regard have, or have acquired, other conceptual frameworks to gain knowledge about learners whose needs are not represented in the mainstream. The importance of this conceptual gap is that it allows one to conclude whether the existing theories of inclusive leadership (which all presuppose some common definitional framework among the leaders, teachers, and policy) can be applied in this regard in any way, or new analytical categories are to be constructed based on the evidence itself.</w:t>
      </w:r>
    </w:p>
    <w:p w14:paraId="14F48B6C" w14:textId="1BF59CBF" w:rsidR="006D5D38" w:rsidRPr="005E0521" w:rsidRDefault="00CC66A9"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 third gap is both empirical and methodological. The literature on educational leadership and inclusive education in sub-Saharan Africa is limited, and the available literature, such as Osakwe (2009), </w:t>
      </w:r>
      <w:proofErr w:type="spellStart"/>
      <w:r w:rsidRPr="005E0521">
        <w:rPr>
          <w:rFonts w:ascii="Times New Roman" w:hAnsi="Times New Roman" w:cs="Times New Roman"/>
          <w:color w:val="000000" w:themeColor="text1"/>
        </w:rPr>
        <w:t>Chimhenga</w:t>
      </w:r>
      <w:proofErr w:type="spellEnd"/>
      <w:r w:rsidRPr="005E0521">
        <w:rPr>
          <w:rFonts w:ascii="Times New Roman" w:hAnsi="Times New Roman" w:cs="Times New Roman"/>
          <w:color w:val="000000" w:themeColor="text1"/>
        </w:rPr>
        <w:t xml:space="preserve"> (2017), and Alhassan (2014), either employ a survey design or a structured interview schedule, which are developed based on the Western instruments without any contextualization. In a systematic review of the research methodology of inclusion, Magnusson (2020) discovered that qualitative case study designs were greatly underrepresented in comparison to their analytic capability, especially in the examination of the interaction of institutional cultures, leader cognitions, and teacher experiences in multifaceted school settings. This lack of qualitative inquiry that is grounded contextually in Nigeria secondary schools leadership implies that processes by which leadership influences (or does not influence) inclusive practice in neuro-diverse learners are completely unrecorded. These three gaps are filled directly in the study: contextually, it is set in the context of Lagos State, conceptually it is concerned with the definitional challenges of implementing neurodiversity in a low-income institutional environment, and methodologically it is designed as a qualitative collective case study, taking interpretative depth over quantitative breadth.</w:t>
      </w:r>
    </w:p>
    <w:p w14:paraId="049575F2" w14:textId="2483833A" w:rsidR="006D5D38" w:rsidRPr="005E0521" w:rsidRDefault="006D5D38" w:rsidP="005E0521">
      <w:pPr>
        <w:pStyle w:val="Heading2"/>
        <w:numPr>
          <w:ilvl w:val="1"/>
          <w:numId w:val="4"/>
        </w:numPr>
        <w:spacing w:before="120" w:after="120" w:line="360" w:lineRule="auto"/>
        <w:rPr>
          <w:rFonts w:ascii="Times New Roman" w:hAnsi="Times New Roman" w:cs="Times New Roman"/>
          <w:b/>
          <w:bCs/>
          <w:color w:val="000000" w:themeColor="text1"/>
          <w:sz w:val="24"/>
          <w:szCs w:val="24"/>
        </w:rPr>
      </w:pPr>
      <w:r w:rsidRPr="005E0521">
        <w:rPr>
          <w:rFonts w:ascii="Times New Roman" w:hAnsi="Times New Roman" w:cs="Times New Roman"/>
          <w:b/>
          <w:bCs/>
          <w:color w:val="000000" w:themeColor="text1"/>
          <w:sz w:val="24"/>
          <w:szCs w:val="24"/>
        </w:rPr>
        <w:t>Chapter Summary</w:t>
      </w:r>
    </w:p>
    <w:p w14:paraId="412EA952" w14:textId="2444BC26" w:rsidR="00AB06B0" w:rsidRPr="005E0521" w:rsidRDefault="00CC66A9" w:rsidP="005E0521">
      <w:pPr>
        <w:spacing w:before="120" w:after="120" w:line="360" w:lineRule="auto"/>
        <w:jc w:val="both"/>
        <w:rPr>
          <w:rFonts w:ascii="Times New Roman" w:hAnsi="Times New Roman" w:cs="Times New Roman"/>
          <w:color w:val="000000" w:themeColor="text1"/>
        </w:rPr>
        <w:sectPr w:rsidR="00AB06B0" w:rsidRPr="005E0521">
          <w:pgSz w:w="12240" w:h="15840"/>
          <w:pgMar w:top="1440" w:right="1440" w:bottom="1440" w:left="1440" w:header="720" w:footer="720" w:gutter="0"/>
          <w:cols w:space="720"/>
          <w:docGrid w:linePitch="360"/>
        </w:sectPr>
      </w:pPr>
      <w:r w:rsidRPr="005E0521">
        <w:rPr>
          <w:rFonts w:ascii="Times New Roman" w:hAnsi="Times New Roman" w:cs="Times New Roman"/>
          <w:color w:val="000000" w:themeColor="text1"/>
        </w:rPr>
        <w:t xml:space="preserve">This chapter has analyzed the conceptual, theoretical, and empirical environment applicable to educational leadership practice and the application of inclusive education, to neuro-diverse </w:t>
      </w:r>
      <w:r w:rsidRPr="005E0521">
        <w:rPr>
          <w:rFonts w:ascii="Times New Roman" w:hAnsi="Times New Roman" w:cs="Times New Roman"/>
          <w:color w:val="000000" w:themeColor="text1"/>
        </w:rPr>
        <w:lastRenderedPageBreak/>
        <w:t xml:space="preserve">learners, and then placed that literature within the context of the particular institutional and policy context of Nigeria and Lagos State. Ideationally, both inclusive education and neurodiversity and educational leadership have a high degree of definitional instability, and it is in the intersections between them that the policy literature has been most disputed. Social justice leadership theory (with distributed and transformational theories as auxiliary) offers the most analytically suitable framework to the inquiry of the study, but all three theories have scope conditions that, when applied to a Nigerian context, need to be viewed with criticality. The review, empirically, showed patterns of consistency - underdeveloped leader </w:t>
      </w:r>
      <w:proofErr w:type="spellStart"/>
      <w:r w:rsidRPr="005E0521">
        <w:rPr>
          <w:rFonts w:ascii="Times New Roman" w:hAnsi="Times New Roman" w:cs="Times New Roman"/>
          <w:color w:val="000000" w:themeColor="text1"/>
        </w:rPr>
        <w:t>conceptualisations</w:t>
      </w:r>
      <w:proofErr w:type="spellEnd"/>
      <w:r w:rsidRPr="005E0521">
        <w:rPr>
          <w:rFonts w:ascii="Times New Roman" w:hAnsi="Times New Roman" w:cs="Times New Roman"/>
          <w:color w:val="000000" w:themeColor="text1"/>
        </w:rPr>
        <w:t xml:space="preserve"> of inclusion, the primacy of professional support mechanisms, the irreducible nature of structural and attitudinal barriers, and the pivotal role of leadership as experienced, rather than simply practiced - but also the near-complete lack of evidence in Lagos State or similar West African institutional contexts. It has pinpointed three specific gaps, including a contextual gap, conceptual gap, and an empirical-methodological gap, each of which is intended to be filled in the current study. All these gaps make the qualitative case study approach the best choice, which the following chapter expounds on in a methodological content.</w:t>
      </w:r>
    </w:p>
    <w:p w14:paraId="1772E17D" w14:textId="77777777" w:rsidR="00AB06B0" w:rsidRPr="005E0521" w:rsidRDefault="00AB06B0" w:rsidP="005E0521">
      <w:pPr>
        <w:spacing w:before="120" w:after="120" w:line="360" w:lineRule="auto"/>
        <w:jc w:val="both"/>
        <w:rPr>
          <w:rFonts w:ascii="Times New Roman" w:hAnsi="Times New Roman" w:cs="Times New Roman"/>
          <w:b/>
          <w:bCs/>
          <w:color w:val="000000" w:themeColor="text1"/>
        </w:rPr>
      </w:pPr>
      <w:r w:rsidRPr="005E0521">
        <w:rPr>
          <w:rFonts w:ascii="Times New Roman" w:hAnsi="Times New Roman" w:cs="Times New Roman"/>
          <w:b/>
          <w:bCs/>
          <w:color w:val="000000" w:themeColor="text1"/>
        </w:rPr>
        <w:lastRenderedPageBreak/>
        <w:t>References</w:t>
      </w:r>
    </w:p>
    <w:p w14:paraId="2D413C26"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Adewumi, T.M., </w:t>
      </w:r>
      <w:proofErr w:type="spellStart"/>
      <w:r w:rsidRPr="005E0521">
        <w:rPr>
          <w:rFonts w:ascii="Times New Roman" w:hAnsi="Times New Roman" w:cs="Times New Roman"/>
          <w:color w:val="000000" w:themeColor="text1"/>
        </w:rPr>
        <w:t>Mosito</w:t>
      </w:r>
      <w:proofErr w:type="spellEnd"/>
      <w:r w:rsidRPr="005E0521">
        <w:rPr>
          <w:rFonts w:ascii="Times New Roman" w:hAnsi="Times New Roman" w:cs="Times New Roman"/>
          <w:color w:val="000000" w:themeColor="text1"/>
        </w:rPr>
        <w:t xml:space="preserve">, C. and Fraser, W. (2017) 'Integration of learners with special needs in regular classes at selected primary schools in Fort Beaufort Education District, Eastern Cape, South Africa', </w:t>
      </w:r>
      <w:r w:rsidRPr="005E0521">
        <w:rPr>
          <w:rFonts w:ascii="Times New Roman" w:hAnsi="Times New Roman" w:cs="Times New Roman"/>
          <w:i/>
          <w:iCs/>
          <w:color w:val="000000" w:themeColor="text1"/>
        </w:rPr>
        <w:t>African Journal of Disability</w:t>
      </w:r>
      <w:r w:rsidRPr="005E0521">
        <w:rPr>
          <w:rFonts w:ascii="Times New Roman" w:hAnsi="Times New Roman" w:cs="Times New Roman"/>
          <w:color w:val="000000" w:themeColor="text1"/>
        </w:rPr>
        <w:t>, 6(1), pp. 1–10.</w:t>
      </w:r>
    </w:p>
    <w:p w14:paraId="3AAD391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Ainscow, M. (2020) 'Inclusion and equity in education: making sense of global challenges', </w:t>
      </w:r>
      <w:r w:rsidRPr="005E0521">
        <w:rPr>
          <w:rFonts w:ascii="Times New Roman" w:hAnsi="Times New Roman" w:cs="Times New Roman"/>
          <w:i/>
          <w:iCs/>
          <w:color w:val="000000" w:themeColor="text1"/>
        </w:rPr>
        <w:t>Prospects</w:t>
      </w:r>
      <w:r w:rsidRPr="005E0521">
        <w:rPr>
          <w:rFonts w:ascii="Times New Roman" w:hAnsi="Times New Roman" w:cs="Times New Roman"/>
          <w:color w:val="000000" w:themeColor="text1"/>
        </w:rPr>
        <w:t>, 49(3–4), pp. 123–134.</w:t>
      </w:r>
    </w:p>
    <w:p w14:paraId="22735B61"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Ajuwon</w:t>
      </w:r>
      <w:proofErr w:type="spellEnd"/>
      <w:r w:rsidRPr="005E0521">
        <w:rPr>
          <w:rFonts w:ascii="Times New Roman" w:hAnsi="Times New Roman" w:cs="Times New Roman"/>
          <w:color w:val="000000" w:themeColor="text1"/>
        </w:rPr>
        <w:t xml:space="preserve">, P.M. (2008) 'Inclusive education for students with disabilities in Nigeria: benefits, challenges and policy implications', </w:t>
      </w:r>
      <w:r w:rsidRPr="005E0521">
        <w:rPr>
          <w:rFonts w:ascii="Times New Roman" w:hAnsi="Times New Roman" w:cs="Times New Roman"/>
          <w:i/>
          <w:iCs/>
          <w:color w:val="000000" w:themeColor="text1"/>
        </w:rPr>
        <w:t>International Journal of Special Education</w:t>
      </w:r>
      <w:r w:rsidRPr="005E0521">
        <w:rPr>
          <w:rFonts w:ascii="Times New Roman" w:hAnsi="Times New Roman" w:cs="Times New Roman"/>
          <w:color w:val="000000" w:themeColor="text1"/>
        </w:rPr>
        <w:t>, 23(3), pp. 11–16.</w:t>
      </w:r>
    </w:p>
    <w:p w14:paraId="3E856B0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Alhassan, A.R.K. (2014) 'Two teachers' experience of inclusive education in primary schools in northern Nigeria', </w:t>
      </w:r>
      <w:r w:rsidRPr="005E0521">
        <w:rPr>
          <w:rFonts w:ascii="Times New Roman" w:hAnsi="Times New Roman" w:cs="Times New Roman"/>
          <w:i/>
          <w:iCs/>
          <w:color w:val="000000" w:themeColor="text1"/>
        </w:rPr>
        <w:t>Journal of Education and Practice</w:t>
      </w:r>
      <w:r w:rsidRPr="005E0521">
        <w:rPr>
          <w:rFonts w:ascii="Times New Roman" w:hAnsi="Times New Roman" w:cs="Times New Roman"/>
          <w:color w:val="000000" w:themeColor="text1"/>
        </w:rPr>
        <w:t>, 5(15), pp. 1–9.</w:t>
      </w:r>
    </w:p>
    <w:p w14:paraId="1F68071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Armstrong, T. (2010) </w:t>
      </w:r>
      <w:r w:rsidRPr="005E0521">
        <w:rPr>
          <w:rFonts w:ascii="Times New Roman" w:hAnsi="Times New Roman" w:cs="Times New Roman"/>
          <w:i/>
          <w:iCs/>
          <w:color w:val="000000" w:themeColor="text1"/>
        </w:rPr>
        <w:t>Neurodiversity in the Classroom: Strength-Based Strategies for Helping Students with Special Needs Succeed in School and Life</w:t>
      </w:r>
      <w:r w:rsidRPr="005E0521">
        <w:rPr>
          <w:rFonts w:ascii="Times New Roman" w:hAnsi="Times New Roman" w:cs="Times New Roman"/>
          <w:color w:val="000000" w:themeColor="text1"/>
        </w:rPr>
        <w:t>. Alexandria, VA: ASCD.</w:t>
      </w:r>
    </w:p>
    <w:p w14:paraId="74E500DA"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Artiles, A.J., Kozleski, E.B. and Waitoller, F.R. (eds.) (2011) </w:t>
      </w:r>
      <w:r w:rsidRPr="005E0521">
        <w:rPr>
          <w:rFonts w:ascii="Times New Roman" w:hAnsi="Times New Roman" w:cs="Times New Roman"/>
          <w:i/>
          <w:iCs/>
          <w:color w:val="000000" w:themeColor="text1"/>
        </w:rPr>
        <w:t>Inclusive Education: Examining Equity on Five Continents</w:t>
      </w:r>
      <w:r w:rsidRPr="005E0521">
        <w:rPr>
          <w:rFonts w:ascii="Times New Roman" w:hAnsi="Times New Roman" w:cs="Times New Roman"/>
          <w:color w:val="000000" w:themeColor="text1"/>
        </w:rPr>
        <w:t>. Cambridge, MA: Harvard Education Press.</w:t>
      </w:r>
    </w:p>
    <w:p w14:paraId="105EA2EF"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Avramidis, E. and Norwich, B. (2002) 'Teachers' attitudes towards integration/inclusion: a review of the literature', </w:t>
      </w:r>
      <w:r w:rsidRPr="005E0521">
        <w:rPr>
          <w:rFonts w:ascii="Times New Roman" w:hAnsi="Times New Roman" w:cs="Times New Roman"/>
          <w:i/>
          <w:iCs/>
          <w:color w:val="000000" w:themeColor="text1"/>
        </w:rPr>
        <w:t>European Journal of Special Needs Education</w:t>
      </w:r>
      <w:r w:rsidRPr="005E0521">
        <w:rPr>
          <w:rFonts w:ascii="Times New Roman" w:hAnsi="Times New Roman" w:cs="Times New Roman"/>
          <w:color w:val="000000" w:themeColor="text1"/>
        </w:rPr>
        <w:t>, 17(2), pp. 129–147.</w:t>
      </w:r>
    </w:p>
    <w:p w14:paraId="199D687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Bass, B.M. (1985) </w:t>
      </w:r>
      <w:r w:rsidRPr="005E0521">
        <w:rPr>
          <w:rFonts w:ascii="Times New Roman" w:hAnsi="Times New Roman" w:cs="Times New Roman"/>
          <w:i/>
          <w:iCs/>
          <w:color w:val="000000" w:themeColor="text1"/>
        </w:rPr>
        <w:t>Leadership and Performance Beyond Expectations</w:t>
      </w:r>
      <w:r w:rsidRPr="005E0521">
        <w:rPr>
          <w:rFonts w:ascii="Times New Roman" w:hAnsi="Times New Roman" w:cs="Times New Roman"/>
          <w:color w:val="000000" w:themeColor="text1"/>
        </w:rPr>
        <w:t>. New York: Free Press.</w:t>
      </w:r>
    </w:p>
    <w:p w14:paraId="46BE700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BERA (2024) </w:t>
      </w:r>
      <w:r w:rsidRPr="005E0521">
        <w:rPr>
          <w:rFonts w:ascii="Times New Roman" w:hAnsi="Times New Roman" w:cs="Times New Roman"/>
          <w:i/>
          <w:iCs/>
          <w:color w:val="000000" w:themeColor="text1"/>
        </w:rPr>
        <w:t>Ethical Guidelines for Educational Research</w:t>
      </w:r>
      <w:r w:rsidRPr="005E0521">
        <w:rPr>
          <w:rFonts w:ascii="Times New Roman" w:hAnsi="Times New Roman" w:cs="Times New Roman"/>
          <w:color w:val="000000" w:themeColor="text1"/>
        </w:rPr>
        <w:t xml:space="preserve">. 5th </w:t>
      </w:r>
      <w:proofErr w:type="spellStart"/>
      <w:r w:rsidRPr="005E0521">
        <w:rPr>
          <w:rFonts w:ascii="Times New Roman" w:hAnsi="Times New Roman" w:cs="Times New Roman"/>
          <w:color w:val="000000" w:themeColor="text1"/>
        </w:rPr>
        <w:t>edn</w:t>
      </w:r>
      <w:proofErr w:type="spellEnd"/>
      <w:r w:rsidRPr="005E0521">
        <w:rPr>
          <w:rFonts w:ascii="Times New Roman" w:hAnsi="Times New Roman" w:cs="Times New Roman"/>
          <w:color w:val="000000" w:themeColor="text1"/>
        </w:rPr>
        <w:t>. London: British Educational Research Association.</w:t>
      </w:r>
    </w:p>
    <w:p w14:paraId="12DDB177"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Berhanu, G. (2011) 'Inclusive education in Ethiopia: implications for policy and practice', </w:t>
      </w:r>
      <w:r w:rsidRPr="005E0521">
        <w:rPr>
          <w:rFonts w:ascii="Times New Roman" w:hAnsi="Times New Roman" w:cs="Times New Roman"/>
          <w:i/>
          <w:iCs/>
          <w:color w:val="000000" w:themeColor="text1"/>
        </w:rPr>
        <w:t>Journal of the International Association of Special Education</w:t>
      </w:r>
      <w:r w:rsidRPr="005E0521">
        <w:rPr>
          <w:rFonts w:ascii="Times New Roman" w:hAnsi="Times New Roman" w:cs="Times New Roman"/>
          <w:color w:val="000000" w:themeColor="text1"/>
        </w:rPr>
        <w:t>, 12(1), pp. 4–12.</w:t>
      </w:r>
    </w:p>
    <w:p w14:paraId="5DEDD6A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Bogotch</w:t>
      </w:r>
      <w:proofErr w:type="spellEnd"/>
      <w:r w:rsidRPr="005E0521">
        <w:rPr>
          <w:rFonts w:ascii="Times New Roman" w:hAnsi="Times New Roman" w:cs="Times New Roman"/>
          <w:color w:val="000000" w:themeColor="text1"/>
        </w:rPr>
        <w:t xml:space="preserve">, I.E. (2002) 'Educational leadership and social justice: practice into theory', </w:t>
      </w:r>
      <w:r w:rsidRPr="005E0521">
        <w:rPr>
          <w:rFonts w:ascii="Times New Roman" w:hAnsi="Times New Roman" w:cs="Times New Roman"/>
          <w:i/>
          <w:iCs/>
          <w:color w:val="000000" w:themeColor="text1"/>
        </w:rPr>
        <w:t>Journal of School Leadership</w:t>
      </w:r>
      <w:r w:rsidRPr="005E0521">
        <w:rPr>
          <w:rFonts w:ascii="Times New Roman" w:hAnsi="Times New Roman" w:cs="Times New Roman"/>
          <w:color w:val="000000" w:themeColor="text1"/>
        </w:rPr>
        <w:t>, 12(2), pp. 138–156.</w:t>
      </w:r>
    </w:p>
    <w:p w14:paraId="0851B0C0"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Bolden, R. (2011) 'Distributed leadership in organizations: a review of theory and research', </w:t>
      </w:r>
      <w:r w:rsidRPr="005E0521">
        <w:rPr>
          <w:rFonts w:ascii="Times New Roman" w:hAnsi="Times New Roman" w:cs="Times New Roman"/>
          <w:i/>
          <w:iCs/>
          <w:color w:val="000000" w:themeColor="text1"/>
        </w:rPr>
        <w:t>International Journal of Management Reviews</w:t>
      </w:r>
      <w:r w:rsidRPr="005E0521">
        <w:rPr>
          <w:rFonts w:ascii="Times New Roman" w:hAnsi="Times New Roman" w:cs="Times New Roman"/>
          <w:color w:val="000000" w:themeColor="text1"/>
        </w:rPr>
        <w:t>, 13(3), pp. 251–269.</w:t>
      </w:r>
    </w:p>
    <w:p w14:paraId="40F65991"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Booth, T. and Ainscow, M. (2011) </w:t>
      </w:r>
      <w:r w:rsidRPr="005E0521">
        <w:rPr>
          <w:rFonts w:ascii="Times New Roman" w:hAnsi="Times New Roman" w:cs="Times New Roman"/>
          <w:i/>
          <w:iCs/>
          <w:color w:val="000000" w:themeColor="text1"/>
        </w:rPr>
        <w:t>Index for Inclusion: Developing Learning and Participation in Schools</w:t>
      </w:r>
      <w:r w:rsidRPr="005E0521">
        <w:rPr>
          <w:rFonts w:ascii="Times New Roman" w:hAnsi="Times New Roman" w:cs="Times New Roman"/>
          <w:color w:val="000000" w:themeColor="text1"/>
        </w:rPr>
        <w:t xml:space="preserve">. 3rd </w:t>
      </w:r>
      <w:proofErr w:type="spellStart"/>
      <w:r w:rsidRPr="005E0521">
        <w:rPr>
          <w:rFonts w:ascii="Times New Roman" w:hAnsi="Times New Roman" w:cs="Times New Roman"/>
          <w:color w:val="000000" w:themeColor="text1"/>
        </w:rPr>
        <w:t>edn</w:t>
      </w:r>
      <w:proofErr w:type="spellEnd"/>
      <w:r w:rsidRPr="005E0521">
        <w:rPr>
          <w:rFonts w:ascii="Times New Roman" w:hAnsi="Times New Roman" w:cs="Times New Roman"/>
          <w:color w:val="000000" w:themeColor="text1"/>
        </w:rPr>
        <w:t>. Bristol: Centre for Studies on Inclusive Education.</w:t>
      </w:r>
    </w:p>
    <w:p w14:paraId="45D6E2C5"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Boyle, C., Topping, K. and Jindal-Snape, D. (2013) 'Teachers' attitudes towards inclusion in high schools', </w:t>
      </w:r>
      <w:r w:rsidRPr="005E0521">
        <w:rPr>
          <w:rFonts w:ascii="Times New Roman" w:hAnsi="Times New Roman" w:cs="Times New Roman"/>
          <w:i/>
          <w:iCs/>
          <w:color w:val="000000" w:themeColor="text1"/>
        </w:rPr>
        <w:t>Teachers and Teaching</w:t>
      </w:r>
      <w:r w:rsidRPr="005E0521">
        <w:rPr>
          <w:rFonts w:ascii="Times New Roman" w:hAnsi="Times New Roman" w:cs="Times New Roman"/>
          <w:color w:val="000000" w:themeColor="text1"/>
        </w:rPr>
        <w:t>, 19(5), pp. 527–542.</w:t>
      </w:r>
    </w:p>
    <w:p w14:paraId="5FC68A4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Braun, V. and Clarke, V. (2022) </w:t>
      </w:r>
      <w:r w:rsidRPr="005E0521">
        <w:rPr>
          <w:rFonts w:ascii="Times New Roman" w:hAnsi="Times New Roman" w:cs="Times New Roman"/>
          <w:i/>
          <w:iCs/>
          <w:color w:val="000000" w:themeColor="text1"/>
        </w:rPr>
        <w:t>Thematic Analysis: A Practical Guide</w:t>
      </w:r>
      <w:r w:rsidRPr="005E0521">
        <w:rPr>
          <w:rFonts w:ascii="Times New Roman" w:hAnsi="Times New Roman" w:cs="Times New Roman"/>
          <w:color w:val="000000" w:themeColor="text1"/>
        </w:rPr>
        <w:t>. London: SAGE.</w:t>
      </w:r>
    </w:p>
    <w:p w14:paraId="5EB31F5A"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Bryk, A.S., Sebring, P.B., Allensworth, E., Luppescu, S. and Easton, J.Q. (2010) </w:t>
      </w:r>
      <w:r w:rsidRPr="005E0521">
        <w:rPr>
          <w:rFonts w:ascii="Times New Roman" w:hAnsi="Times New Roman" w:cs="Times New Roman"/>
          <w:i/>
          <w:iCs/>
          <w:color w:val="000000" w:themeColor="text1"/>
        </w:rPr>
        <w:t>Organizing Schools for Improvement: Lessons from Chicago</w:t>
      </w:r>
      <w:r w:rsidRPr="005E0521">
        <w:rPr>
          <w:rFonts w:ascii="Times New Roman" w:hAnsi="Times New Roman" w:cs="Times New Roman"/>
          <w:color w:val="000000" w:themeColor="text1"/>
        </w:rPr>
        <w:t>. Chicago: University of Chicago Press.</w:t>
      </w:r>
    </w:p>
    <w:p w14:paraId="18C6B8EF"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Burns, J.M. (1978) </w:t>
      </w:r>
      <w:r w:rsidRPr="005E0521">
        <w:rPr>
          <w:rFonts w:ascii="Times New Roman" w:hAnsi="Times New Roman" w:cs="Times New Roman"/>
          <w:i/>
          <w:iCs/>
          <w:color w:val="000000" w:themeColor="text1"/>
        </w:rPr>
        <w:t>Leadership</w:t>
      </w:r>
      <w:r w:rsidRPr="005E0521">
        <w:rPr>
          <w:rFonts w:ascii="Times New Roman" w:hAnsi="Times New Roman" w:cs="Times New Roman"/>
          <w:color w:val="000000" w:themeColor="text1"/>
        </w:rPr>
        <w:t>. New York: Harper and Row.</w:t>
      </w:r>
    </w:p>
    <w:p w14:paraId="1AB15842"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Bush, T. (2011) </w:t>
      </w:r>
      <w:r w:rsidRPr="005E0521">
        <w:rPr>
          <w:rFonts w:ascii="Times New Roman" w:hAnsi="Times New Roman" w:cs="Times New Roman"/>
          <w:i/>
          <w:iCs/>
          <w:color w:val="000000" w:themeColor="text1"/>
        </w:rPr>
        <w:t>Theories of Educational Leadership and Management</w:t>
      </w:r>
      <w:r w:rsidRPr="005E0521">
        <w:rPr>
          <w:rFonts w:ascii="Times New Roman" w:hAnsi="Times New Roman" w:cs="Times New Roman"/>
          <w:color w:val="000000" w:themeColor="text1"/>
        </w:rPr>
        <w:t xml:space="preserve">. 4th </w:t>
      </w:r>
      <w:proofErr w:type="spellStart"/>
      <w:r w:rsidRPr="005E0521">
        <w:rPr>
          <w:rFonts w:ascii="Times New Roman" w:hAnsi="Times New Roman" w:cs="Times New Roman"/>
          <w:color w:val="000000" w:themeColor="text1"/>
        </w:rPr>
        <w:t>edn</w:t>
      </w:r>
      <w:proofErr w:type="spellEnd"/>
      <w:r w:rsidRPr="005E0521">
        <w:rPr>
          <w:rFonts w:ascii="Times New Roman" w:hAnsi="Times New Roman" w:cs="Times New Roman"/>
          <w:color w:val="000000" w:themeColor="text1"/>
        </w:rPr>
        <w:t>. London: SAGE.</w:t>
      </w:r>
    </w:p>
    <w:p w14:paraId="20938EA1"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Charema</w:t>
      </w:r>
      <w:proofErr w:type="spellEnd"/>
      <w:r w:rsidRPr="005E0521">
        <w:rPr>
          <w:rFonts w:ascii="Times New Roman" w:hAnsi="Times New Roman" w:cs="Times New Roman"/>
          <w:color w:val="000000" w:themeColor="text1"/>
        </w:rPr>
        <w:t xml:space="preserve">, J. (2010) 'Inclusive education in developing countries in the sub-Saharan Africa: from theory to practice', </w:t>
      </w:r>
      <w:r w:rsidRPr="005E0521">
        <w:rPr>
          <w:rFonts w:ascii="Times New Roman" w:hAnsi="Times New Roman" w:cs="Times New Roman"/>
          <w:i/>
          <w:iCs/>
          <w:color w:val="000000" w:themeColor="text1"/>
        </w:rPr>
        <w:t>International Journal of Special Education</w:t>
      </w:r>
      <w:r w:rsidRPr="005E0521">
        <w:rPr>
          <w:rFonts w:ascii="Times New Roman" w:hAnsi="Times New Roman" w:cs="Times New Roman"/>
          <w:color w:val="000000" w:themeColor="text1"/>
        </w:rPr>
        <w:t>, 25(1), pp. 87–93.</w:t>
      </w:r>
    </w:p>
    <w:p w14:paraId="57D3883C"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Chimhenga</w:t>
      </w:r>
      <w:proofErr w:type="spellEnd"/>
      <w:r w:rsidRPr="005E0521">
        <w:rPr>
          <w:rFonts w:ascii="Times New Roman" w:hAnsi="Times New Roman" w:cs="Times New Roman"/>
          <w:color w:val="000000" w:themeColor="text1"/>
        </w:rPr>
        <w:t xml:space="preserve">, S. (2017) 'Challenges facing teachers in implementing inclusive education in Zimbabwe primary schools', </w:t>
      </w:r>
      <w:r w:rsidRPr="005E0521">
        <w:rPr>
          <w:rFonts w:ascii="Times New Roman" w:hAnsi="Times New Roman" w:cs="Times New Roman"/>
          <w:i/>
          <w:iCs/>
          <w:color w:val="000000" w:themeColor="text1"/>
        </w:rPr>
        <w:t>Journal of Education and Practice</w:t>
      </w:r>
      <w:r w:rsidRPr="005E0521">
        <w:rPr>
          <w:rFonts w:ascii="Times New Roman" w:hAnsi="Times New Roman" w:cs="Times New Roman"/>
          <w:color w:val="000000" w:themeColor="text1"/>
        </w:rPr>
        <w:t>, 8(15), pp. 86–93.</w:t>
      </w:r>
    </w:p>
    <w:p w14:paraId="691E4627"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Clouder</w:t>
      </w:r>
      <w:proofErr w:type="spellEnd"/>
      <w:r w:rsidRPr="005E0521">
        <w:rPr>
          <w:rFonts w:ascii="Times New Roman" w:hAnsi="Times New Roman" w:cs="Times New Roman"/>
          <w:color w:val="000000" w:themeColor="text1"/>
        </w:rPr>
        <w:t xml:space="preserve">, L., Karakus, M., Cinotti, A., Ferrario, M.V., Fierros, G.A. and Rojo, P. (2020) 'Neurodiversity in higher education: a narrative synthesis', </w:t>
      </w:r>
      <w:r w:rsidRPr="005E0521">
        <w:rPr>
          <w:rFonts w:ascii="Times New Roman" w:hAnsi="Times New Roman" w:cs="Times New Roman"/>
          <w:i/>
          <w:iCs/>
          <w:color w:val="000000" w:themeColor="text1"/>
        </w:rPr>
        <w:t>Higher Education</w:t>
      </w:r>
      <w:r w:rsidRPr="005E0521">
        <w:rPr>
          <w:rFonts w:ascii="Times New Roman" w:hAnsi="Times New Roman" w:cs="Times New Roman"/>
          <w:color w:val="000000" w:themeColor="text1"/>
        </w:rPr>
        <w:t>, 80(4), pp. 757–778.</w:t>
      </w:r>
    </w:p>
    <w:p w14:paraId="497636A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Creswell, J.W. and Poth, C.N. (2018) </w:t>
      </w:r>
      <w:r w:rsidRPr="005E0521">
        <w:rPr>
          <w:rFonts w:ascii="Times New Roman" w:hAnsi="Times New Roman" w:cs="Times New Roman"/>
          <w:i/>
          <w:iCs/>
          <w:color w:val="000000" w:themeColor="text1"/>
        </w:rPr>
        <w:t>Qualitative Inquiry and Research Design: Choosing Among Five Approaches</w:t>
      </w:r>
      <w:r w:rsidRPr="005E0521">
        <w:rPr>
          <w:rFonts w:ascii="Times New Roman" w:hAnsi="Times New Roman" w:cs="Times New Roman"/>
          <w:color w:val="000000" w:themeColor="text1"/>
        </w:rPr>
        <w:t xml:space="preserve">. 4th </w:t>
      </w:r>
      <w:proofErr w:type="spellStart"/>
      <w:r w:rsidRPr="005E0521">
        <w:rPr>
          <w:rFonts w:ascii="Times New Roman" w:hAnsi="Times New Roman" w:cs="Times New Roman"/>
          <w:color w:val="000000" w:themeColor="text1"/>
        </w:rPr>
        <w:t>edn</w:t>
      </w:r>
      <w:proofErr w:type="spellEnd"/>
      <w:r w:rsidRPr="005E0521">
        <w:rPr>
          <w:rFonts w:ascii="Times New Roman" w:hAnsi="Times New Roman" w:cs="Times New Roman"/>
          <w:color w:val="000000" w:themeColor="text1"/>
        </w:rPr>
        <w:t>. Thousand Oaks, CA: SAGE.</w:t>
      </w:r>
    </w:p>
    <w:p w14:paraId="571AD757"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Darling-Hammond, L., Hyler, M.E. and Gardner, M. (2017) </w:t>
      </w:r>
      <w:r w:rsidRPr="005E0521">
        <w:rPr>
          <w:rFonts w:ascii="Times New Roman" w:hAnsi="Times New Roman" w:cs="Times New Roman"/>
          <w:i/>
          <w:iCs/>
          <w:color w:val="000000" w:themeColor="text1"/>
        </w:rPr>
        <w:t>Effective Teacher Professional Development</w:t>
      </w:r>
      <w:r w:rsidRPr="005E0521">
        <w:rPr>
          <w:rFonts w:ascii="Times New Roman" w:hAnsi="Times New Roman" w:cs="Times New Roman"/>
          <w:color w:val="000000" w:themeColor="text1"/>
        </w:rPr>
        <w:t>. Palo Alto, CA: Learning Policy Institute.</w:t>
      </w:r>
    </w:p>
    <w:p w14:paraId="3BC4136D"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Day, C., Gu, Q. and Sammons, P. (2016) 'The impact of leadership on student outcomes: how successful school leaders use transformational and instructional strategies to make a difference', </w:t>
      </w:r>
      <w:r w:rsidRPr="005E0521">
        <w:rPr>
          <w:rFonts w:ascii="Times New Roman" w:hAnsi="Times New Roman" w:cs="Times New Roman"/>
          <w:i/>
          <w:iCs/>
          <w:color w:val="000000" w:themeColor="text1"/>
        </w:rPr>
        <w:t>Educational Administration Quarterly</w:t>
      </w:r>
      <w:r w:rsidRPr="005E0521">
        <w:rPr>
          <w:rFonts w:ascii="Times New Roman" w:hAnsi="Times New Roman" w:cs="Times New Roman"/>
          <w:color w:val="000000" w:themeColor="text1"/>
        </w:rPr>
        <w:t>, 52(2), pp. 221–258.</w:t>
      </w:r>
    </w:p>
    <w:p w14:paraId="6C2A08DF"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De Boer, A., </w:t>
      </w:r>
      <w:proofErr w:type="spellStart"/>
      <w:r w:rsidRPr="005E0521">
        <w:rPr>
          <w:rFonts w:ascii="Times New Roman" w:hAnsi="Times New Roman" w:cs="Times New Roman"/>
          <w:color w:val="000000" w:themeColor="text1"/>
        </w:rPr>
        <w:t>Pijl</w:t>
      </w:r>
      <w:proofErr w:type="spellEnd"/>
      <w:r w:rsidRPr="005E0521">
        <w:rPr>
          <w:rFonts w:ascii="Times New Roman" w:hAnsi="Times New Roman" w:cs="Times New Roman"/>
          <w:color w:val="000000" w:themeColor="text1"/>
        </w:rPr>
        <w:t xml:space="preserve">, S.J. and Minnaert, A. (2011) 'Regular primary school teachers' attitudes towards inclusive education: a review of the literature', </w:t>
      </w:r>
      <w:r w:rsidRPr="005E0521">
        <w:rPr>
          <w:rFonts w:ascii="Times New Roman" w:hAnsi="Times New Roman" w:cs="Times New Roman"/>
          <w:i/>
          <w:iCs/>
          <w:color w:val="000000" w:themeColor="text1"/>
        </w:rPr>
        <w:t>International Journal of Inclusive Education</w:t>
      </w:r>
      <w:r w:rsidRPr="005E0521">
        <w:rPr>
          <w:rFonts w:ascii="Times New Roman" w:hAnsi="Times New Roman" w:cs="Times New Roman"/>
          <w:color w:val="000000" w:themeColor="text1"/>
        </w:rPr>
        <w:t>, 15(3), pp. 331–353.</w:t>
      </w:r>
    </w:p>
    <w:p w14:paraId="23A34FC5"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DeMatthews, D. (2015) 'Making sense of social justice leadership: a case study of a principal's experiences to create a more inclusive school', </w:t>
      </w:r>
      <w:r w:rsidRPr="005E0521">
        <w:rPr>
          <w:rFonts w:ascii="Times New Roman" w:hAnsi="Times New Roman" w:cs="Times New Roman"/>
          <w:i/>
          <w:iCs/>
          <w:color w:val="000000" w:themeColor="text1"/>
        </w:rPr>
        <w:t>Leadership and Policy in Schools</w:t>
      </w:r>
      <w:r w:rsidRPr="005E0521">
        <w:rPr>
          <w:rFonts w:ascii="Times New Roman" w:hAnsi="Times New Roman" w:cs="Times New Roman"/>
          <w:color w:val="000000" w:themeColor="text1"/>
        </w:rPr>
        <w:t>, 14(2), pp. 139–166.</w:t>
      </w:r>
    </w:p>
    <w:p w14:paraId="4B37FCAD"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DeMatthews, D. and Mawhinney, H. (2014) 'Social justice leadership and inclusion: exploring challenges in an urban district struggling to address inequities', </w:t>
      </w:r>
      <w:r w:rsidRPr="005E0521">
        <w:rPr>
          <w:rFonts w:ascii="Times New Roman" w:hAnsi="Times New Roman" w:cs="Times New Roman"/>
          <w:i/>
          <w:iCs/>
          <w:color w:val="000000" w:themeColor="text1"/>
        </w:rPr>
        <w:t>Educational Administration Quarterly</w:t>
      </w:r>
      <w:r w:rsidRPr="005E0521">
        <w:rPr>
          <w:rFonts w:ascii="Times New Roman" w:hAnsi="Times New Roman" w:cs="Times New Roman"/>
          <w:color w:val="000000" w:themeColor="text1"/>
        </w:rPr>
        <w:t>, 50(5), pp. 844–881.</w:t>
      </w:r>
    </w:p>
    <w:p w14:paraId="3DE556F5"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Desimone, L.M. (2009) 'Improving impact studies of teachers' professional development: toward better conceptualizations and measures', </w:t>
      </w:r>
      <w:r w:rsidRPr="005E0521">
        <w:rPr>
          <w:rFonts w:ascii="Times New Roman" w:hAnsi="Times New Roman" w:cs="Times New Roman"/>
          <w:i/>
          <w:iCs/>
          <w:color w:val="000000" w:themeColor="text1"/>
        </w:rPr>
        <w:t>Educational Researcher</w:t>
      </w:r>
      <w:r w:rsidRPr="005E0521">
        <w:rPr>
          <w:rFonts w:ascii="Times New Roman" w:hAnsi="Times New Roman" w:cs="Times New Roman"/>
          <w:color w:val="000000" w:themeColor="text1"/>
        </w:rPr>
        <w:t>, 38(3), pp. 181–199.</w:t>
      </w:r>
    </w:p>
    <w:p w14:paraId="2245D43D"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Eleweke</w:t>
      </w:r>
      <w:proofErr w:type="spellEnd"/>
      <w:r w:rsidRPr="005E0521">
        <w:rPr>
          <w:rFonts w:ascii="Times New Roman" w:hAnsi="Times New Roman" w:cs="Times New Roman"/>
          <w:color w:val="000000" w:themeColor="text1"/>
        </w:rPr>
        <w:t xml:space="preserve">, C.J. and Rodda, M. (2002) 'The challenge of enhancing inclusive education in developing countries', </w:t>
      </w:r>
      <w:r w:rsidRPr="005E0521">
        <w:rPr>
          <w:rFonts w:ascii="Times New Roman" w:hAnsi="Times New Roman" w:cs="Times New Roman"/>
          <w:i/>
          <w:iCs/>
          <w:color w:val="000000" w:themeColor="text1"/>
        </w:rPr>
        <w:t>International Journal of Inclusive Education</w:t>
      </w:r>
      <w:r w:rsidRPr="005E0521">
        <w:rPr>
          <w:rFonts w:ascii="Times New Roman" w:hAnsi="Times New Roman" w:cs="Times New Roman"/>
          <w:color w:val="000000" w:themeColor="text1"/>
        </w:rPr>
        <w:t>, 6(2), pp. 113–126.</w:t>
      </w:r>
    </w:p>
    <w:p w14:paraId="6BEBFCD4"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Emeke, E.A. (2010) 'Identification of learning disabilities among primary school children in Nigeria', </w:t>
      </w:r>
      <w:r w:rsidRPr="005E0521">
        <w:rPr>
          <w:rFonts w:ascii="Times New Roman" w:hAnsi="Times New Roman" w:cs="Times New Roman"/>
          <w:i/>
          <w:iCs/>
          <w:color w:val="000000" w:themeColor="text1"/>
        </w:rPr>
        <w:t>African Journal of Special Education</w:t>
      </w:r>
      <w:r w:rsidRPr="005E0521">
        <w:rPr>
          <w:rFonts w:ascii="Times New Roman" w:hAnsi="Times New Roman" w:cs="Times New Roman"/>
          <w:color w:val="000000" w:themeColor="text1"/>
        </w:rPr>
        <w:t>, 5(1), pp. 1–9.</w:t>
      </w:r>
    </w:p>
    <w:p w14:paraId="574F3498"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Federal Republic of Nigeria (2013) </w:t>
      </w:r>
      <w:r w:rsidRPr="005E0521">
        <w:rPr>
          <w:rFonts w:ascii="Times New Roman" w:hAnsi="Times New Roman" w:cs="Times New Roman"/>
          <w:i/>
          <w:iCs/>
          <w:color w:val="000000" w:themeColor="text1"/>
        </w:rPr>
        <w:t>National Policy on Education</w:t>
      </w:r>
      <w:r w:rsidRPr="005E0521">
        <w:rPr>
          <w:rFonts w:ascii="Times New Roman" w:hAnsi="Times New Roman" w:cs="Times New Roman"/>
          <w:color w:val="000000" w:themeColor="text1"/>
        </w:rPr>
        <w:t xml:space="preserve">. 6th </w:t>
      </w:r>
      <w:proofErr w:type="spellStart"/>
      <w:r w:rsidRPr="005E0521">
        <w:rPr>
          <w:rFonts w:ascii="Times New Roman" w:hAnsi="Times New Roman" w:cs="Times New Roman"/>
          <w:color w:val="000000" w:themeColor="text1"/>
        </w:rPr>
        <w:t>edn</w:t>
      </w:r>
      <w:proofErr w:type="spellEnd"/>
      <w:r w:rsidRPr="005E0521">
        <w:rPr>
          <w:rFonts w:ascii="Times New Roman" w:hAnsi="Times New Roman" w:cs="Times New Roman"/>
          <w:color w:val="000000" w:themeColor="text1"/>
        </w:rPr>
        <w:t>. Abuja: NERDC Press.</w:t>
      </w:r>
    </w:p>
    <w:p w14:paraId="14A1947F"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Florian, L. (2014) 'What counts as evidence of inclusive education?', </w:t>
      </w:r>
      <w:r w:rsidRPr="005E0521">
        <w:rPr>
          <w:rFonts w:ascii="Times New Roman" w:hAnsi="Times New Roman" w:cs="Times New Roman"/>
          <w:i/>
          <w:iCs/>
          <w:color w:val="000000" w:themeColor="text1"/>
        </w:rPr>
        <w:t>European Journal of Special Needs Education</w:t>
      </w:r>
      <w:r w:rsidRPr="005E0521">
        <w:rPr>
          <w:rFonts w:ascii="Times New Roman" w:hAnsi="Times New Roman" w:cs="Times New Roman"/>
          <w:color w:val="000000" w:themeColor="text1"/>
        </w:rPr>
        <w:t>, 29(3), pp. 286–294.</w:t>
      </w:r>
    </w:p>
    <w:p w14:paraId="15CA877C"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Forlin</w:t>
      </w:r>
      <w:proofErr w:type="spellEnd"/>
      <w:r w:rsidRPr="005E0521">
        <w:rPr>
          <w:rFonts w:ascii="Times New Roman" w:hAnsi="Times New Roman" w:cs="Times New Roman"/>
          <w:color w:val="000000" w:themeColor="text1"/>
        </w:rPr>
        <w:t xml:space="preserve">, C. (ed.) (2010) </w:t>
      </w:r>
      <w:r w:rsidRPr="005E0521">
        <w:rPr>
          <w:rFonts w:ascii="Times New Roman" w:hAnsi="Times New Roman" w:cs="Times New Roman"/>
          <w:i/>
          <w:iCs/>
          <w:color w:val="000000" w:themeColor="text1"/>
        </w:rPr>
        <w:t>Teacher Education for Inclusion: Changing Paradigms and Innovative Approaches</w:t>
      </w:r>
      <w:r w:rsidRPr="005E0521">
        <w:rPr>
          <w:rFonts w:ascii="Times New Roman" w:hAnsi="Times New Roman" w:cs="Times New Roman"/>
          <w:color w:val="000000" w:themeColor="text1"/>
        </w:rPr>
        <w:t>. London: Routledge.</w:t>
      </w:r>
    </w:p>
    <w:p w14:paraId="15BC4E21"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Forlin</w:t>
      </w:r>
      <w:proofErr w:type="spellEnd"/>
      <w:r w:rsidRPr="005E0521">
        <w:rPr>
          <w:rFonts w:ascii="Times New Roman" w:hAnsi="Times New Roman" w:cs="Times New Roman"/>
          <w:color w:val="000000" w:themeColor="text1"/>
        </w:rPr>
        <w:t xml:space="preserve">, C. and Chambers, D. (2011) 'Teacher preparation for inclusive education: increasing knowledge but raising concerns', </w:t>
      </w:r>
      <w:r w:rsidRPr="005E0521">
        <w:rPr>
          <w:rFonts w:ascii="Times New Roman" w:hAnsi="Times New Roman" w:cs="Times New Roman"/>
          <w:i/>
          <w:iCs/>
          <w:color w:val="000000" w:themeColor="text1"/>
        </w:rPr>
        <w:t>Asia-Pacific Journal of Teacher Education</w:t>
      </w:r>
      <w:r w:rsidRPr="005E0521">
        <w:rPr>
          <w:rFonts w:ascii="Times New Roman" w:hAnsi="Times New Roman" w:cs="Times New Roman"/>
          <w:color w:val="000000" w:themeColor="text1"/>
        </w:rPr>
        <w:t>, 39(1), pp. 17–32.</w:t>
      </w:r>
    </w:p>
    <w:p w14:paraId="740E16A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Furman, G. (2012) 'Social justice leadership as praxis: developing capacities through preparation programs', </w:t>
      </w:r>
      <w:r w:rsidRPr="005E0521">
        <w:rPr>
          <w:rFonts w:ascii="Times New Roman" w:hAnsi="Times New Roman" w:cs="Times New Roman"/>
          <w:i/>
          <w:iCs/>
          <w:color w:val="000000" w:themeColor="text1"/>
        </w:rPr>
        <w:t>Educational Administration Quarterly</w:t>
      </w:r>
      <w:r w:rsidRPr="005E0521">
        <w:rPr>
          <w:rFonts w:ascii="Times New Roman" w:hAnsi="Times New Roman" w:cs="Times New Roman"/>
          <w:color w:val="000000" w:themeColor="text1"/>
        </w:rPr>
        <w:t>, 48(2), pp. 191–229.</w:t>
      </w:r>
    </w:p>
    <w:p w14:paraId="5B8846F5"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Garuba, A. (2003) 'Inclusive education in the 21st century: challenges and opportunities for Nigeria', </w:t>
      </w:r>
      <w:r w:rsidRPr="005E0521">
        <w:rPr>
          <w:rFonts w:ascii="Times New Roman" w:hAnsi="Times New Roman" w:cs="Times New Roman"/>
          <w:i/>
          <w:iCs/>
          <w:color w:val="000000" w:themeColor="text1"/>
        </w:rPr>
        <w:t>Asia Pacific Disability Rehabilitation Journal</w:t>
      </w:r>
      <w:r w:rsidRPr="005E0521">
        <w:rPr>
          <w:rFonts w:ascii="Times New Roman" w:hAnsi="Times New Roman" w:cs="Times New Roman"/>
          <w:color w:val="000000" w:themeColor="text1"/>
        </w:rPr>
        <w:t>, 14(2), pp. 191–200.</w:t>
      </w:r>
    </w:p>
    <w:p w14:paraId="1616FEB2"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Goddard, Y.L., Goddard, R.D. and Tschannen-Moran, M. (2007) 'A theoretical and empirical investigation of teacher collaboration for school improvement and student achievement in public elementary schools', </w:t>
      </w:r>
      <w:r w:rsidRPr="005E0521">
        <w:rPr>
          <w:rFonts w:ascii="Times New Roman" w:hAnsi="Times New Roman" w:cs="Times New Roman"/>
          <w:i/>
          <w:iCs/>
          <w:color w:val="000000" w:themeColor="text1"/>
        </w:rPr>
        <w:t>Teachers College Record</w:t>
      </w:r>
      <w:r w:rsidRPr="005E0521">
        <w:rPr>
          <w:rFonts w:ascii="Times New Roman" w:hAnsi="Times New Roman" w:cs="Times New Roman"/>
          <w:color w:val="000000" w:themeColor="text1"/>
        </w:rPr>
        <w:t>, 109(4), pp. 877–896.</w:t>
      </w:r>
    </w:p>
    <w:p w14:paraId="0B35B667"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Graham, L.J. and </w:t>
      </w:r>
      <w:proofErr w:type="spellStart"/>
      <w:r w:rsidRPr="005E0521">
        <w:rPr>
          <w:rFonts w:ascii="Times New Roman" w:hAnsi="Times New Roman" w:cs="Times New Roman"/>
          <w:color w:val="000000" w:themeColor="text1"/>
        </w:rPr>
        <w:t>Jahnukainen</w:t>
      </w:r>
      <w:proofErr w:type="spellEnd"/>
      <w:r w:rsidRPr="005E0521">
        <w:rPr>
          <w:rFonts w:ascii="Times New Roman" w:hAnsi="Times New Roman" w:cs="Times New Roman"/>
          <w:color w:val="000000" w:themeColor="text1"/>
        </w:rPr>
        <w:t xml:space="preserve">, M. (2011) 'Wherefore art thou, inclusion? </w:t>
      </w:r>
      <w:proofErr w:type="spellStart"/>
      <w:r w:rsidRPr="005E0521">
        <w:rPr>
          <w:rFonts w:ascii="Times New Roman" w:hAnsi="Times New Roman" w:cs="Times New Roman"/>
          <w:color w:val="000000" w:themeColor="text1"/>
        </w:rPr>
        <w:t>Analysing</w:t>
      </w:r>
      <w:proofErr w:type="spellEnd"/>
      <w:r w:rsidRPr="005E0521">
        <w:rPr>
          <w:rFonts w:ascii="Times New Roman" w:hAnsi="Times New Roman" w:cs="Times New Roman"/>
          <w:color w:val="000000" w:themeColor="text1"/>
        </w:rPr>
        <w:t xml:space="preserve"> the development of inclusive education in New South Wales, Alberta and Finland', </w:t>
      </w:r>
      <w:r w:rsidRPr="005E0521">
        <w:rPr>
          <w:rFonts w:ascii="Times New Roman" w:hAnsi="Times New Roman" w:cs="Times New Roman"/>
          <w:i/>
          <w:iCs/>
          <w:color w:val="000000" w:themeColor="text1"/>
        </w:rPr>
        <w:t>Journal of Education Policy</w:t>
      </w:r>
      <w:r w:rsidRPr="005E0521">
        <w:rPr>
          <w:rFonts w:ascii="Times New Roman" w:hAnsi="Times New Roman" w:cs="Times New Roman"/>
          <w:color w:val="000000" w:themeColor="text1"/>
        </w:rPr>
        <w:t>, 26(2), pp. 263–288.</w:t>
      </w:r>
    </w:p>
    <w:p w14:paraId="26A348B0"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Gronn</w:t>
      </w:r>
      <w:proofErr w:type="spellEnd"/>
      <w:r w:rsidRPr="005E0521">
        <w:rPr>
          <w:rFonts w:ascii="Times New Roman" w:hAnsi="Times New Roman" w:cs="Times New Roman"/>
          <w:color w:val="000000" w:themeColor="text1"/>
        </w:rPr>
        <w:t xml:space="preserve">, P. (2002) 'Distributed leadership as a unit of analysis', </w:t>
      </w:r>
      <w:r w:rsidRPr="005E0521">
        <w:rPr>
          <w:rFonts w:ascii="Times New Roman" w:hAnsi="Times New Roman" w:cs="Times New Roman"/>
          <w:i/>
          <w:iCs/>
          <w:color w:val="000000" w:themeColor="text1"/>
        </w:rPr>
        <w:t>Leadership Quarterly</w:t>
      </w:r>
      <w:r w:rsidRPr="005E0521">
        <w:rPr>
          <w:rFonts w:ascii="Times New Roman" w:hAnsi="Times New Roman" w:cs="Times New Roman"/>
          <w:color w:val="000000" w:themeColor="text1"/>
        </w:rPr>
        <w:t>, 13(4), pp. 423–451.</w:t>
      </w:r>
    </w:p>
    <w:p w14:paraId="6128556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Hallinger, P. (2005) 'Instructional leadership and the school principal: a passing fancy that refuses to fade away', </w:t>
      </w:r>
      <w:r w:rsidRPr="005E0521">
        <w:rPr>
          <w:rFonts w:ascii="Times New Roman" w:hAnsi="Times New Roman" w:cs="Times New Roman"/>
          <w:i/>
          <w:iCs/>
          <w:color w:val="000000" w:themeColor="text1"/>
        </w:rPr>
        <w:t>Leadership and Policy in Schools</w:t>
      </w:r>
      <w:r w:rsidRPr="005E0521">
        <w:rPr>
          <w:rFonts w:ascii="Times New Roman" w:hAnsi="Times New Roman" w:cs="Times New Roman"/>
          <w:color w:val="000000" w:themeColor="text1"/>
        </w:rPr>
        <w:t>, 4(3), pp. 221–239.</w:t>
      </w:r>
    </w:p>
    <w:p w14:paraId="6361964D"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Harris, A. (2013) 'Distributed leadership: friend or foe?', </w:t>
      </w:r>
      <w:r w:rsidRPr="005E0521">
        <w:rPr>
          <w:rFonts w:ascii="Times New Roman" w:hAnsi="Times New Roman" w:cs="Times New Roman"/>
          <w:i/>
          <w:iCs/>
          <w:color w:val="000000" w:themeColor="text1"/>
        </w:rPr>
        <w:t>Educational Management Administration and Leadership</w:t>
      </w:r>
      <w:r w:rsidRPr="005E0521">
        <w:rPr>
          <w:rFonts w:ascii="Times New Roman" w:hAnsi="Times New Roman" w:cs="Times New Roman"/>
          <w:color w:val="000000" w:themeColor="text1"/>
        </w:rPr>
        <w:t>, 41(5), pp. 545–554.</w:t>
      </w:r>
    </w:p>
    <w:p w14:paraId="31CFFD2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Hartley, D. (2010) 'Distributed leadership according to the evidence', </w:t>
      </w:r>
      <w:r w:rsidRPr="005E0521">
        <w:rPr>
          <w:rFonts w:ascii="Times New Roman" w:hAnsi="Times New Roman" w:cs="Times New Roman"/>
          <w:i/>
          <w:iCs/>
          <w:color w:val="000000" w:themeColor="text1"/>
        </w:rPr>
        <w:t>Journal of Educational Administration</w:t>
      </w:r>
      <w:r w:rsidRPr="005E0521">
        <w:rPr>
          <w:rFonts w:ascii="Times New Roman" w:hAnsi="Times New Roman" w:cs="Times New Roman"/>
          <w:color w:val="000000" w:themeColor="text1"/>
        </w:rPr>
        <w:t>, 48(2), pp. 172–188.</w:t>
      </w:r>
    </w:p>
    <w:p w14:paraId="132FEB0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Hoppey, D. and McLeskey, J. (2013) 'A case study of principal leadership in an effective inclusive school', </w:t>
      </w:r>
      <w:r w:rsidRPr="005E0521">
        <w:rPr>
          <w:rFonts w:ascii="Times New Roman" w:hAnsi="Times New Roman" w:cs="Times New Roman"/>
          <w:i/>
          <w:iCs/>
          <w:color w:val="000000" w:themeColor="text1"/>
        </w:rPr>
        <w:t>Journal of Special Education</w:t>
      </w:r>
      <w:r w:rsidRPr="005E0521">
        <w:rPr>
          <w:rFonts w:ascii="Times New Roman" w:hAnsi="Times New Roman" w:cs="Times New Roman"/>
          <w:color w:val="000000" w:themeColor="text1"/>
        </w:rPr>
        <w:t>, 46(4), pp. 245–256.</w:t>
      </w:r>
    </w:p>
    <w:p w14:paraId="30586348"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Hornby, G. (2015) 'Inclusive special education: development of a new theory for the education of children with special educational needs and disabilities', </w:t>
      </w:r>
      <w:r w:rsidRPr="005E0521">
        <w:rPr>
          <w:rFonts w:ascii="Times New Roman" w:hAnsi="Times New Roman" w:cs="Times New Roman"/>
          <w:i/>
          <w:iCs/>
          <w:color w:val="000000" w:themeColor="text1"/>
        </w:rPr>
        <w:t>British Journal of Special Education</w:t>
      </w:r>
      <w:r w:rsidRPr="005E0521">
        <w:rPr>
          <w:rFonts w:ascii="Times New Roman" w:hAnsi="Times New Roman" w:cs="Times New Roman"/>
          <w:color w:val="000000" w:themeColor="text1"/>
        </w:rPr>
        <w:t>, 42(3), pp. 234–256.</w:t>
      </w:r>
    </w:p>
    <w:p w14:paraId="49E57EAC"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Humphrey, N. and Lewis, S. (2008) '"Make me normal": the views and experiences of pupils on the autistic spectrum in mainstream secondary schools', </w:t>
      </w:r>
      <w:r w:rsidRPr="005E0521">
        <w:rPr>
          <w:rFonts w:ascii="Times New Roman" w:hAnsi="Times New Roman" w:cs="Times New Roman"/>
          <w:i/>
          <w:iCs/>
          <w:color w:val="000000" w:themeColor="text1"/>
        </w:rPr>
        <w:t>Autism</w:t>
      </w:r>
      <w:r w:rsidRPr="005E0521">
        <w:rPr>
          <w:rFonts w:ascii="Times New Roman" w:hAnsi="Times New Roman" w:cs="Times New Roman"/>
          <w:color w:val="000000" w:themeColor="text1"/>
        </w:rPr>
        <w:t>, 12(1), pp. 23–46.</w:t>
      </w:r>
    </w:p>
    <w:p w14:paraId="04396B3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Jean-Marie, G., Normore, A.H. and Brooks, J.S. (2009) 'Leadership for social justice: preparing 21st century school leaders for a new social order', </w:t>
      </w:r>
      <w:r w:rsidRPr="005E0521">
        <w:rPr>
          <w:rFonts w:ascii="Times New Roman" w:hAnsi="Times New Roman" w:cs="Times New Roman"/>
          <w:i/>
          <w:iCs/>
          <w:color w:val="000000" w:themeColor="text1"/>
        </w:rPr>
        <w:t>Journal of Research on Leadership Education</w:t>
      </w:r>
      <w:r w:rsidRPr="005E0521">
        <w:rPr>
          <w:rFonts w:ascii="Times New Roman" w:hAnsi="Times New Roman" w:cs="Times New Roman"/>
          <w:color w:val="000000" w:themeColor="text1"/>
        </w:rPr>
        <w:t>, 4(1), pp. 1–31.</w:t>
      </w:r>
    </w:p>
    <w:p w14:paraId="29D2276B"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Lagos State Government (2009) </w:t>
      </w:r>
      <w:r w:rsidRPr="005E0521">
        <w:rPr>
          <w:rFonts w:ascii="Times New Roman" w:hAnsi="Times New Roman" w:cs="Times New Roman"/>
          <w:i/>
          <w:iCs/>
          <w:color w:val="000000" w:themeColor="text1"/>
        </w:rPr>
        <w:t>Lagos State Special Education Policy</w:t>
      </w:r>
      <w:r w:rsidRPr="005E0521">
        <w:rPr>
          <w:rFonts w:ascii="Times New Roman" w:hAnsi="Times New Roman" w:cs="Times New Roman"/>
          <w:color w:val="000000" w:themeColor="text1"/>
        </w:rPr>
        <w:t>. Lagos: Ministry of Education.</w:t>
      </w:r>
    </w:p>
    <w:p w14:paraId="7E3F0DE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Leithwood</w:t>
      </w:r>
      <w:proofErr w:type="spellEnd"/>
      <w:r w:rsidRPr="005E0521">
        <w:rPr>
          <w:rFonts w:ascii="Times New Roman" w:hAnsi="Times New Roman" w:cs="Times New Roman"/>
          <w:color w:val="000000" w:themeColor="text1"/>
        </w:rPr>
        <w:t xml:space="preserve">, K. and Jantzi, D. (2006) 'Transformational school leadership for large-scale reform: effects on students, teachers, and their classroom practices', </w:t>
      </w:r>
      <w:r w:rsidRPr="005E0521">
        <w:rPr>
          <w:rFonts w:ascii="Times New Roman" w:hAnsi="Times New Roman" w:cs="Times New Roman"/>
          <w:i/>
          <w:iCs/>
          <w:color w:val="000000" w:themeColor="text1"/>
        </w:rPr>
        <w:t>School Effectiveness and School Improvement</w:t>
      </w:r>
      <w:r w:rsidRPr="005E0521">
        <w:rPr>
          <w:rFonts w:ascii="Times New Roman" w:hAnsi="Times New Roman" w:cs="Times New Roman"/>
          <w:color w:val="000000" w:themeColor="text1"/>
        </w:rPr>
        <w:t>, 17(2), pp. 201–227.</w:t>
      </w:r>
    </w:p>
    <w:p w14:paraId="54067066"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Leithwood</w:t>
      </w:r>
      <w:proofErr w:type="spellEnd"/>
      <w:r w:rsidRPr="005E0521">
        <w:rPr>
          <w:rFonts w:ascii="Times New Roman" w:hAnsi="Times New Roman" w:cs="Times New Roman"/>
          <w:color w:val="000000" w:themeColor="text1"/>
        </w:rPr>
        <w:t xml:space="preserve">, K., Harris, A. and Hopkins, D. (2020) 'Seven strong claims about successful school leadership revisited', </w:t>
      </w:r>
      <w:r w:rsidRPr="005E0521">
        <w:rPr>
          <w:rFonts w:ascii="Times New Roman" w:hAnsi="Times New Roman" w:cs="Times New Roman"/>
          <w:i/>
          <w:iCs/>
          <w:color w:val="000000" w:themeColor="text1"/>
        </w:rPr>
        <w:t>School Leadership and Management</w:t>
      </w:r>
      <w:r w:rsidRPr="005E0521">
        <w:rPr>
          <w:rFonts w:ascii="Times New Roman" w:hAnsi="Times New Roman" w:cs="Times New Roman"/>
          <w:color w:val="000000" w:themeColor="text1"/>
        </w:rPr>
        <w:t>, 40(1), pp. 5–22.</w:t>
      </w:r>
    </w:p>
    <w:p w14:paraId="1612EC86"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Magnússon, G. (2020) 'An amalgam of ideals: images of inclusion in the Salamanca Statement', </w:t>
      </w:r>
      <w:r w:rsidRPr="005E0521">
        <w:rPr>
          <w:rFonts w:ascii="Times New Roman" w:hAnsi="Times New Roman" w:cs="Times New Roman"/>
          <w:i/>
          <w:iCs/>
          <w:color w:val="000000" w:themeColor="text1"/>
        </w:rPr>
        <w:t>International Journal of Inclusive Education</w:t>
      </w:r>
      <w:r w:rsidRPr="005E0521">
        <w:rPr>
          <w:rFonts w:ascii="Times New Roman" w:hAnsi="Times New Roman" w:cs="Times New Roman"/>
          <w:color w:val="000000" w:themeColor="text1"/>
        </w:rPr>
        <w:t>, 24(12), pp. 1–14.</w:t>
      </w:r>
    </w:p>
    <w:p w14:paraId="6F0880A2"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McLeskey, J. and Waldron, N.L. (2015) 'Effective leadership makes schools truly inclusive', </w:t>
      </w:r>
      <w:r w:rsidRPr="005E0521">
        <w:rPr>
          <w:rFonts w:ascii="Times New Roman" w:hAnsi="Times New Roman" w:cs="Times New Roman"/>
          <w:i/>
          <w:iCs/>
          <w:color w:val="000000" w:themeColor="text1"/>
        </w:rPr>
        <w:t xml:space="preserve">Phi Delta </w:t>
      </w:r>
      <w:proofErr w:type="spellStart"/>
      <w:r w:rsidRPr="005E0521">
        <w:rPr>
          <w:rFonts w:ascii="Times New Roman" w:hAnsi="Times New Roman" w:cs="Times New Roman"/>
          <w:i/>
          <w:iCs/>
          <w:color w:val="000000" w:themeColor="text1"/>
        </w:rPr>
        <w:t>Kappan</w:t>
      </w:r>
      <w:proofErr w:type="spellEnd"/>
      <w:r w:rsidRPr="005E0521">
        <w:rPr>
          <w:rFonts w:ascii="Times New Roman" w:hAnsi="Times New Roman" w:cs="Times New Roman"/>
          <w:color w:val="000000" w:themeColor="text1"/>
        </w:rPr>
        <w:t>, 96(5), pp. 68–73.</w:t>
      </w:r>
    </w:p>
    <w:p w14:paraId="343BAA48"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McLeskey, J., Waldron, N.L. and Redd, L. (2014) 'A case study of a highly effective, inclusive elementary school', </w:t>
      </w:r>
      <w:r w:rsidRPr="005E0521">
        <w:rPr>
          <w:rFonts w:ascii="Times New Roman" w:hAnsi="Times New Roman" w:cs="Times New Roman"/>
          <w:i/>
          <w:iCs/>
          <w:color w:val="000000" w:themeColor="text1"/>
        </w:rPr>
        <w:t>Journal of Special Education</w:t>
      </w:r>
      <w:r w:rsidRPr="005E0521">
        <w:rPr>
          <w:rFonts w:ascii="Times New Roman" w:hAnsi="Times New Roman" w:cs="Times New Roman"/>
          <w:color w:val="000000" w:themeColor="text1"/>
        </w:rPr>
        <w:t>, 48(1), pp. 59–70.</w:t>
      </w:r>
    </w:p>
    <w:p w14:paraId="7000677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Miles, S. and Singal, N. (2010) 'The Education for All and inclusive education debate: conflict, contradiction or opportunity?', </w:t>
      </w:r>
      <w:r w:rsidRPr="005E0521">
        <w:rPr>
          <w:rFonts w:ascii="Times New Roman" w:hAnsi="Times New Roman" w:cs="Times New Roman"/>
          <w:i/>
          <w:iCs/>
          <w:color w:val="000000" w:themeColor="text1"/>
        </w:rPr>
        <w:t>International Journal of Inclusive Education</w:t>
      </w:r>
      <w:r w:rsidRPr="005E0521">
        <w:rPr>
          <w:rFonts w:ascii="Times New Roman" w:hAnsi="Times New Roman" w:cs="Times New Roman"/>
          <w:color w:val="000000" w:themeColor="text1"/>
        </w:rPr>
        <w:t>, 14(1), pp. 1–15.</w:t>
      </w:r>
    </w:p>
    <w:p w14:paraId="5A8F36B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Muijs, D., Kyriakides, L., van der Werf, G., Creemers, B., Timperley, H. and Earl, L. (2014) 'State of the art: teacher effectiveness and professional learning', </w:t>
      </w:r>
      <w:r w:rsidRPr="005E0521">
        <w:rPr>
          <w:rFonts w:ascii="Times New Roman" w:hAnsi="Times New Roman" w:cs="Times New Roman"/>
          <w:i/>
          <w:iCs/>
          <w:color w:val="000000" w:themeColor="text1"/>
        </w:rPr>
        <w:t>School Effectiveness and School Improvement</w:t>
      </w:r>
      <w:r w:rsidRPr="005E0521">
        <w:rPr>
          <w:rFonts w:ascii="Times New Roman" w:hAnsi="Times New Roman" w:cs="Times New Roman"/>
          <w:color w:val="000000" w:themeColor="text1"/>
        </w:rPr>
        <w:t>, 25(2), pp. 231–256.</w:t>
      </w:r>
    </w:p>
    <w:p w14:paraId="43332B0D"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Naraian</w:t>
      </w:r>
      <w:proofErr w:type="spellEnd"/>
      <w:r w:rsidRPr="005E0521">
        <w:rPr>
          <w:rFonts w:ascii="Times New Roman" w:hAnsi="Times New Roman" w:cs="Times New Roman"/>
          <w:color w:val="000000" w:themeColor="text1"/>
        </w:rPr>
        <w:t xml:space="preserve">, S. (2016) 'Precarious, perspectival and partial: the knowledge base for inclusive education', </w:t>
      </w:r>
      <w:r w:rsidRPr="005E0521">
        <w:rPr>
          <w:rFonts w:ascii="Times New Roman" w:hAnsi="Times New Roman" w:cs="Times New Roman"/>
          <w:i/>
          <w:iCs/>
          <w:color w:val="000000" w:themeColor="text1"/>
        </w:rPr>
        <w:t>Teachers College Record</w:t>
      </w:r>
      <w:r w:rsidRPr="005E0521">
        <w:rPr>
          <w:rFonts w:ascii="Times New Roman" w:hAnsi="Times New Roman" w:cs="Times New Roman"/>
          <w:color w:val="000000" w:themeColor="text1"/>
        </w:rPr>
        <w:t>, 118(14), pp. 1–36.</w:t>
      </w:r>
    </w:p>
    <w:p w14:paraId="1D077561"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Nilholm</w:t>
      </w:r>
      <w:proofErr w:type="spellEnd"/>
      <w:r w:rsidRPr="005E0521">
        <w:rPr>
          <w:rFonts w:ascii="Times New Roman" w:hAnsi="Times New Roman" w:cs="Times New Roman"/>
          <w:color w:val="000000" w:themeColor="text1"/>
        </w:rPr>
        <w:t xml:space="preserve">, C. and Göransson, K. (2017) 'What is meant by inclusion? An analysis of European and North American journal articles with high impact', </w:t>
      </w:r>
      <w:r w:rsidRPr="005E0521">
        <w:rPr>
          <w:rFonts w:ascii="Times New Roman" w:hAnsi="Times New Roman" w:cs="Times New Roman"/>
          <w:i/>
          <w:iCs/>
          <w:color w:val="000000" w:themeColor="text1"/>
        </w:rPr>
        <w:t>European Journal of Special Needs Education</w:t>
      </w:r>
      <w:r w:rsidRPr="005E0521">
        <w:rPr>
          <w:rFonts w:ascii="Times New Roman" w:hAnsi="Times New Roman" w:cs="Times New Roman"/>
          <w:color w:val="000000" w:themeColor="text1"/>
        </w:rPr>
        <w:t>, 32(3), pp. 437–451.</w:t>
      </w:r>
    </w:p>
    <w:p w14:paraId="422ED40B"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Norwich, B. (2014) 'Changing policy and legislation and its effects on inclusive and special education: a perspective from England', </w:t>
      </w:r>
      <w:r w:rsidRPr="005E0521">
        <w:rPr>
          <w:rFonts w:ascii="Times New Roman" w:hAnsi="Times New Roman" w:cs="Times New Roman"/>
          <w:i/>
          <w:iCs/>
          <w:color w:val="000000" w:themeColor="text1"/>
        </w:rPr>
        <w:t>British Journal of Special Education</w:t>
      </w:r>
      <w:r w:rsidRPr="005E0521">
        <w:rPr>
          <w:rFonts w:ascii="Times New Roman" w:hAnsi="Times New Roman" w:cs="Times New Roman"/>
          <w:color w:val="000000" w:themeColor="text1"/>
        </w:rPr>
        <w:t>, 41(4), pp. 403–425.</w:t>
      </w:r>
    </w:p>
    <w:p w14:paraId="1989809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Obiakor</w:t>
      </w:r>
      <w:proofErr w:type="spellEnd"/>
      <w:r w:rsidRPr="005E0521">
        <w:rPr>
          <w:rFonts w:ascii="Times New Roman" w:hAnsi="Times New Roman" w:cs="Times New Roman"/>
          <w:color w:val="000000" w:themeColor="text1"/>
        </w:rPr>
        <w:t xml:space="preserve">, F.E., Eskay, M. and Afolabi, E.K. (2012) 'Special education in Africa', in Kauffman, J.M. and Hallahan, D.P. (eds.) </w:t>
      </w:r>
      <w:r w:rsidRPr="005E0521">
        <w:rPr>
          <w:rFonts w:ascii="Times New Roman" w:hAnsi="Times New Roman" w:cs="Times New Roman"/>
          <w:i/>
          <w:iCs/>
          <w:color w:val="000000" w:themeColor="text1"/>
        </w:rPr>
        <w:t>Handbook of Special Education</w:t>
      </w:r>
      <w:r w:rsidRPr="005E0521">
        <w:rPr>
          <w:rFonts w:ascii="Times New Roman" w:hAnsi="Times New Roman" w:cs="Times New Roman"/>
          <w:color w:val="000000" w:themeColor="text1"/>
        </w:rPr>
        <w:t>. New York: Routledge, pp. 676–687.</w:t>
      </w:r>
    </w:p>
    <w:p w14:paraId="4B17DFFA"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Osakwe, R.N. (2009) 'The practice of inclusive education in Nigerian primary schools', </w:t>
      </w:r>
      <w:r w:rsidRPr="005E0521">
        <w:rPr>
          <w:rFonts w:ascii="Times New Roman" w:hAnsi="Times New Roman" w:cs="Times New Roman"/>
          <w:i/>
          <w:iCs/>
          <w:color w:val="000000" w:themeColor="text1"/>
        </w:rPr>
        <w:t>Journal of Social Sciences</w:t>
      </w:r>
      <w:r w:rsidRPr="005E0521">
        <w:rPr>
          <w:rFonts w:ascii="Times New Roman" w:hAnsi="Times New Roman" w:cs="Times New Roman"/>
          <w:color w:val="000000" w:themeColor="text1"/>
        </w:rPr>
        <w:t>, 19(2), pp. 101–107.</w:t>
      </w:r>
    </w:p>
    <w:p w14:paraId="6DF84499"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Peters, S.J. (2004) </w:t>
      </w:r>
      <w:r w:rsidRPr="005E0521">
        <w:rPr>
          <w:rFonts w:ascii="Times New Roman" w:hAnsi="Times New Roman" w:cs="Times New Roman"/>
          <w:i/>
          <w:iCs/>
          <w:color w:val="000000" w:themeColor="text1"/>
        </w:rPr>
        <w:t>Inclusive Education: An EFA Strategy for All Children</w:t>
      </w:r>
      <w:r w:rsidRPr="005E0521">
        <w:rPr>
          <w:rFonts w:ascii="Times New Roman" w:hAnsi="Times New Roman" w:cs="Times New Roman"/>
          <w:color w:val="000000" w:themeColor="text1"/>
        </w:rPr>
        <w:t>. Washington, DC: World Bank.</w:t>
      </w:r>
    </w:p>
    <w:p w14:paraId="686C860F"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Robinson, V.M.J., Lloyd, C.A. and Rowe, K.J. (2008) 'The impact of leadership on student outcomes: an analysis of the differential effects of leadership types', </w:t>
      </w:r>
      <w:r w:rsidRPr="005E0521">
        <w:rPr>
          <w:rFonts w:ascii="Times New Roman" w:hAnsi="Times New Roman" w:cs="Times New Roman"/>
          <w:i/>
          <w:iCs/>
          <w:color w:val="000000" w:themeColor="text1"/>
        </w:rPr>
        <w:t>Educational Administration Quarterly</w:t>
      </w:r>
      <w:r w:rsidRPr="005E0521">
        <w:rPr>
          <w:rFonts w:ascii="Times New Roman" w:hAnsi="Times New Roman" w:cs="Times New Roman"/>
          <w:color w:val="000000" w:themeColor="text1"/>
        </w:rPr>
        <w:t>, 44(5), pp. 635–674.</w:t>
      </w:r>
    </w:p>
    <w:p w14:paraId="265FDD9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Ryan, J. (2006) </w:t>
      </w:r>
      <w:r w:rsidRPr="005E0521">
        <w:rPr>
          <w:rFonts w:ascii="Times New Roman" w:hAnsi="Times New Roman" w:cs="Times New Roman"/>
          <w:i/>
          <w:iCs/>
          <w:color w:val="000000" w:themeColor="text1"/>
        </w:rPr>
        <w:t>Inclusive Leadership</w:t>
      </w:r>
      <w:r w:rsidRPr="005E0521">
        <w:rPr>
          <w:rFonts w:ascii="Times New Roman" w:hAnsi="Times New Roman" w:cs="Times New Roman"/>
          <w:color w:val="000000" w:themeColor="text1"/>
        </w:rPr>
        <w:t>. San Francisco, CA: Jossey-Bass.</w:t>
      </w:r>
    </w:p>
    <w:p w14:paraId="46C5CD04"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Shields, C.M. (2010) 'Transformative leadership: working for equity in diverse contexts', </w:t>
      </w:r>
      <w:r w:rsidRPr="005E0521">
        <w:rPr>
          <w:rFonts w:ascii="Times New Roman" w:hAnsi="Times New Roman" w:cs="Times New Roman"/>
          <w:i/>
          <w:iCs/>
          <w:color w:val="000000" w:themeColor="text1"/>
        </w:rPr>
        <w:t>Educational Administration Quarterly</w:t>
      </w:r>
      <w:r w:rsidRPr="005E0521">
        <w:rPr>
          <w:rFonts w:ascii="Times New Roman" w:hAnsi="Times New Roman" w:cs="Times New Roman"/>
          <w:color w:val="000000" w:themeColor="text1"/>
        </w:rPr>
        <w:t>, 46(4), pp. 558–589.</w:t>
      </w:r>
    </w:p>
    <w:p w14:paraId="2D56EB65"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Singer, J. (1999) 'Why can't you be normal for once in your life?', in Corker, M. and French, S. (eds.) </w:t>
      </w:r>
      <w:r w:rsidRPr="005E0521">
        <w:rPr>
          <w:rFonts w:ascii="Times New Roman" w:hAnsi="Times New Roman" w:cs="Times New Roman"/>
          <w:i/>
          <w:iCs/>
          <w:color w:val="000000" w:themeColor="text1"/>
        </w:rPr>
        <w:t>Disability Discourse</w:t>
      </w:r>
      <w:r w:rsidRPr="005E0521">
        <w:rPr>
          <w:rFonts w:ascii="Times New Roman" w:hAnsi="Times New Roman" w:cs="Times New Roman"/>
          <w:color w:val="000000" w:themeColor="text1"/>
        </w:rPr>
        <w:t>. Buckingham: Open University Press, pp. 59–67.</w:t>
      </w:r>
    </w:p>
    <w:p w14:paraId="7A914C77"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Singal, N. (2008) 'Doing disability research in a Southern context: challenges and possibilities', </w:t>
      </w:r>
      <w:r w:rsidRPr="005E0521">
        <w:rPr>
          <w:rFonts w:ascii="Times New Roman" w:hAnsi="Times New Roman" w:cs="Times New Roman"/>
          <w:i/>
          <w:iCs/>
          <w:color w:val="000000" w:themeColor="text1"/>
        </w:rPr>
        <w:t>Disability and Society</w:t>
      </w:r>
      <w:r w:rsidRPr="005E0521">
        <w:rPr>
          <w:rFonts w:ascii="Times New Roman" w:hAnsi="Times New Roman" w:cs="Times New Roman"/>
          <w:color w:val="000000" w:themeColor="text1"/>
        </w:rPr>
        <w:t>, 25(4), pp. 415–426.</w:t>
      </w:r>
    </w:p>
    <w:p w14:paraId="332F7C1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Skaalvik</w:t>
      </w:r>
      <w:proofErr w:type="spellEnd"/>
      <w:r w:rsidRPr="005E0521">
        <w:rPr>
          <w:rFonts w:ascii="Times New Roman" w:hAnsi="Times New Roman" w:cs="Times New Roman"/>
          <w:color w:val="000000" w:themeColor="text1"/>
        </w:rPr>
        <w:t xml:space="preserve">, E.M. and </w:t>
      </w:r>
      <w:proofErr w:type="spellStart"/>
      <w:r w:rsidRPr="005E0521">
        <w:rPr>
          <w:rFonts w:ascii="Times New Roman" w:hAnsi="Times New Roman" w:cs="Times New Roman"/>
          <w:color w:val="000000" w:themeColor="text1"/>
        </w:rPr>
        <w:t>Skaalvik</w:t>
      </w:r>
      <w:proofErr w:type="spellEnd"/>
      <w:r w:rsidRPr="005E0521">
        <w:rPr>
          <w:rFonts w:ascii="Times New Roman" w:hAnsi="Times New Roman" w:cs="Times New Roman"/>
          <w:color w:val="000000" w:themeColor="text1"/>
        </w:rPr>
        <w:t xml:space="preserve">, S. (2011) 'Teacher job satisfaction and motivation to leave the teaching profession: relations with school context, feeling of belonging, and emotional exhaustion', </w:t>
      </w:r>
      <w:r w:rsidRPr="005E0521">
        <w:rPr>
          <w:rFonts w:ascii="Times New Roman" w:hAnsi="Times New Roman" w:cs="Times New Roman"/>
          <w:i/>
          <w:iCs/>
          <w:color w:val="000000" w:themeColor="text1"/>
        </w:rPr>
        <w:t>Teaching and Teacher Education</w:t>
      </w:r>
      <w:r w:rsidRPr="005E0521">
        <w:rPr>
          <w:rFonts w:ascii="Times New Roman" w:hAnsi="Times New Roman" w:cs="Times New Roman"/>
          <w:color w:val="000000" w:themeColor="text1"/>
        </w:rPr>
        <w:t>, 27(6), pp. 1029–1038.</w:t>
      </w:r>
    </w:p>
    <w:p w14:paraId="3FB7AEB5"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Slee, R. (2011) </w:t>
      </w:r>
      <w:r w:rsidRPr="005E0521">
        <w:rPr>
          <w:rFonts w:ascii="Times New Roman" w:hAnsi="Times New Roman" w:cs="Times New Roman"/>
          <w:i/>
          <w:iCs/>
          <w:color w:val="000000" w:themeColor="text1"/>
        </w:rPr>
        <w:t>The Irregular School: Exclusion, Schooling and Inclusive Education</w:t>
      </w:r>
      <w:r w:rsidRPr="005E0521">
        <w:rPr>
          <w:rFonts w:ascii="Times New Roman" w:hAnsi="Times New Roman" w:cs="Times New Roman"/>
          <w:color w:val="000000" w:themeColor="text1"/>
        </w:rPr>
        <w:t>. London: Routledge.</w:t>
      </w:r>
    </w:p>
    <w:p w14:paraId="04B62C60"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Snyder, H. (2019) 'Literature review as a research methodology: an overview and guidelines', </w:t>
      </w:r>
      <w:r w:rsidRPr="005E0521">
        <w:rPr>
          <w:rFonts w:ascii="Times New Roman" w:hAnsi="Times New Roman" w:cs="Times New Roman"/>
          <w:i/>
          <w:iCs/>
          <w:color w:val="000000" w:themeColor="text1"/>
        </w:rPr>
        <w:t>Journal of Business Research</w:t>
      </w:r>
      <w:r w:rsidRPr="005E0521">
        <w:rPr>
          <w:rFonts w:ascii="Times New Roman" w:hAnsi="Times New Roman" w:cs="Times New Roman"/>
          <w:color w:val="000000" w:themeColor="text1"/>
        </w:rPr>
        <w:t>, 104, pp. 333–339.</w:t>
      </w:r>
    </w:p>
    <w:p w14:paraId="5BD1117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Spillane, J.P. (2005) 'Distributed leadership', </w:t>
      </w:r>
      <w:r w:rsidRPr="005E0521">
        <w:rPr>
          <w:rFonts w:ascii="Times New Roman" w:hAnsi="Times New Roman" w:cs="Times New Roman"/>
          <w:i/>
          <w:iCs/>
          <w:color w:val="000000" w:themeColor="text1"/>
        </w:rPr>
        <w:t>The Educational Forum</w:t>
      </w:r>
      <w:r w:rsidRPr="005E0521">
        <w:rPr>
          <w:rFonts w:ascii="Times New Roman" w:hAnsi="Times New Roman" w:cs="Times New Roman"/>
          <w:color w:val="000000" w:themeColor="text1"/>
        </w:rPr>
        <w:t>, 69(2), pp. 143–150.</w:t>
      </w:r>
    </w:p>
    <w:p w14:paraId="7E9759EA"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Spillane, J.P., Halverson, R. and Diamond, J.B. (2001) 'Investigating school leadership practice: a distributed perspective', </w:t>
      </w:r>
      <w:r w:rsidRPr="005E0521">
        <w:rPr>
          <w:rFonts w:ascii="Times New Roman" w:hAnsi="Times New Roman" w:cs="Times New Roman"/>
          <w:i/>
          <w:iCs/>
          <w:color w:val="000000" w:themeColor="text1"/>
        </w:rPr>
        <w:t>Educational Researcher</w:t>
      </w:r>
      <w:r w:rsidRPr="005E0521">
        <w:rPr>
          <w:rFonts w:ascii="Times New Roman" w:hAnsi="Times New Roman" w:cs="Times New Roman"/>
          <w:color w:val="000000" w:themeColor="text1"/>
        </w:rPr>
        <w:t>, 30(3), pp. 23–28.</w:t>
      </w:r>
    </w:p>
    <w:p w14:paraId="0F6170DA"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Srivastava, M., de Boer, A. and </w:t>
      </w:r>
      <w:proofErr w:type="spellStart"/>
      <w:r w:rsidRPr="005E0521">
        <w:rPr>
          <w:rFonts w:ascii="Times New Roman" w:hAnsi="Times New Roman" w:cs="Times New Roman"/>
          <w:color w:val="000000" w:themeColor="text1"/>
        </w:rPr>
        <w:t>Pijl</w:t>
      </w:r>
      <w:proofErr w:type="spellEnd"/>
      <w:r w:rsidRPr="005E0521">
        <w:rPr>
          <w:rFonts w:ascii="Times New Roman" w:hAnsi="Times New Roman" w:cs="Times New Roman"/>
          <w:color w:val="000000" w:themeColor="text1"/>
        </w:rPr>
        <w:t xml:space="preserve">, S.J. (2015) 'Inclusive education in developing countries: a closer look at its implementation in the last 10 years', </w:t>
      </w:r>
      <w:r w:rsidRPr="005E0521">
        <w:rPr>
          <w:rFonts w:ascii="Times New Roman" w:hAnsi="Times New Roman" w:cs="Times New Roman"/>
          <w:i/>
          <w:iCs/>
          <w:color w:val="000000" w:themeColor="text1"/>
        </w:rPr>
        <w:t>Educational Review</w:t>
      </w:r>
      <w:r w:rsidRPr="005E0521">
        <w:rPr>
          <w:rFonts w:ascii="Times New Roman" w:hAnsi="Times New Roman" w:cs="Times New Roman"/>
          <w:color w:val="000000" w:themeColor="text1"/>
        </w:rPr>
        <w:t>, 67(2), pp. 179–195.</w:t>
      </w:r>
    </w:p>
    <w:p w14:paraId="28332500"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Stake, R.E. (1995) </w:t>
      </w:r>
      <w:r w:rsidRPr="005E0521">
        <w:rPr>
          <w:rFonts w:ascii="Times New Roman" w:hAnsi="Times New Roman" w:cs="Times New Roman"/>
          <w:i/>
          <w:iCs/>
          <w:color w:val="000000" w:themeColor="text1"/>
        </w:rPr>
        <w:t>The Art of Case Study Research</w:t>
      </w:r>
      <w:r w:rsidRPr="005E0521">
        <w:rPr>
          <w:rFonts w:ascii="Times New Roman" w:hAnsi="Times New Roman" w:cs="Times New Roman"/>
          <w:color w:val="000000" w:themeColor="text1"/>
        </w:rPr>
        <w:t>. Thousand Oaks, CA: SAGE.</w:t>
      </w:r>
    </w:p>
    <w:p w14:paraId="4D1F479E"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Subban, P. and Sharma, U. (2005) 'Understanding educator attitudes toward the implementation of inclusive education', </w:t>
      </w:r>
      <w:r w:rsidRPr="005E0521">
        <w:rPr>
          <w:rFonts w:ascii="Times New Roman" w:hAnsi="Times New Roman" w:cs="Times New Roman"/>
          <w:i/>
          <w:iCs/>
          <w:color w:val="000000" w:themeColor="text1"/>
        </w:rPr>
        <w:t>Disability Studies Quarterly</w:t>
      </w:r>
      <w:r w:rsidRPr="005E0521">
        <w:rPr>
          <w:rFonts w:ascii="Times New Roman" w:hAnsi="Times New Roman" w:cs="Times New Roman"/>
          <w:color w:val="000000" w:themeColor="text1"/>
        </w:rPr>
        <w:t>, 25(2). Available at: http://dsq-sds.org [Accessed 15 March 2026].</w:t>
      </w:r>
    </w:p>
    <w:p w14:paraId="440B5157"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Sun, J. and </w:t>
      </w:r>
      <w:proofErr w:type="spellStart"/>
      <w:r w:rsidRPr="005E0521">
        <w:rPr>
          <w:rFonts w:ascii="Times New Roman" w:hAnsi="Times New Roman" w:cs="Times New Roman"/>
          <w:color w:val="000000" w:themeColor="text1"/>
        </w:rPr>
        <w:t>Leithwood</w:t>
      </w:r>
      <w:proofErr w:type="spellEnd"/>
      <w:r w:rsidRPr="005E0521">
        <w:rPr>
          <w:rFonts w:ascii="Times New Roman" w:hAnsi="Times New Roman" w:cs="Times New Roman"/>
          <w:color w:val="000000" w:themeColor="text1"/>
        </w:rPr>
        <w:t xml:space="preserve">, K. (2015) 'Leadership effects on student learning mediated by teacher emotions', </w:t>
      </w:r>
      <w:r w:rsidRPr="005E0521">
        <w:rPr>
          <w:rFonts w:ascii="Times New Roman" w:hAnsi="Times New Roman" w:cs="Times New Roman"/>
          <w:i/>
          <w:iCs/>
          <w:color w:val="000000" w:themeColor="text1"/>
        </w:rPr>
        <w:t>Societies</w:t>
      </w:r>
      <w:r w:rsidRPr="005E0521">
        <w:rPr>
          <w:rFonts w:ascii="Times New Roman" w:hAnsi="Times New Roman" w:cs="Times New Roman"/>
          <w:color w:val="000000" w:themeColor="text1"/>
        </w:rPr>
        <w:t>, 5(3), pp. 566–582.</w:t>
      </w:r>
    </w:p>
    <w:p w14:paraId="013C416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Theoharis, G. (2007) 'Social justice educational leaders and resistance: toward a theory of social justice leadership', </w:t>
      </w:r>
      <w:r w:rsidRPr="005E0521">
        <w:rPr>
          <w:rFonts w:ascii="Times New Roman" w:hAnsi="Times New Roman" w:cs="Times New Roman"/>
          <w:i/>
          <w:iCs/>
          <w:color w:val="000000" w:themeColor="text1"/>
        </w:rPr>
        <w:t>Educational Administration Quarterly</w:t>
      </w:r>
      <w:r w:rsidRPr="005E0521">
        <w:rPr>
          <w:rFonts w:ascii="Times New Roman" w:hAnsi="Times New Roman" w:cs="Times New Roman"/>
          <w:color w:val="000000" w:themeColor="text1"/>
        </w:rPr>
        <w:t>, 43(2), pp. 221–258.</w:t>
      </w:r>
    </w:p>
    <w:p w14:paraId="7FA53114"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Theoharis, G. and </w:t>
      </w:r>
      <w:proofErr w:type="spellStart"/>
      <w:r w:rsidRPr="005E0521">
        <w:rPr>
          <w:rFonts w:ascii="Times New Roman" w:hAnsi="Times New Roman" w:cs="Times New Roman"/>
          <w:color w:val="000000" w:themeColor="text1"/>
        </w:rPr>
        <w:t>Causton</w:t>
      </w:r>
      <w:proofErr w:type="spellEnd"/>
      <w:r w:rsidRPr="005E0521">
        <w:rPr>
          <w:rFonts w:ascii="Times New Roman" w:hAnsi="Times New Roman" w:cs="Times New Roman"/>
          <w:color w:val="000000" w:themeColor="text1"/>
        </w:rPr>
        <w:t xml:space="preserve">, J. (2014) 'Leading inclusive reform for students with disabilities: a school and systemwide approach', </w:t>
      </w:r>
      <w:r w:rsidRPr="005E0521">
        <w:rPr>
          <w:rFonts w:ascii="Times New Roman" w:hAnsi="Times New Roman" w:cs="Times New Roman"/>
          <w:i/>
          <w:iCs/>
          <w:color w:val="000000" w:themeColor="text1"/>
        </w:rPr>
        <w:t>Theory into Practice</w:t>
      </w:r>
      <w:r w:rsidRPr="005E0521">
        <w:rPr>
          <w:rFonts w:ascii="Times New Roman" w:hAnsi="Times New Roman" w:cs="Times New Roman"/>
          <w:color w:val="000000" w:themeColor="text1"/>
        </w:rPr>
        <w:t>, 53(2), pp. 82–97.</w:t>
      </w:r>
    </w:p>
    <w:p w14:paraId="7F58BC5B"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Umar, A. and Bawa, M. (2018) 'Implementation of inclusive education in Nigeria: challenges and prospects', </w:t>
      </w:r>
      <w:r w:rsidRPr="005E0521">
        <w:rPr>
          <w:rFonts w:ascii="Times New Roman" w:hAnsi="Times New Roman" w:cs="Times New Roman"/>
          <w:i/>
          <w:iCs/>
          <w:color w:val="000000" w:themeColor="text1"/>
        </w:rPr>
        <w:t>African Journal of Educational Studies in Mathematics and Sciences</w:t>
      </w:r>
      <w:r w:rsidRPr="005E0521">
        <w:rPr>
          <w:rFonts w:ascii="Times New Roman" w:hAnsi="Times New Roman" w:cs="Times New Roman"/>
          <w:color w:val="000000" w:themeColor="text1"/>
        </w:rPr>
        <w:t>, 14, pp. 87–95.</w:t>
      </w:r>
    </w:p>
    <w:p w14:paraId="0A3EF09D"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lastRenderedPageBreak/>
        <w:t xml:space="preserve">UNCRPD (2006) </w:t>
      </w:r>
      <w:r w:rsidRPr="005E0521">
        <w:rPr>
          <w:rFonts w:ascii="Times New Roman" w:hAnsi="Times New Roman" w:cs="Times New Roman"/>
          <w:i/>
          <w:iCs/>
          <w:color w:val="000000" w:themeColor="text1"/>
        </w:rPr>
        <w:t>Convention on the Rights of Persons with Disabilities</w:t>
      </w:r>
      <w:r w:rsidRPr="005E0521">
        <w:rPr>
          <w:rFonts w:ascii="Times New Roman" w:hAnsi="Times New Roman" w:cs="Times New Roman"/>
          <w:color w:val="000000" w:themeColor="text1"/>
        </w:rPr>
        <w:t>. New York: United Nations.</w:t>
      </w:r>
    </w:p>
    <w:p w14:paraId="2BA16CC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UNESCO (1994) </w:t>
      </w:r>
      <w:r w:rsidRPr="005E0521">
        <w:rPr>
          <w:rFonts w:ascii="Times New Roman" w:hAnsi="Times New Roman" w:cs="Times New Roman"/>
          <w:i/>
          <w:iCs/>
          <w:color w:val="000000" w:themeColor="text1"/>
        </w:rPr>
        <w:t>The Salamanca Statement and Framework for Action on Special Needs Education</w:t>
      </w:r>
      <w:r w:rsidRPr="005E0521">
        <w:rPr>
          <w:rFonts w:ascii="Times New Roman" w:hAnsi="Times New Roman" w:cs="Times New Roman"/>
          <w:color w:val="000000" w:themeColor="text1"/>
        </w:rPr>
        <w:t>. Paris: UNESCO.</w:t>
      </w:r>
    </w:p>
    <w:p w14:paraId="6AD63161"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UNESCO (2005) </w:t>
      </w:r>
      <w:r w:rsidRPr="005E0521">
        <w:rPr>
          <w:rFonts w:ascii="Times New Roman" w:hAnsi="Times New Roman" w:cs="Times New Roman"/>
          <w:i/>
          <w:iCs/>
          <w:color w:val="000000" w:themeColor="text1"/>
        </w:rPr>
        <w:t>Guidelines for Inclusion: Ensuring Access to Education for All</w:t>
      </w:r>
      <w:r w:rsidRPr="005E0521">
        <w:rPr>
          <w:rFonts w:ascii="Times New Roman" w:hAnsi="Times New Roman" w:cs="Times New Roman"/>
          <w:color w:val="000000" w:themeColor="text1"/>
        </w:rPr>
        <w:t>. Paris: UNESCO.</w:t>
      </w:r>
    </w:p>
    <w:p w14:paraId="36314D73"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UNESCO (2020) </w:t>
      </w:r>
      <w:r w:rsidRPr="005E0521">
        <w:rPr>
          <w:rFonts w:ascii="Times New Roman" w:hAnsi="Times New Roman" w:cs="Times New Roman"/>
          <w:i/>
          <w:iCs/>
          <w:color w:val="000000" w:themeColor="text1"/>
        </w:rPr>
        <w:t>Global Education Monitoring Report: Inclusion and Education — All Means All</w:t>
      </w:r>
      <w:r w:rsidRPr="005E0521">
        <w:rPr>
          <w:rFonts w:ascii="Times New Roman" w:hAnsi="Times New Roman" w:cs="Times New Roman"/>
          <w:color w:val="000000" w:themeColor="text1"/>
        </w:rPr>
        <w:t>. Paris: UNESCO.</w:t>
      </w:r>
    </w:p>
    <w:p w14:paraId="1C750E52"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Vaz, S., Wilson, N., </w:t>
      </w:r>
      <w:proofErr w:type="spellStart"/>
      <w:r w:rsidRPr="005E0521">
        <w:rPr>
          <w:rFonts w:ascii="Times New Roman" w:hAnsi="Times New Roman" w:cs="Times New Roman"/>
          <w:color w:val="000000" w:themeColor="text1"/>
        </w:rPr>
        <w:t>Falkmer</w:t>
      </w:r>
      <w:proofErr w:type="spellEnd"/>
      <w:r w:rsidRPr="005E0521">
        <w:rPr>
          <w:rFonts w:ascii="Times New Roman" w:hAnsi="Times New Roman" w:cs="Times New Roman"/>
          <w:color w:val="000000" w:themeColor="text1"/>
        </w:rPr>
        <w:t xml:space="preserve">, M., Sim, A., Scott, M., </w:t>
      </w:r>
      <w:proofErr w:type="spellStart"/>
      <w:r w:rsidRPr="005E0521">
        <w:rPr>
          <w:rFonts w:ascii="Times New Roman" w:hAnsi="Times New Roman" w:cs="Times New Roman"/>
          <w:color w:val="000000" w:themeColor="text1"/>
        </w:rPr>
        <w:t>Falkmer</w:t>
      </w:r>
      <w:proofErr w:type="spellEnd"/>
      <w:r w:rsidRPr="005E0521">
        <w:rPr>
          <w:rFonts w:ascii="Times New Roman" w:hAnsi="Times New Roman" w:cs="Times New Roman"/>
          <w:color w:val="000000" w:themeColor="text1"/>
        </w:rPr>
        <w:t xml:space="preserve">, T. and Girdler, S. (2015) 'Factors associated with primary school teachers' attitudes towards the inclusion of students with disabilities', </w:t>
      </w:r>
      <w:r w:rsidRPr="005E0521">
        <w:rPr>
          <w:rFonts w:ascii="Times New Roman" w:hAnsi="Times New Roman" w:cs="Times New Roman"/>
          <w:i/>
          <w:iCs/>
          <w:color w:val="000000" w:themeColor="text1"/>
        </w:rPr>
        <w:t>PLOS ONE</w:t>
      </w:r>
      <w:r w:rsidRPr="005E0521">
        <w:rPr>
          <w:rFonts w:ascii="Times New Roman" w:hAnsi="Times New Roman" w:cs="Times New Roman"/>
          <w:color w:val="000000" w:themeColor="text1"/>
        </w:rPr>
        <w:t>, 10(8), e0137208.</w:t>
      </w:r>
    </w:p>
    <w:p w14:paraId="51B31596"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proofErr w:type="spellStart"/>
      <w:r w:rsidRPr="005E0521">
        <w:rPr>
          <w:rFonts w:ascii="Times New Roman" w:hAnsi="Times New Roman" w:cs="Times New Roman"/>
          <w:color w:val="000000" w:themeColor="text1"/>
        </w:rPr>
        <w:t>Waitoller</w:t>
      </w:r>
      <w:proofErr w:type="spellEnd"/>
      <w:r w:rsidRPr="005E0521">
        <w:rPr>
          <w:rFonts w:ascii="Times New Roman" w:hAnsi="Times New Roman" w:cs="Times New Roman"/>
          <w:color w:val="000000" w:themeColor="text1"/>
        </w:rPr>
        <w:t xml:space="preserve">, F.R. and Artiles, A.J. (2013) 'A decade of professional development research for inclusive education: a critical review and notes for a sociocultural research program', </w:t>
      </w:r>
      <w:r w:rsidRPr="005E0521">
        <w:rPr>
          <w:rFonts w:ascii="Times New Roman" w:hAnsi="Times New Roman" w:cs="Times New Roman"/>
          <w:i/>
          <w:iCs/>
          <w:color w:val="000000" w:themeColor="text1"/>
        </w:rPr>
        <w:t>Review of Educational Research</w:t>
      </w:r>
      <w:r w:rsidRPr="005E0521">
        <w:rPr>
          <w:rFonts w:ascii="Times New Roman" w:hAnsi="Times New Roman" w:cs="Times New Roman"/>
          <w:color w:val="000000" w:themeColor="text1"/>
        </w:rPr>
        <w:t>, 83(3), pp. 319–356.</w:t>
      </w:r>
    </w:p>
    <w:p w14:paraId="5E50055D"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Warnock, M. and Norwich, B. (2010) </w:t>
      </w:r>
      <w:r w:rsidRPr="005E0521">
        <w:rPr>
          <w:rFonts w:ascii="Times New Roman" w:hAnsi="Times New Roman" w:cs="Times New Roman"/>
          <w:i/>
          <w:iCs/>
          <w:color w:val="000000" w:themeColor="text1"/>
        </w:rPr>
        <w:t>Special Educational Needs: A New Look</w:t>
      </w:r>
      <w:r w:rsidRPr="005E0521">
        <w:rPr>
          <w:rFonts w:ascii="Times New Roman" w:hAnsi="Times New Roman" w:cs="Times New Roman"/>
          <w:color w:val="000000" w:themeColor="text1"/>
        </w:rPr>
        <w:t xml:space="preserve">. 2nd </w:t>
      </w:r>
      <w:proofErr w:type="spellStart"/>
      <w:r w:rsidRPr="005E0521">
        <w:rPr>
          <w:rFonts w:ascii="Times New Roman" w:hAnsi="Times New Roman" w:cs="Times New Roman"/>
          <w:color w:val="000000" w:themeColor="text1"/>
        </w:rPr>
        <w:t>edn</w:t>
      </w:r>
      <w:proofErr w:type="spellEnd"/>
      <w:r w:rsidRPr="005E0521">
        <w:rPr>
          <w:rFonts w:ascii="Times New Roman" w:hAnsi="Times New Roman" w:cs="Times New Roman"/>
          <w:color w:val="000000" w:themeColor="text1"/>
        </w:rPr>
        <w:t>. London: Continuum.</w:t>
      </w:r>
    </w:p>
    <w:p w14:paraId="3EEAB3E0" w14:textId="77777777" w:rsidR="00AB06B0" w:rsidRPr="005E0521" w:rsidRDefault="00AB06B0" w:rsidP="005E0521">
      <w:pPr>
        <w:spacing w:before="120" w:after="120" w:line="360" w:lineRule="auto"/>
        <w:jc w:val="both"/>
        <w:rPr>
          <w:rFonts w:ascii="Times New Roman" w:hAnsi="Times New Roman" w:cs="Times New Roman"/>
          <w:color w:val="000000" w:themeColor="text1"/>
        </w:rPr>
      </w:pPr>
      <w:r w:rsidRPr="005E0521">
        <w:rPr>
          <w:rFonts w:ascii="Times New Roman" w:hAnsi="Times New Roman" w:cs="Times New Roman"/>
          <w:color w:val="000000" w:themeColor="text1"/>
        </w:rPr>
        <w:t xml:space="preserve">World Bank (2019) </w:t>
      </w:r>
      <w:r w:rsidRPr="005E0521">
        <w:rPr>
          <w:rFonts w:ascii="Times New Roman" w:hAnsi="Times New Roman" w:cs="Times New Roman"/>
          <w:i/>
          <w:iCs/>
          <w:color w:val="000000" w:themeColor="text1"/>
        </w:rPr>
        <w:t>Disability Inclusion and Accountability Framework</w:t>
      </w:r>
      <w:r w:rsidRPr="005E0521">
        <w:rPr>
          <w:rFonts w:ascii="Times New Roman" w:hAnsi="Times New Roman" w:cs="Times New Roman"/>
          <w:color w:val="000000" w:themeColor="text1"/>
        </w:rPr>
        <w:t>. Washington, DC: World Bank.</w:t>
      </w:r>
    </w:p>
    <w:p w14:paraId="125A9D3C" w14:textId="4CFD0D4A" w:rsidR="006D5D38" w:rsidRPr="005E0521" w:rsidRDefault="006D5D38" w:rsidP="005E0521">
      <w:pPr>
        <w:spacing w:before="120" w:after="120" w:line="360" w:lineRule="auto"/>
        <w:jc w:val="both"/>
        <w:rPr>
          <w:rFonts w:ascii="Times New Roman" w:hAnsi="Times New Roman" w:cs="Times New Roman"/>
          <w:color w:val="000000" w:themeColor="text1"/>
        </w:rPr>
      </w:pPr>
    </w:p>
    <w:sectPr w:rsidR="006D5D38" w:rsidRPr="005E0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F42"/>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5350EF"/>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26012A4"/>
    <w:multiLevelType w:val="hybridMultilevel"/>
    <w:tmpl w:val="3F3E7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E70D7D"/>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3987F69"/>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854345E"/>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EED2415"/>
    <w:multiLevelType w:val="hybridMultilevel"/>
    <w:tmpl w:val="7C74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627A07"/>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9585D31"/>
    <w:multiLevelType w:val="multilevel"/>
    <w:tmpl w:val="F43E9F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51D3628"/>
    <w:multiLevelType w:val="multilevel"/>
    <w:tmpl w:val="851CFC0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693462564">
    <w:abstractNumId w:val="6"/>
  </w:num>
  <w:num w:numId="2" w16cid:durableId="190653779">
    <w:abstractNumId w:val="8"/>
  </w:num>
  <w:num w:numId="3" w16cid:durableId="430855180">
    <w:abstractNumId w:val="2"/>
  </w:num>
  <w:num w:numId="4" w16cid:durableId="878511783">
    <w:abstractNumId w:val="7"/>
  </w:num>
  <w:num w:numId="5" w16cid:durableId="985235312">
    <w:abstractNumId w:val="5"/>
  </w:num>
  <w:num w:numId="6" w16cid:durableId="1544369336">
    <w:abstractNumId w:val="4"/>
  </w:num>
  <w:num w:numId="7" w16cid:durableId="642348159">
    <w:abstractNumId w:val="1"/>
  </w:num>
  <w:num w:numId="8" w16cid:durableId="760105238">
    <w:abstractNumId w:val="3"/>
  </w:num>
  <w:num w:numId="9" w16cid:durableId="189881376">
    <w:abstractNumId w:val="0"/>
  </w:num>
  <w:num w:numId="10" w16cid:durableId="9872500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6A6"/>
    <w:rsid w:val="002916A6"/>
    <w:rsid w:val="003279C9"/>
    <w:rsid w:val="00407FB7"/>
    <w:rsid w:val="004C2F20"/>
    <w:rsid w:val="005827BE"/>
    <w:rsid w:val="005E0521"/>
    <w:rsid w:val="006054C7"/>
    <w:rsid w:val="006D5D38"/>
    <w:rsid w:val="006E13A0"/>
    <w:rsid w:val="0083405B"/>
    <w:rsid w:val="00873998"/>
    <w:rsid w:val="00906AA8"/>
    <w:rsid w:val="009A2EF3"/>
    <w:rsid w:val="00A36DBE"/>
    <w:rsid w:val="00AB06B0"/>
    <w:rsid w:val="00C7791B"/>
    <w:rsid w:val="00C86EA4"/>
    <w:rsid w:val="00CC66A9"/>
    <w:rsid w:val="00F9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75F2F"/>
  <w15:chartTrackingRefBased/>
  <w15:docId w15:val="{7D743F1C-59A8-4D7B-A83F-561419A9F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1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1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1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1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6A6"/>
    <w:rPr>
      <w:rFonts w:eastAsiaTheme="majorEastAsia" w:cstheme="majorBidi"/>
      <w:color w:val="272727" w:themeColor="text1" w:themeTint="D8"/>
    </w:rPr>
  </w:style>
  <w:style w:type="paragraph" w:styleId="Title">
    <w:name w:val="Title"/>
    <w:basedOn w:val="Normal"/>
    <w:next w:val="Normal"/>
    <w:link w:val="TitleChar"/>
    <w:uiPriority w:val="10"/>
    <w:qFormat/>
    <w:rsid w:val="00291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6A6"/>
    <w:pPr>
      <w:spacing w:before="160"/>
      <w:jc w:val="center"/>
    </w:pPr>
    <w:rPr>
      <w:i/>
      <w:iCs/>
      <w:color w:val="404040" w:themeColor="text1" w:themeTint="BF"/>
    </w:rPr>
  </w:style>
  <w:style w:type="character" w:customStyle="1" w:styleId="QuoteChar">
    <w:name w:val="Quote Char"/>
    <w:basedOn w:val="DefaultParagraphFont"/>
    <w:link w:val="Quote"/>
    <w:uiPriority w:val="29"/>
    <w:rsid w:val="002916A6"/>
    <w:rPr>
      <w:i/>
      <w:iCs/>
      <w:color w:val="404040" w:themeColor="text1" w:themeTint="BF"/>
    </w:rPr>
  </w:style>
  <w:style w:type="paragraph" w:styleId="ListParagraph">
    <w:name w:val="List Paragraph"/>
    <w:basedOn w:val="Normal"/>
    <w:uiPriority w:val="34"/>
    <w:qFormat/>
    <w:rsid w:val="002916A6"/>
    <w:pPr>
      <w:ind w:left="720"/>
      <w:contextualSpacing/>
    </w:pPr>
  </w:style>
  <w:style w:type="character" w:styleId="IntenseEmphasis">
    <w:name w:val="Intense Emphasis"/>
    <w:basedOn w:val="DefaultParagraphFont"/>
    <w:uiPriority w:val="21"/>
    <w:qFormat/>
    <w:rsid w:val="002916A6"/>
    <w:rPr>
      <w:i/>
      <w:iCs/>
      <w:color w:val="2F5496" w:themeColor="accent1" w:themeShade="BF"/>
    </w:rPr>
  </w:style>
  <w:style w:type="paragraph" w:styleId="IntenseQuote">
    <w:name w:val="Intense Quote"/>
    <w:basedOn w:val="Normal"/>
    <w:next w:val="Normal"/>
    <w:link w:val="IntenseQuoteChar"/>
    <w:uiPriority w:val="30"/>
    <w:qFormat/>
    <w:rsid w:val="00291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6A6"/>
    <w:rPr>
      <w:i/>
      <w:iCs/>
      <w:color w:val="2F5496" w:themeColor="accent1" w:themeShade="BF"/>
    </w:rPr>
  </w:style>
  <w:style w:type="character" w:styleId="IntenseReference">
    <w:name w:val="Intense Reference"/>
    <w:basedOn w:val="DefaultParagraphFont"/>
    <w:uiPriority w:val="32"/>
    <w:qFormat/>
    <w:rsid w:val="002916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30</Pages>
  <Words>11208</Words>
  <Characters>63891</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12</cp:revision>
  <dcterms:created xsi:type="dcterms:W3CDTF">2026-04-22T10:51:00Z</dcterms:created>
  <dcterms:modified xsi:type="dcterms:W3CDTF">2026-04-24T12:27:00Z</dcterms:modified>
</cp:coreProperties>
</file>