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6B68" w14:textId="101B4924" w:rsidR="00EF285A" w:rsidRPr="0051311D" w:rsidRDefault="00EF285A" w:rsidP="00EF285A">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51311D">
        <w:rPr>
          <w:rFonts w:asciiTheme="minorHAnsi" w:hAnsiTheme="minorHAnsi" w:cstheme="minorHAnsi"/>
          <w:b/>
          <w:bCs/>
          <w:color w:val="202124"/>
          <w:spacing w:val="3"/>
          <w:sz w:val="22"/>
          <w:szCs w:val="22"/>
          <w:shd w:val="clear" w:color="auto" w:fill="FFFFFF"/>
        </w:rPr>
        <w:t>Persona:</w:t>
      </w:r>
      <w:r w:rsidRPr="0051311D">
        <w:rPr>
          <w:rFonts w:asciiTheme="minorHAnsi" w:hAnsiTheme="minorHAnsi" w:cstheme="minorHAnsi"/>
          <w:color w:val="202124"/>
          <w:spacing w:val="3"/>
          <w:sz w:val="22"/>
          <w:szCs w:val="22"/>
          <w:shd w:val="clear" w:color="auto" w:fill="FFFFFF"/>
        </w:rPr>
        <w:t xml:space="preserve"> You’re a master’s student in international </w:t>
      </w:r>
      <w:r>
        <w:rPr>
          <w:rFonts w:asciiTheme="minorHAnsi" w:hAnsiTheme="minorHAnsi" w:cstheme="minorHAnsi"/>
          <w:color w:val="202124"/>
          <w:spacing w:val="3"/>
          <w:sz w:val="22"/>
          <w:szCs w:val="22"/>
          <w:shd w:val="clear" w:color="auto" w:fill="FFFFFF"/>
        </w:rPr>
        <w:t>HRM</w:t>
      </w:r>
      <w:r w:rsidRPr="0051311D">
        <w:rPr>
          <w:rFonts w:asciiTheme="minorHAnsi" w:hAnsiTheme="minorHAnsi" w:cstheme="minorHAnsi"/>
          <w:color w:val="202124"/>
          <w:spacing w:val="3"/>
          <w:sz w:val="22"/>
          <w:szCs w:val="22"/>
          <w:shd w:val="clear" w:color="auto" w:fill="FFFFFF"/>
        </w:rPr>
        <w:t xml:space="preserve">, writing your assessment. </w:t>
      </w:r>
    </w:p>
    <w:p w14:paraId="040BA60A" w14:textId="77777777" w:rsidR="00EF285A" w:rsidRDefault="00EF285A" w:rsidP="00EF285A">
      <w:pPr>
        <w:jc w:val="both"/>
        <w:rPr>
          <w:rFonts w:asciiTheme="minorHAnsi" w:hAnsiTheme="minorHAnsi" w:cstheme="minorHAnsi"/>
          <w:b/>
          <w:bCs/>
          <w:color w:val="202124"/>
          <w:spacing w:val="3"/>
          <w:shd w:val="clear" w:color="auto" w:fill="FFFFFF"/>
        </w:rPr>
      </w:pPr>
      <w:r w:rsidRPr="0051311D">
        <w:rPr>
          <w:rFonts w:asciiTheme="minorHAnsi" w:hAnsiTheme="minorHAnsi" w:cstheme="minorHAnsi"/>
          <w:b/>
          <w:bCs/>
          <w:color w:val="202124"/>
          <w:spacing w:val="3"/>
          <w:shd w:val="clear" w:color="auto" w:fill="FFFFFF"/>
        </w:rPr>
        <w:t xml:space="preserve">Context: </w:t>
      </w:r>
      <w:r w:rsidRPr="00EF285A">
        <w:rPr>
          <w:rFonts w:asciiTheme="minorHAnsi" w:hAnsiTheme="minorHAnsi" w:cstheme="minorHAnsi"/>
          <w:b/>
          <w:bCs/>
          <w:color w:val="202124"/>
          <w:spacing w:val="3"/>
          <w:shd w:val="clear" w:color="auto" w:fill="FFFFFF"/>
        </w:rPr>
        <w:t>Choose a current topic that is significantly impacting HRM in the UK and apply it to your organisation and to the sector in which your organisation operates. Produce research and literature-supported, HR/business recommendations for the organisation’s Head of HR and for the wider CIPD audience.</w:t>
      </w:r>
      <w:r w:rsidRPr="0051311D">
        <w:rPr>
          <w:rFonts w:asciiTheme="minorHAnsi" w:hAnsiTheme="minorHAnsi" w:cstheme="minorHAnsi"/>
          <w:b/>
          <w:bCs/>
          <w:color w:val="202124"/>
          <w:spacing w:val="3"/>
          <w:shd w:val="clear" w:color="auto" w:fill="FFFFFF"/>
        </w:rPr>
        <w:t xml:space="preserve"> </w:t>
      </w:r>
    </w:p>
    <w:p w14:paraId="2AFD86AA" w14:textId="77777777" w:rsidR="00EF285A" w:rsidRDefault="00EF285A" w:rsidP="00EF285A">
      <w:pPr>
        <w:jc w:val="both"/>
        <w:rPr>
          <w:rFonts w:asciiTheme="minorHAnsi" w:hAnsiTheme="minorHAnsi" w:cstheme="minorHAnsi"/>
          <w:b/>
          <w:bCs/>
          <w:color w:val="202124"/>
          <w:spacing w:val="3"/>
          <w:shd w:val="clear" w:color="auto" w:fill="FFFFFF"/>
        </w:rPr>
      </w:pPr>
    </w:p>
    <w:p w14:paraId="387240D6" w14:textId="4DED7DBC" w:rsidR="00EF285A" w:rsidRPr="0051311D" w:rsidRDefault="00EF285A" w:rsidP="00EF285A">
      <w:pPr>
        <w:jc w:val="both"/>
        <w:rPr>
          <w:rFonts w:asciiTheme="minorHAnsi" w:hAnsiTheme="minorHAnsi" w:cstheme="minorHAnsi"/>
        </w:rPr>
      </w:pPr>
      <w:r w:rsidRPr="0051311D">
        <w:rPr>
          <w:rFonts w:asciiTheme="minorHAnsi" w:hAnsiTheme="minorHAnsi"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122E133C" w14:textId="77777777" w:rsidR="00EF285A" w:rsidRPr="0051311D" w:rsidRDefault="00EF285A" w:rsidP="00EF285A">
      <w:pPr>
        <w:jc w:val="both"/>
        <w:rPr>
          <w:rFonts w:asciiTheme="minorHAnsi" w:hAnsiTheme="minorHAnsi" w:cstheme="minorHAnsi"/>
        </w:rPr>
      </w:pPr>
      <w:r w:rsidRPr="0051311D">
        <w:rPr>
          <w:rFonts w:asciiTheme="minorHAnsi" w:hAnsiTheme="minorHAnsi"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20085766" w14:textId="2C3594EE" w:rsidR="00EF285A" w:rsidRPr="00346C39" w:rsidRDefault="00EF285A" w:rsidP="00346C39">
      <w:pPr>
        <w:jc w:val="both"/>
        <w:rPr>
          <w:rFonts w:asciiTheme="minorHAnsi" w:hAnsiTheme="minorHAnsi" w:cstheme="minorHAnsi"/>
        </w:rPr>
      </w:pPr>
      <w:r w:rsidRPr="0051311D">
        <w:rPr>
          <w:rFonts w:asciiTheme="minorHAnsi" w:hAnsiTheme="minorHAnsi" w:cstheme="minorHAnsi"/>
        </w:rPr>
        <w:t xml:space="preserve">As you develop and build upon your academic writing, </w:t>
      </w:r>
      <w:r w:rsidRPr="007A1ABA">
        <w:rPr>
          <w:rFonts w:asciiTheme="minorHAnsi" w:hAnsiTheme="minorHAnsi" w:cstheme="minorHAnsi"/>
          <w:highlight w:val="cyan"/>
        </w:rPr>
        <w:t>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r w:rsidRPr="0051311D">
        <w:rPr>
          <w:rFonts w:asciiTheme="minorHAnsi" w:hAnsiTheme="minorHAnsi" w:cstheme="minorHAnsi"/>
        </w:rPr>
        <w:t xml:space="preserve"> When referencing online sources, cite the most specific and direct URL rather than a general homepage link. Each citation should lead to the exact page where the data, statistic, or referenced content is found. For example, cite </w:t>
      </w:r>
      <w:hyperlink r:id="rId5" w:tgtFrame="_new" w:history="1">
        <w:r w:rsidRPr="0051311D">
          <w:rPr>
            <w:rStyle w:val="Hyperlink"/>
            <w:rFonts w:asciiTheme="minorHAnsi" w:eastAsiaTheme="majorEastAsia" w:hAnsiTheme="minorHAnsi" w:cstheme="minorHAnsi"/>
          </w:rPr>
          <w:t>https://www.statista.com/topics/1145/internet-usage-worldwide/</w:t>
        </w:r>
      </w:hyperlink>
      <w:r w:rsidRPr="0051311D">
        <w:rPr>
          <w:rFonts w:asciiTheme="minorHAnsi" w:hAnsiTheme="minorHAnsi" w:cstheme="minorHAnsi"/>
        </w:rPr>
        <w:t xml:space="preserve"> instead of </w:t>
      </w:r>
      <w:hyperlink r:id="rId6" w:tgtFrame="_new" w:history="1">
        <w:r w:rsidRPr="0051311D">
          <w:rPr>
            <w:rStyle w:val="Hyperlink"/>
            <w:rFonts w:asciiTheme="minorHAnsi" w:eastAsiaTheme="majorEastAsia" w:hAnsiTheme="minorHAnsi" w:cstheme="minorHAnsi"/>
          </w:rPr>
          <w:t>https://www.statista.com/</w:t>
        </w:r>
      </w:hyperlink>
      <w:r w:rsidRPr="0051311D">
        <w:rPr>
          <w:rFonts w:asciiTheme="minorHAnsi" w:hAnsiTheme="minorHAnsi" w:cstheme="minorHAnsi"/>
        </w:rPr>
        <w:t>. Prioritise official reports, peer-reviewed publications, and reputable databases over secondary summaries or broad domain links. If a direct URL is unavailable, source it from another reliable platform. Ensure all links are functional and point directly to the referenced material to uphold academic integrity and ease verification.</w:t>
      </w:r>
    </w:p>
    <w:p w14:paraId="7B0DAB9C" w14:textId="5C699433" w:rsidR="00EF285A" w:rsidRDefault="00EF285A" w:rsidP="00EF285A">
      <w:pPr>
        <w:pStyle w:val="NormalWeb"/>
        <w:jc w:val="both"/>
        <w:rPr>
          <w:rFonts w:asciiTheme="minorHAnsi" w:hAnsiTheme="minorHAnsi" w:cstheme="minorHAnsi"/>
          <w:b/>
          <w:bCs/>
          <w:i/>
          <w:iCs/>
          <w:sz w:val="22"/>
          <w:szCs w:val="22"/>
        </w:rPr>
      </w:pPr>
      <w:r>
        <w:rPr>
          <w:rFonts w:asciiTheme="minorHAnsi" w:hAnsiTheme="minorHAnsi" w:cstheme="minorHAnsi"/>
          <w:b/>
          <w:bCs/>
          <w:color w:val="202124"/>
          <w:spacing w:val="3"/>
          <w:sz w:val="22"/>
          <w:szCs w:val="22"/>
          <w:shd w:val="clear" w:color="auto" w:fill="FFFFFF"/>
        </w:rPr>
        <w:t>Chosen Area</w:t>
      </w:r>
      <w:r w:rsidRPr="0051311D">
        <w:rPr>
          <w:rFonts w:asciiTheme="minorHAnsi" w:hAnsiTheme="minorHAnsi" w:cstheme="minorHAnsi"/>
          <w:b/>
          <w:bCs/>
          <w:color w:val="202124"/>
          <w:spacing w:val="3"/>
          <w:sz w:val="22"/>
          <w:szCs w:val="22"/>
          <w:shd w:val="clear" w:color="auto" w:fill="FFFFFF"/>
        </w:rPr>
        <w:t xml:space="preserve">: </w:t>
      </w:r>
      <w:r>
        <w:rPr>
          <w:rFonts w:asciiTheme="minorHAnsi" w:hAnsiTheme="minorHAnsi" w:cstheme="minorHAnsi"/>
          <w:b/>
          <w:bCs/>
          <w:color w:val="202124"/>
          <w:spacing w:val="3"/>
          <w:sz w:val="22"/>
          <w:szCs w:val="22"/>
          <w:shd w:val="clear" w:color="auto" w:fill="FFFFFF"/>
        </w:rPr>
        <w:t>“</w:t>
      </w:r>
      <w:r w:rsidRPr="00A86895">
        <w:rPr>
          <w:rFonts w:eastAsiaTheme="minorHAnsi"/>
          <w:b/>
          <w:bCs/>
          <w:lang w:val="en-US"/>
        </w:rPr>
        <w:t>Equality, Diversity and Inclusion (EDI)</w:t>
      </w:r>
      <w:r>
        <w:rPr>
          <w:rFonts w:asciiTheme="minorHAnsi" w:hAnsiTheme="minorHAnsi" w:cstheme="minorHAnsi"/>
          <w:b/>
          <w:bCs/>
          <w:i/>
          <w:iCs/>
          <w:sz w:val="22"/>
          <w:szCs w:val="22"/>
        </w:rPr>
        <w:t>” (Provide the topic)</w:t>
      </w:r>
    </w:p>
    <w:p w14:paraId="3883ED9E" w14:textId="0C25B3F8" w:rsidR="00346C39" w:rsidRPr="0051311D" w:rsidRDefault="00346C39" w:rsidP="00EF285A">
      <w:pPr>
        <w:pStyle w:val="NormalWeb"/>
        <w:jc w:val="both"/>
        <w:rPr>
          <w:rFonts w:asciiTheme="minorHAnsi" w:hAnsiTheme="minorHAnsi" w:cstheme="minorHAnsi"/>
          <w:sz w:val="22"/>
          <w:szCs w:val="22"/>
        </w:rPr>
      </w:pPr>
      <w:r>
        <w:rPr>
          <w:rFonts w:asciiTheme="minorHAnsi" w:hAnsiTheme="minorHAnsi" w:cstheme="minorHAnsi"/>
          <w:b/>
          <w:bCs/>
          <w:i/>
          <w:iCs/>
          <w:sz w:val="22"/>
          <w:szCs w:val="22"/>
        </w:rPr>
        <w:lastRenderedPageBreak/>
        <w:t>Company: Unilever</w:t>
      </w:r>
    </w:p>
    <w:p w14:paraId="70C1C105" w14:textId="1E9F2D1A" w:rsidR="004063F8" w:rsidRDefault="00346C39" w:rsidP="00A437AA">
      <w:pPr>
        <w:rPr>
          <w:rFonts w:asciiTheme="minorHAnsi" w:hAnsiTheme="minorHAnsi" w:cstheme="minorHAnsi"/>
          <w:bCs/>
          <w:i/>
          <w:sz w:val="22"/>
          <w:szCs w:val="22"/>
        </w:rPr>
      </w:pPr>
      <w:r w:rsidRPr="0051311D">
        <w:rPr>
          <w:rFonts w:asciiTheme="minorHAnsi" w:hAnsiTheme="minorHAnsi" w:cstheme="minorHAnsi"/>
          <w:bCs/>
          <w:i/>
          <w:sz w:val="22"/>
          <w:szCs w:val="22"/>
          <w:highlight w:val="cyan"/>
        </w:rPr>
        <w:t>Write section by section and pause until I ask you to go on.</w:t>
      </w:r>
    </w:p>
    <w:p w14:paraId="0DE00406" w14:textId="77777777" w:rsidR="00346C39" w:rsidRDefault="00346C39" w:rsidP="00A437AA">
      <w:pPr>
        <w:rPr>
          <w:rFonts w:eastAsiaTheme="minorHAnsi"/>
        </w:rPr>
      </w:pPr>
    </w:p>
    <w:p w14:paraId="248307A3" w14:textId="46C64805" w:rsidR="00A86895" w:rsidRDefault="00346C39" w:rsidP="00A86895">
      <w:pPr>
        <w:rPr>
          <w:rFonts w:eastAsiaTheme="minorHAnsi"/>
          <w:b/>
          <w:bCs/>
          <w:lang w:val="en-US"/>
        </w:rPr>
      </w:pPr>
      <w:r>
        <w:rPr>
          <w:rFonts w:eastAsiaTheme="minorHAnsi"/>
          <w:b/>
          <w:bCs/>
          <w:lang w:val="en-US"/>
        </w:rPr>
        <w:t>Structure</w:t>
      </w:r>
      <w:r w:rsidR="00A86895" w:rsidRPr="00A86895">
        <w:rPr>
          <w:rFonts w:eastAsiaTheme="minorHAnsi"/>
          <w:b/>
          <w:bCs/>
          <w:lang w:val="en-US"/>
        </w:rPr>
        <w:t>:</w:t>
      </w:r>
      <w:r>
        <w:rPr>
          <w:rFonts w:eastAsiaTheme="minorHAnsi"/>
          <w:b/>
          <w:bCs/>
          <w:lang w:val="en-US"/>
        </w:rPr>
        <w:t xml:space="preserve"> See table below</w:t>
      </w:r>
    </w:p>
    <w:p w14:paraId="3A9443FF" w14:textId="77777777" w:rsidR="00EF285A" w:rsidRPr="00A86895" w:rsidRDefault="00EF285A" w:rsidP="00A86895">
      <w:pPr>
        <w:rPr>
          <w:rFonts w:eastAsiaTheme="minorHAnsi"/>
          <w:b/>
          <w:bCs/>
          <w:lang w:val="en-US"/>
        </w:rPr>
      </w:pPr>
    </w:p>
    <w:tbl>
      <w:tblPr>
        <w:tblStyle w:val="TableGrid"/>
        <w:tblW w:w="0" w:type="auto"/>
        <w:tblLook w:val="04A0" w:firstRow="1" w:lastRow="0" w:firstColumn="1" w:lastColumn="0" w:noHBand="0" w:noVBand="1"/>
      </w:tblPr>
      <w:tblGrid>
        <w:gridCol w:w="2215"/>
        <w:gridCol w:w="2781"/>
        <w:gridCol w:w="1307"/>
        <w:gridCol w:w="2078"/>
        <w:gridCol w:w="2215"/>
        <w:gridCol w:w="3352"/>
      </w:tblGrid>
      <w:tr w:rsidR="00A86895" w:rsidRPr="00A86895" w14:paraId="4C4A19D3" w14:textId="77777777" w:rsidTr="00EF285A">
        <w:tc>
          <w:tcPr>
            <w:tcW w:w="0" w:type="auto"/>
            <w:hideMark/>
          </w:tcPr>
          <w:p w14:paraId="51C8B9ED" w14:textId="77777777" w:rsidR="00A86895" w:rsidRPr="00A86895" w:rsidRDefault="00A86895" w:rsidP="00A86895">
            <w:pPr>
              <w:rPr>
                <w:rFonts w:eastAsiaTheme="minorHAnsi"/>
                <w:b/>
                <w:bCs/>
                <w:lang w:val="en-US"/>
              </w:rPr>
            </w:pPr>
            <w:r w:rsidRPr="00A86895">
              <w:rPr>
                <w:rFonts w:eastAsiaTheme="minorHAnsi"/>
                <w:b/>
                <w:bCs/>
                <w:lang w:val="en-US"/>
              </w:rPr>
              <w:t>Section</w:t>
            </w:r>
          </w:p>
        </w:tc>
        <w:tc>
          <w:tcPr>
            <w:tcW w:w="0" w:type="auto"/>
            <w:hideMark/>
          </w:tcPr>
          <w:p w14:paraId="1C919E67" w14:textId="77777777" w:rsidR="00A86895" w:rsidRPr="00A86895" w:rsidRDefault="00A86895" w:rsidP="00A86895">
            <w:pPr>
              <w:rPr>
                <w:rFonts w:eastAsiaTheme="minorHAnsi"/>
                <w:b/>
                <w:bCs/>
                <w:lang w:val="en-US"/>
              </w:rPr>
            </w:pPr>
            <w:r w:rsidRPr="00A86895">
              <w:rPr>
                <w:rFonts w:eastAsiaTheme="minorHAnsi"/>
                <w:b/>
                <w:bCs/>
                <w:lang w:val="en-US"/>
              </w:rPr>
              <w:t>Purpose &amp; Content Summary (Equality Focus)</w:t>
            </w:r>
          </w:p>
        </w:tc>
        <w:tc>
          <w:tcPr>
            <w:tcW w:w="0" w:type="auto"/>
            <w:hideMark/>
          </w:tcPr>
          <w:p w14:paraId="19769F13" w14:textId="77777777" w:rsidR="00A86895" w:rsidRPr="00A86895" w:rsidRDefault="00A86895" w:rsidP="00A86895">
            <w:pPr>
              <w:rPr>
                <w:rFonts w:eastAsiaTheme="minorHAnsi"/>
                <w:b/>
                <w:bCs/>
                <w:lang w:val="en-US"/>
              </w:rPr>
            </w:pPr>
            <w:r w:rsidRPr="00A86895">
              <w:rPr>
                <w:rFonts w:eastAsiaTheme="minorHAnsi"/>
                <w:b/>
                <w:bCs/>
                <w:lang w:val="en-US"/>
              </w:rPr>
              <w:t>Approx. Word Count (Total: 1,500)</w:t>
            </w:r>
          </w:p>
        </w:tc>
        <w:tc>
          <w:tcPr>
            <w:tcW w:w="0" w:type="auto"/>
            <w:hideMark/>
          </w:tcPr>
          <w:p w14:paraId="76C16494" w14:textId="77777777" w:rsidR="00A86895" w:rsidRPr="00A86895" w:rsidRDefault="00A86895" w:rsidP="00A86895">
            <w:pPr>
              <w:rPr>
                <w:rFonts w:eastAsiaTheme="minorHAnsi"/>
                <w:b/>
                <w:bCs/>
                <w:lang w:val="en-US"/>
              </w:rPr>
            </w:pPr>
            <w:r w:rsidRPr="00A86895">
              <w:rPr>
                <w:rFonts w:eastAsiaTheme="minorHAnsi"/>
                <w:b/>
                <w:bCs/>
                <w:lang w:val="en-US"/>
              </w:rPr>
              <w:t>Learning Outcomes Alignment</w:t>
            </w:r>
          </w:p>
        </w:tc>
        <w:tc>
          <w:tcPr>
            <w:tcW w:w="0" w:type="auto"/>
            <w:hideMark/>
          </w:tcPr>
          <w:p w14:paraId="743C894F" w14:textId="77777777" w:rsidR="00A86895" w:rsidRPr="00A86895" w:rsidRDefault="00A86895" w:rsidP="00A86895">
            <w:pPr>
              <w:rPr>
                <w:rFonts w:eastAsiaTheme="minorHAnsi"/>
                <w:b/>
                <w:bCs/>
                <w:lang w:val="en-US"/>
              </w:rPr>
            </w:pPr>
            <w:r w:rsidRPr="00A86895">
              <w:rPr>
                <w:rFonts w:eastAsiaTheme="minorHAnsi"/>
                <w:b/>
                <w:bCs/>
                <w:lang w:val="en-US"/>
              </w:rPr>
              <w:t>A+ (Distinction 70–100%) Criteria</w:t>
            </w:r>
          </w:p>
        </w:tc>
        <w:tc>
          <w:tcPr>
            <w:tcW w:w="0" w:type="auto"/>
            <w:hideMark/>
          </w:tcPr>
          <w:p w14:paraId="516C8C2A" w14:textId="77777777" w:rsidR="00A86895" w:rsidRPr="00A86895" w:rsidRDefault="00A86895" w:rsidP="00A86895">
            <w:pPr>
              <w:rPr>
                <w:rFonts w:eastAsiaTheme="minorHAnsi"/>
                <w:b/>
                <w:bCs/>
                <w:lang w:val="en-US"/>
              </w:rPr>
            </w:pPr>
            <w:r w:rsidRPr="00A86895">
              <w:rPr>
                <w:rFonts w:eastAsiaTheme="minorHAnsi"/>
                <w:b/>
                <w:bCs/>
                <w:lang w:val="en-US"/>
              </w:rPr>
              <w:t>Critical Focus / Guidance (Equality-Specific)</w:t>
            </w:r>
          </w:p>
        </w:tc>
      </w:tr>
      <w:tr w:rsidR="00A86895" w:rsidRPr="00A86895" w14:paraId="30544DF9" w14:textId="77777777" w:rsidTr="00EF285A">
        <w:tc>
          <w:tcPr>
            <w:tcW w:w="0" w:type="auto"/>
            <w:hideMark/>
          </w:tcPr>
          <w:p w14:paraId="51CD8313" w14:textId="77777777" w:rsidR="00A86895" w:rsidRPr="00A86895" w:rsidRDefault="00A86895" w:rsidP="00A86895">
            <w:pPr>
              <w:rPr>
                <w:rFonts w:eastAsiaTheme="minorHAnsi"/>
                <w:lang w:val="en-US"/>
              </w:rPr>
            </w:pPr>
            <w:r w:rsidRPr="00A86895">
              <w:rPr>
                <w:rFonts w:eastAsiaTheme="minorHAnsi"/>
                <w:b/>
                <w:bCs/>
                <w:lang w:val="en-US"/>
              </w:rPr>
              <w:t>1. Title Page and Overview</w:t>
            </w:r>
          </w:p>
        </w:tc>
        <w:tc>
          <w:tcPr>
            <w:tcW w:w="0" w:type="auto"/>
            <w:hideMark/>
          </w:tcPr>
          <w:p w14:paraId="542A5E6C" w14:textId="77777777" w:rsidR="00A86895" w:rsidRPr="00A86895" w:rsidRDefault="00A86895" w:rsidP="00A86895">
            <w:pPr>
              <w:rPr>
                <w:rFonts w:eastAsiaTheme="minorHAnsi"/>
                <w:lang w:val="en-US"/>
              </w:rPr>
            </w:pPr>
            <w:r w:rsidRPr="00A86895">
              <w:rPr>
                <w:rFonts w:eastAsiaTheme="minorHAnsi"/>
                <w:lang w:val="en-US"/>
              </w:rPr>
              <w:t xml:space="preserve">Include title, name, ID, module, and word count. Example: </w:t>
            </w:r>
            <w:r w:rsidRPr="00A86895">
              <w:rPr>
                <w:rFonts w:eastAsiaTheme="minorHAnsi"/>
                <w:i/>
                <w:iCs/>
                <w:lang w:val="en-US"/>
              </w:rPr>
              <w:t>“From Tolerance to Belonging: Advancing Equality, Diversity and Inclusion in UK Organisations.”</w:t>
            </w:r>
          </w:p>
        </w:tc>
        <w:tc>
          <w:tcPr>
            <w:tcW w:w="0" w:type="auto"/>
            <w:hideMark/>
          </w:tcPr>
          <w:p w14:paraId="78752C00" w14:textId="77777777" w:rsidR="00A86895" w:rsidRPr="00A86895" w:rsidRDefault="00A86895" w:rsidP="00A86895">
            <w:pPr>
              <w:rPr>
                <w:rFonts w:eastAsiaTheme="minorHAnsi"/>
                <w:lang w:val="en-US"/>
              </w:rPr>
            </w:pPr>
            <w:r w:rsidRPr="00A86895">
              <w:rPr>
                <w:rFonts w:eastAsiaTheme="minorHAnsi"/>
                <w:lang w:val="en-US"/>
              </w:rPr>
              <w:t>Excluded</w:t>
            </w:r>
          </w:p>
        </w:tc>
        <w:tc>
          <w:tcPr>
            <w:tcW w:w="0" w:type="auto"/>
            <w:hideMark/>
          </w:tcPr>
          <w:p w14:paraId="4225E2E0" w14:textId="77777777" w:rsidR="00A86895" w:rsidRPr="00A86895" w:rsidRDefault="00A86895" w:rsidP="00A86895">
            <w:pPr>
              <w:rPr>
                <w:rFonts w:eastAsiaTheme="minorHAnsi"/>
                <w:lang w:val="en-US"/>
              </w:rPr>
            </w:pPr>
            <w:r w:rsidRPr="00A86895">
              <w:rPr>
                <w:rFonts w:eastAsiaTheme="minorHAnsi"/>
                <w:lang w:val="en-US"/>
              </w:rPr>
              <w:t>LO2 – Professional presentation.</w:t>
            </w:r>
          </w:p>
        </w:tc>
        <w:tc>
          <w:tcPr>
            <w:tcW w:w="0" w:type="auto"/>
            <w:hideMark/>
          </w:tcPr>
          <w:p w14:paraId="427D945A" w14:textId="77777777" w:rsidR="00A86895" w:rsidRPr="00A86895" w:rsidRDefault="00A86895" w:rsidP="00A86895">
            <w:pPr>
              <w:rPr>
                <w:rFonts w:eastAsiaTheme="minorHAnsi"/>
                <w:lang w:val="en-US"/>
              </w:rPr>
            </w:pPr>
            <w:r w:rsidRPr="00A86895">
              <w:rPr>
                <w:rFonts w:eastAsiaTheme="minorHAnsi"/>
                <w:lang w:val="en-US"/>
              </w:rPr>
              <w:t>Clear, concise, professional title conveying argument and focus on belonging rather than compliance.</w:t>
            </w:r>
          </w:p>
        </w:tc>
        <w:tc>
          <w:tcPr>
            <w:tcW w:w="0" w:type="auto"/>
            <w:hideMark/>
          </w:tcPr>
          <w:p w14:paraId="66B10687" w14:textId="77777777" w:rsidR="00A86895" w:rsidRPr="00A86895" w:rsidRDefault="00A86895" w:rsidP="00A86895">
            <w:pPr>
              <w:rPr>
                <w:rFonts w:eastAsiaTheme="minorHAnsi"/>
                <w:lang w:val="en-US"/>
              </w:rPr>
            </w:pPr>
            <w:r w:rsidRPr="00A86895">
              <w:rPr>
                <w:rFonts w:eastAsiaTheme="minorHAnsi"/>
                <w:lang w:val="en-US"/>
              </w:rPr>
              <w:t xml:space="preserve">Ensure title signals transformation (e.g., moving from policy to culture). Include your </w:t>
            </w:r>
            <w:proofErr w:type="spellStart"/>
            <w:r w:rsidRPr="00A86895">
              <w:rPr>
                <w:rFonts w:eastAsiaTheme="minorHAnsi"/>
                <w:lang w:val="en-US"/>
              </w:rPr>
              <w:t>organisation</w:t>
            </w:r>
            <w:proofErr w:type="spellEnd"/>
            <w:r w:rsidRPr="00A86895">
              <w:rPr>
                <w:rFonts w:eastAsiaTheme="minorHAnsi"/>
                <w:lang w:val="en-US"/>
              </w:rPr>
              <w:t>/sector in subtitle.</w:t>
            </w:r>
          </w:p>
        </w:tc>
      </w:tr>
      <w:tr w:rsidR="00A86895" w:rsidRPr="00A86895" w14:paraId="598D6090" w14:textId="77777777" w:rsidTr="00EF285A">
        <w:tc>
          <w:tcPr>
            <w:tcW w:w="0" w:type="auto"/>
            <w:hideMark/>
          </w:tcPr>
          <w:p w14:paraId="2D4016A2" w14:textId="77777777" w:rsidR="00A86895" w:rsidRPr="00A86895" w:rsidRDefault="00A86895" w:rsidP="00A86895">
            <w:pPr>
              <w:rPr>
                <w:rFonts w:eastAsiaTheme="minorHAnsi"/>
                <w:lang w:val="en-US"/>
              </w:rPr>
            </w:pPr>
            <w:r w:rsidRPr="00A86895">
              <w:rPr>
                <w:rFonts w:eastAsiaTheme="minorHAnsi"/>
                <w:b/>
                <w:bCs/>
                <w:lang w:val="en-US"/>
              </w:rPr>
              <w:t>2. Introduction</w:t>
            </w:r>
          </w:p>
        </w:tc>
        <w:tc>
          <w:tcPr>
            <w:tcW w:w="0" w:type="auto"/>
            <w:hideMark/>
          </w:tcPr>
          <w:p w14:paraId="0EB12224" w14:textId="77777777" w:rsidR="00A86895" w:rsidRPr="00A86895" w:rsidRDefault="00A86895" w:rsidP="00A86895">
            <w:pPr>
              <w:rPr>
                <w:rFonts w:eastAsiaTheme="minorHAnsi"/>
                <w:lang w:val="en-US"/>
              </w:rPr>
            </w:pPr>
            <w:r w:rsidRPr="00A86895">
              <w:rPr>
                <w:rFonts w:eastAsiaTheme="minorHAnsi"/>
                <w:lang w:val="en-US"/>
              </w:rPr>
              <w:t xml:space="preserve">Introduce EDI as a key HR issue shaping the UK workforce. Briefly discuss national context (Equality Act 2010, CIPD EDI agenda). Outline essay aim: to </w:t>
            </w:r>
            <w:proofErr w:type="spellStart"/>
            <w:r w:rsidRPr="00A86895">
              <w:rPr>
                <w:rFonts w:eastAsiaTheme="minorHAnsi"/>
                <w:lang w:val="en-US"/>
              </w:rPr>
              <w:t>analyse</w:t>
            </w:r>
            <w:proofErr w:type="spellEnd"/>
            <w:r w:rsidRPr="00A86895">
              <w:rPr>
                <w:rFonts w:eastAsiaTheme="minorHAnsi"/>
                <w:lang w:val="en-US"/>
              </w:rPr>
              <w:t xml:space="preserve"> how EDI is practiced and recommend ways to build inclusion and belonging.</w:t>
            </w:r>
          </w:p>
        </w:tc>
        <w:tc>
          <w:tcPr>
            <w:tcW w:w="0" w:type="auto"/>
            <w:hideMark/>
          </w:tcPr>
          <w:p w14:paraId="3C777806" w14:textId="77777777" w:rsidR="00A86895" w:rsidRPr="00A86895" w:rsidRDefault="00A86895" w:rsidP="00A86895">
            <w:pPr>
              <w:rPr>
                <w:rFonts w:eastAsiaTheme="minorHAnsi"/>
                <w:lang w:val="en-US"/>
              </w:rPr>
            </w:pPr>
            <w:r w:rsidRPr="00A86895">
              <w:rPr>
                <w:rFonts w:eastAsiaTheme="minorHAnsi"/>
                <w:b/>
                <w:bCs/>
                <w:lang w:val="en-US"/>
              </w:rPr>
              <w:t>150–200 words</w:t>
            </w:r>
          </w:p>
        </w:tc>
        <w:tc>
          <w:tcPr>
            <w:tcW w:w="0" w:type="auto"/>
            <w:hideMark/>
          </w:tcPr>
          <w:p w14:paraId="4E4459D1" w14:textId="77777777" w:rsidR="00A86895" w:rsidRPr="00A86895" w:rsidRDefault="00A86895" w:rsidP="00A86895">
            <w:pPr>
              <w:rPr>
                <w:rFonts w:eastAsiaTheme="minorHAnsi"/>
                <w:lang w:val="en-US"/>
              </w:rPr>
            </w:pPr>
            <w:r w:rsidRPr="00A86895">
              <w:rPr>
                <w:rFonts w:eastAsiaTheme="minorHAnsi"/>
                <w:lang w:val="en-US"/>
              </w:rPr>
              <w:t>LO1 – Understand HRM’s strategic context. LO4 – Awareness of current UK HR issues.</w:t>
            </w:r>
          </w:p>
        </w:tc>
        <w:tc>
          <w:tcPr>
            <w:tcW w:w="0" w:type="auto"/>
            <w:hideMark/>
          </w:tcPr>
          <w:p w14:paraId="2F368663" w14:textId="77777777" w:rsidR="00A86895" w:rsidRPr="00A86895" w:rsidRDefault="00A86895" w:rsidP="00A86895">
            <w:pPr>
              <w:rPr>
                <w:rFonts w:eastAsiaTheme="minorHAnsi"/>
                <w:lang w:val="en-US"/>
              </w:rPr>
            </w:pPr>
            <w:r w:rsidRPr="00A86895">
              <w:rPr>
                <w:rFonts w:eastAsiaTheme="minorHAnsi"/>
                <w:lang w:val="en-US"/>
              </w:rPr>
              <w:t>Strong rationale linking EDI to business ethics, culture, and performance. References to at least two credible sources (e.g., CIPD 2023; ACAS 2022).</w:t>
            </w:r>
          </w:p>
        </w:tc>
        <w:tc>
          <w:tcPr>
            <w:tcW w:w="0" w:type="auto"/>
            <w:hideMark/>
          </w:tcPr>
          <w:p w14:paraId="59CE472D" w14:textId="77777777" w:rsidR="00A86895" w:rsidRPr="00A86895" w:rsidRDefault="00A86895" w:rsidP="00A86895">
            <w:pPr>
              <w:rPr>
                <w:rFonts w:eastAsiaTheme="minorHAnsi"/>
                <w:lang w:val="en-US"/>
              </w:rPr>
            </w:pPr>
            <w:r w:rsidRPr="00A86895">
              <w:rPr>
                <w:rFonts w:eastAsiaTheme="minorHAnsi"/>
                <w:lang w:val="en-US"/>
              </w:rPr>
              <w:t xml:space="preserve">Define equality, diversity, and inclusion distinctly. State relevance to your </w:t>
            </w:r>
            <w:proofErr w:type="spellStart"/>
            <w:r w:rsidRPr="00A86895">
              <w:rPr>
                <w:rFonts w:eastAsiaTheme="minorHAnsi"/>
                <w:lang w:val="en-US"/>
              </w:rPr>
              <w:t>organisation’s</w:t>
            </w:r>
            <w:proofErr w:type="spellEnd"/>
            <w:r w:rsidRPr="00A86895">
              <w:rPr>
                <w:rFonts w:eastAsiaTheme="minorHAnsi"/>
                <w:lang w:val="en-US"/>
              </w:rPr>
              <w:t xml:space="preserve"> sector (e.g., retail, healthcare, tech). End with a clear aim statement.</w:t>
            </w:r>
          </w:p>
        </w:tc>
      </w:tr>
      <w:tr w:rsidR="00A86895" w:rsidRPr="00A86895" w14:paraId="59007C09" w14:textId="77777777" w:rsidTr="00EF285A">
        <w:tc>
          <w:tcPr>
            <w:tcW w:w="0" w:type="auto"/>
            <w:hideMark/>
          </w:tcPr>
          <w:p w14:paraId="1FBE5EA3" w14:textId="77777777" w:rsidR="00A86895" w:rsidRPr="00A86895" w:rsidRDefault="00A86895" w:rsidP="00A86895">
            <w:pPr>
              <w:rPr>
                <w:rFonts w:eastAsiaTheme="minorHAnsi"/>
                <w:lang w:val="en-US"/>
              </w:rPr>
            </w:pPr>
            <w:r w:rsidRPr="00A86895">
              <w:rPr>
                <w:rFonts w:eastAsiaTheme="minorHAnsi"/>
                <w:b/>
                <w:bCs/>
                <w:lang w:val="en-US"/>
              </w:rPr>
              <w:t>3. Discussion / Literature Review</w:t>
            </w:r>
          </w:p>
        </w:tc>
        <w:tc>
          <w:tcPr>
            <w:tcW w:w="0" w:type="auto"/>
            <w:hideMark/>
          </w:tcPr>
          <w:p w14:paraId="65416363" w14:textId="77777777" w:rsidR="00A86895" w:rsidRPr="00A86895" w:rsidRDefault="00A86895" w:rsidP="00A86895">
            <w:pPr>
              <w:rPr>
                <w:rFonts w:eastAsiaTheme="minorHAnsi"/>
                <w:lang w:val="en-US"/>
              </w:rPr>
            </w:pPr>
            <w:r w:rsidRPr="00A86895">
              <w:rPr>
                <w:rFonts w:eastAsiaTheme="minorHAnsi"/>
                <w:lang w:val="en-US"/>
              </w:rPr>
              <w:t xml:space="preserve">Critically evaluate theories and debates surrounding EDI in HRM. Compare compliance vs </w:t>
            </w:r>
            <w:r w:rsidRPr="00A86895">
              <w:rPr>
                <w:rFonts w:eastAsiaTheme="minorHAnsi"/>
                <w:lang w:val="en-US"/>
              </w:rPr>
              <w:lastRenderedPageBreak/>
              <w:t>cultural approaches. Engage with academic literature and CIPD guidance.</w:t>
            </w:r>
          </w:p>
        </w:tc>
        <w:tc>
          <w:tcPr>
            <w:tcW w:w="0" w:type="auto"/>
            <w:hideMark/>
          </w:tcPr>
          <w:p w14:paraId="188EB472" w14:textId="77777777" w:rsidR="00A86895" w:rsidRPr="00A86895" w:rsidRDefault="00A86895" w:rsidP="00A86895">
            <w:pPr>
              <w:rPr>
                <w:rFonts w:eastAsiaTheme="minorHAnsi"/>
                <w:lang w:val="en-US"/>
              </w:rPr>
            </w:pPr>
            <w:r w:rsidRPr="00A86895">
              <w:rPr>
                <w:rFonts w:eastAsiaTheme="minorHAnsi"/>
                <w:b/>
                <w:bCs/>
                <w:lang w:val="en-US"/>
              </w:rPr>
              <w:lastRenderedPageBreak/>
              <w:t>600–700 words</w:t>
            </w:r>
          </w:p>
        </w:tc>
        <w:tc>
          <w:tcPr>
            <w:tcW w:w="0" w:type="auto"/>
            <w:hideMark/>
          </w:tcPr>
          <w:p w14:paraId="35AD26F9" w14:textId="77777777" w:rsidR="00A86895" w:rsidRPr="00A86895" w:rsidRDefault="00A86895" w:rsidP="00A86895">
            <w:pPr>
              <w:rPr>
                <w:rFonts w:eastAsiaTheme="minorHAnsi"/>
                <w:lang w:val="en-US"/>
              </w:rPr>
            </w:pPr>
            <w:r w:rsidRPr="00A86895">
              <w:rPr>
                <w:rFonts w:eastAsiaTheme="minorHAnsi"/>
                <w:lang w:val="en-US"/>
              </w:rPr>
              <w:t>LO2 – Theoretical understanding; LO3 – Critical analysis.</w:t>
            </w:r>
          </w:p>
        </w:tc>
        <w:tc>
          <w:tcPr>
            <w:tcW w:w="0" w:type="auto"/>
            <w:hideMark/>
          </w:tcPr>
          <w:p w14:paraId="4EBCE2B7" w14:textId="77777777" w:rsidR="00A86895" w:rsidRPr="00A86895" w:rsidRDefault="00A86895" w:rsidP="00A86895">
            <w:pPr>
              <w:rPr>
                <w:rFonts w:eastAsiaTheme="minorHAnsi"/>
                <w:lang w:val="en-US"/>
              </w:rPr>
            </w:pPr>
            <w:r w:rsidRPr="00A86895">
              <w:rPr>
                <w:rFonts w:eastAsiaTheme="minorHAnsi"/>
                <w:lang w:val="en-US"/>
              </w:rPr>
              <w:t xml:space="preserve">Deep integration of 10–12 recent (2020–2024) studies and policy reports. </w:t>
            </w:r>
            <w:r w:rsidRPr="00A86895">
              <w:rPr>
                <w:rFonts w:eastAsiaTheme="minorHAnsi"/>
                <w:lang w:val="en-US"/>
              </w:rPr>
              <w:lastRenderedPageBreak/>
              <w:t>Demonstrates synthesis between moral, legal, and strategic dimensions.</w:t>
            </w:r>
          </w:p>
        </w:tc>
        <w:tc>
          <w:tcPr>
            <w:tcW w:w="0" w:type="auto"/>
            <w:hideMark/>
          </w:tcPr>
          <w:p w14:paraId="3F527287" w14:textId="77777777" w:rsidR="00A86895" w:rsidRPr="00A86895" w:rsidRDefault="00A86895" w:rsidP="00A86895">
            <w:pPr>
              <w:rPr>
                <w:rFonts w:eastAsiaTheme="minorHAnsi"/>
                <w:lang w:val="en-US"/>
              </w:rPr>
            </w:pPr>
            <w:r w:rsidRPr="00A86895">
              <w:rPr>
                <w:rFonts w:eastAsiaTheme="minorHAnsi"/>
                <w:lang w:val="en-US"/>
              </w:rPr>
              <w:lastRenderedPageBreak/>
              <w:t xml:space="preserve">Reference frameworks: </w:t>
            </w:r>
            <w:r w:rsidRPr="00A86895">
              <w:rPr>
                <w:rFonts w:eastAsiaTheme="minorHAnsi"/>
                <w:i/>
                <w:iCs/>
                <w:lang w:val="en-US"/>
              </w:rPr>
              <w:t>Shore et al. (2018) inclusion model</w:t>
            </w:r>
            <w:r w:rsidRPr="00A86895">
              <w:rPr>
                <w:rFonts w:eastAsiaTheme="minorHAnsi"/>
                <w:lang w:val="en-US"/>
              </w:rPr>
              <w:t xml:space="preserve">, </w:t>
            </w:r>
            <w:r w:rsidRPr="00A86895">
              <w:rPr>
                <w:rFonts w:eastAsiaTheme="minorHAnsi"/>
                <w:i/>
                <w:iCs/>
                <w:lang w:val="en-US"/>
              </w:rPr>
              <w:t>Cox (1993) Interactional Model of Cultural Diversity</w:t>
            </w:r>
            <w:r w:rsidRPr="00A86895">
              <w:rPr>
                <w:rFonts w:eastAsiaTheme="minorHAnsi"/>
                <w:lang w:val="en-US"/>
              </w:rPr>
              <w:t xml:space="preserve">, </w:t>
            </w:r>
            <w:r w:rsidRPr="00A86895">
              <w:rPr>
                <w:rFonts w:eastAsiaTheme="minorHAnsi"/>
                <w:i/>
                <w:iCs/>
                <w:lang w:val="en-US"/>
              </w:rPr>
              <w:t xml:space="preserve">Thomas and </w:t>
            </w:r>
            <w:r w:rsidRPr="00A86895">
              <w:rPr>
                <w:rFonts w:eastAsiaTheme="minorHAnsi"/>
                <w:i/>
                <w:iCs/>
                <w:lang w:val="en-US"/>
              </w:rPr>
              <w:lastRenderedPageBreak/>
              <w:t>Ely (1996) diversity paradigms</w:t>
            </w:r>
            <w:r w:rsidRPr="00A86895">
              <w:rPr>
                <w:rFonts w:eastAsiaTheme="minorHAnsi"/>
                <w:lang w:val="en-US"/>
              </w:rPr>
              <w:t xml:space="preserve">, </w:t>
            </w:r>
            <w:r w:rsidRPr="00A86895">
              <w:rPr>
                <w:rFonts w:eastAsiaTheme="minorHAnsi"/>
                <w:i/>
                <w:iCs/>
                <w:lang w:val="en-US"/>
              </w:rPr>
              <w:t>Ulrich’s HRBP model</w:t>
            </w:r>
            <w:r w:rsidRPr="00A86895">
              <w:rPr>
                <w:rFonts w:eastAsiaTheme="minorHAnsi"/>
                <w:lang w:val="en-US"/>
              </w:rPr>
              <w:t xml:space="preserve">, and </w:t>
            </w:r>
            <w:r w:rsidRPr="00A86895">
              <w:rPr>
                <w:rFonts w:eastAsiaTheme="minorHAnsi"/>
                <w:i/>
                <w:iCs/>
                <w:lang w:val="en-US"/>
              </w:rPr>
              <w:t>CIPD (2023) Inclusion at Work Index</w:t>
            </w:r>
            <w:r w:rsidRPr="00A86895">
              <w:rPr>
                <w:rFonts w:eastAsiaTheme="minorHAnsi"/>
                <w:lang w:val="en-US"/>
              </w:rPr>
              <w:t>. Compare UK legal compliance (Equality Act 2010) with lived practice. Include EDI statistics from reliable bodies (CIPD, ONS).</w:t>
            </w:r>
          </w:p>
        </w:tc>
      </w:tr>
      <w:tr w:rsidR="00A86895" w:rsidRPr="00A86895" w14:paraId="4155B6FD" w14:textId="77777777" w:rsidTr="00EF285A">
        <w:tc>
          <w:tcPr>
            <w:tcW w:w="0" w:type="auto"/>
            <w:hideMark/>
          </w:tcPr>
          <w:p w14:paraId="02A33AB1" w14:textId="77777777" w:rsidR="00A86895" w:rsidRPr="00A86895" w:rsidRDefault="00A86895" w:rsidP="00A86895">
            <w:pPr>
              <w:rPr>
                <w:rFonts w:eastAsiaTheme="minorHAnsi"/>
                <w:lang w:val="en-US"/>
              </w:rPr>
            </w:pPr>
            <w:r w:rsidRPr="00A86895">
              <w:rPr>
                <w:rFonts w:eastAsiaTheme="minorHAnsi"/>
                <w:b/>
                <w:bCs/>
                <w:lang w:val="en-US"/>
              </w:rPr>
              <w:lastRenderedPageBreak/>
              <w:t xml:space="preserve">4. Application to </w:t>
            </w:r>
            <w:proofErr w:type="spellStart"/>
            <w:r w:rsidRPr="00A86895">
              <w:rPr>
                <w:rFonts w:eastAsiaTheme="minorHAnsi"/>
                <w:b/>
                <w:bCs/>
                <w:lang w:val="en-US"/>
              </w:rPr>
              <w:t>Organisation</w:t>
            </w:r>
            <w:proofErr w:type="spellEnd"/>
            <w:r w:rsidRPr="00A86895">
              <w:rPr>
                <w:rFonts w:eastAsiaTheme="minorHAnsi"/>
                <w:b/>
                <w:bCs/>
                <w:lang w:val="en-US"/>
              </w:rPr>
              <w:t xml:space="preserve"> and Sector</w:t>
            </w:r>
          </w:p>
        </w:tc>
        <w:tc>
          <w:tcPr>
            <w:tcW w:w="0" w:type="auto"/>
            <w:hideMark/>
          </w:tcPr>
          <w:p w14:paraId="4B0F4E79" w14:textId="77777777" w:rsidR="00A86895" w:rsidRPr="00A86895" w:rsidRDefault="00A86895" w:rsidP="00A86895">
            <w:pPr>
              <w:rPr>
                <w:rFonts w:eastAsiaTheme="minorHAnsi"/>
                <w:lang w:val="en-US"/>
              </w:rPr>
            </w:pPr>
            <w:r w:rsidRPr="00A86895">
              <w:rPr>
                <w:rFonts w:eastAsiaTheme="minorHAnsi"/>
                <w:lang w:val="en-US"/>
              </w:rPr>
              <w:t xml:space="preserve">Apply theories to your chosen </w:t>
            </w:r>
            <w:proofErr w:type="spellStart"/>
            <w:r w:rsidRPr="00A86895">
              <w:rPr>
                <w:rFonts w:eastAsiaTheme="minorHAnsi"/>
                <w:lang w:val="en-US"/>
              </w:rPr>
              <w:t>organisation</w:t>
            </w:r>
            <w:proofErr w:type="spellEnd"/>
            <w:r w:rsidRPr="00A86895">
              <w:rPr>
                <w:rFonts w:eastAsiaTheme="minorHAnsi"/>
                <w:lang w:val="en-US"/>
              </w:rPr>
              <w:t xml:space="preserve">. Examine how EDI policies are </w:t>
            </w:r>
            <w:proofErr w:type="spellStart"/>
            <w:r w:rsidRPr="00A86895">
              <w:rPr>
                <w:rFonts w:eastAsiaTheme="minorHAnsi"/>
                <w:lang w:val="en-US"/>
              </w:rPr>
              <w:t>operationalised</w:t>
            </w:r>
            <w:proofErr w:type="spellEnd"/>
            <w:r w:rsidRPr="00A86895">
              <w:rPr>
                <w:rFonts w:eastAsiaTheme="minorHAnsi"/>
                <w:lang w:val="en-US"/>
              </w:rPr>
              <w:t xml:space="preserve"> (e.g., recruitment, pay equity, leadership diversity, psychological safety). Assess gaps between policy and practice.</w:t>
            </w:r>
          </w:p>
        </w:tc>
        <w:tc>
          <w:tcPr>
            <w:tcW w:w="0" w:type="auto"/>
            <w:hideMark/>
          </w:tcPr>
          <w:p w14:paraId="25425E50" w14:textId="77777777" w:rsidR="00A86895" w:rsidRPr="00A86895" w:rsidRDefault="00A86895" w:rsidP="00A86895">
            <w:pPr>
              <w:rPr>
                <w:rFonts w:eastAsiaTheme="minorHAnsi"/>
                <w:lang w:val="en-US"/>
              </w:rPr>
            </w:pPr>
            <w:r w:rsidRPr="00A86895">
              <w:rPr>
                <w:rFonts w:eastAsiaTheme="minorHAnsi"/>
                <w:b/>
                <w:bCs/>
                <w:lang w:val="en-US"/>
              </w:rPr>
              <w:t>300 words</w:t>
            </w:r>
          </w:p>
        </w:tc>
        <w:tc>
          <w:tcPr>
            <w:tcW w:w="0" w:type="auto"/>
            <w:hideMark/>
          </w:tcPr>
          <w:p w14:paraId="7E28F22F" w14:textId="77777777" w:rsidR="00A86895" w:rsidRPr="00A86895" w:rsidRDefault="00A86895" w:rsidP="00A86895">
            <w:pPr>
              <w:rPr>
                <w:rFonts w:eastAsiaTheme="minorHAnsi"/>
                <w:lang w:val="en-US"/>
              </w:rPr>
            </w:pPr>
            <w:r w:rsidRPr="00A86895">
              <w:rPr>
                <w:rFonts w:eastAsiaTheme="minorHAnsi"/>
                <w:lang w:val="en-US"/>
              </w:rPr>
              <w:t>LO3 – Apply theory to practice; LO5 – Evaluate HR evidence.</w:t>
            </w:r>
          </w:p>
        </w:tc>
        <w:tc>
          <w:tcPr>
            <w:tcW w:w="0" w:type="auto"/>
            <w:hideMark/>
          </w:tcPr>
          <w:p w14:paraId="03DFEE16" w14:textId="77777777" w:rsidR="00A86895" w:rsidRPr="00A86895" w:rsidRDefault="00A86895" w:rsidP="00A86895">
            <w:pPr>
              <w:rPr>
                <w:rFonts w:eastAsiaTheme="minorHAnsi"/>
                <w:lang w:val="en-US"/>
              </w:rPr>
            </w:pPr>
            <w:r w:rsidRPr="00A86895">
              <w:rPr>
                <w:rFonts w:eastAsiaTheme="minorHAnsi"/>
                <w:lang w:val="en-US"/>
              </w:rPr>
              <w:t>Clear link between theoretical debates and organisational realities. Uses credible secondary data (reports, HR statements).</w:t>
            </w:r>
          </w:p>
        </w:tc>
        <w:tc>
          <w:tcPr>
            <w:tcW w:w="0" w:type="auto"/>
            <w:hideMark/>
          </w:tcPr>
          <w:p w14:paraId="40BD82F5" w14:textId="77777777" w:rsidR="00A86895" w:rsidRPr="00A86895" w:rsidRDefault="00A86895" w:rsidP="00A86895">
            <w:pPr>
              <w:rPr>
                <w:rFonts w:eastAsiaTheme="minorHAnsi"/>
                <w:lang w:val="en-US"/>
              </w:rPr>
            </w:pPr>
            <w:r w:rsidRPr="00A86895">
              <w:rPr>
                <w:rFonts w:eastAsiaTheme="minorHAnsi"/>
                <w:lang w:val="en-US"/>
              </w:rPr>
              <w:t>Include examples: employee networks (e.g., Pride, BAME, neurodiverse groups), flexible work arrangements, bias mitigation training. Reference outcomes like improved retention or engagement.</w:t>
            </w:r>
          </w:p>
        </w:tc>
      </w:tr>
      <w:tr w:rsidR="00A86895" w:rsidRPr="00A86895" w14:paraId="00587882" w14:textId="77777777" w:rsidTr="00EF285A">
        <w:tc>
          <w:tcPr>
            <w:tcW w:w="0" w:type="auto"/>
            <w:hideMark/>
          </w:tcPr>
          <w:p w14:paraId="1059D46A" w14:textId="77777777" w:rsidR="00A86895" w:rsidRPr="00A86895" w:rsidRDefault="00A86895" w:rsidP="00A86895">
            <w:pPr>
              <w:rPr>
                <w:rFonts w:eastAsiaTheme="minorHAnsi"/>
                <w:lang w:val="en-US"/>
              </w:rPr>
            </w:pPr>
            <w:r w:rsidRPr="00A86895">
              <w:rPr>
                <w:rFonts w:eastAsiaTheme="minorHAnsi"/>
                <w:b/>
                <w:bCs/>
                <w:lang w:val="en-US"/>
              </w:rPr>
              <w:t>5. Recommendations</w:t>
            </w:r>
          </w:p>
        </w:tc>
        <w:tc>
          <w:tcPr>
            <w:tcW w:w="0" w:type="auto"/>
            <w:hideMark/>
          </w:tcPr>
          <w:p w14:paraId="6136AB71" w14:textId="77777777" w:rsidR="00A86895" w:rsidRPr="00A86895" w:rsidRDefault="00A86895" w:rsidP="00A86895">
            <w:pPr>
              <w:rPr>
                <w:rFonts w:eastAsiaTheme="minorHAnsi"/>
                <w:lang w:val="en-US"/>
              </w:rPr>
            </w:pPr>
            <w:r w:rsidRPr="00A86895">
              <w:rPr>
                <w:rFonts w:eastAsiaTheme="minorHAnsi"/>
                <w:lang w:val="en-US"/>
              </w:rPr>
              <w:t>Propose actionable, evidence-based strategies to strengthen EDI and belonging. Each recommendation should derive from earlier analysis.</w:t>
            </w:r>
          </w:p>
        </w:tc>
        <w:tc>
          <w:tcPr>
            <w:tcW w:w="0" w:type="auto"/>
            <w:hideMark/>
          </w:tcPr>
          <w:p w14:paraId="095BEC17" w14:textId="77777777" w:rsidR="00A86895" w:rsidRPr="00A86895" w:rsidRDefault="00A86895" w:rsidP="00A86895">
            <w:pPr>
              <w:rPr>
                <w:rFonts w:eastAsiaTheme="minorHAnsi"/>
                <w:lang w:val="en-US"/>
              </w:rPr>
            </w:pPr>
            <w:r w:rsidRPr="00A86895">
              <w:rPr>
                <w:rFonts w:eastAsiaTheme="minorHAnsi"/>
                <w:b/>
                <w:bCs/>
                <w:lang w:val="en-US"/>
              </w:rPr>
              <w:t>250–300 words</w:t>
            </w:r>
          </w:p>
        </w:tc>
        <w:tc>
          <w:tcPr>
            <w:tcW w:w="0" w:type="auto"/>
            <w:hideMark/>
          </w:tcPr>
          <w:p w14:paraId="267CE042" w14:textId="77777777" w:rsidR="00A86895" w:rsidRPr="00A86895" w:rsidRDefault="00A86895" w:rsidP="00A86895">
            <w:pPr>
              <w:rPr>
                <w:rFonts w:eastAsiaTheme="minorHAnsi"/>
                <w:lang w:val="en-US"/>
              </w:rPr>
            </w:pPr>
            <w:r w:rsidRPr="00A86895">
              <w:rPr>
                <w:rFonts w:eastAsiaTheme="minorHAnsi"/>
                <w:lang w:val="en-US"/>
              </w:rPr>
              <w:t>LO5 – Develop practical solutions; LO6 – Ethical and professional reasoning.</w:t>
            </w:r>
          </w:p>
        </w:tc>
        <w:tc>
          <w:tcPr>
            <w:tcW w:w="0" w:type="auto"/>
            <w:hideMark/>
          </w:tcPr>
          <w:p w14:paraId="1FB41CC5" w14:textId="77777777" w:rsidR="00A86895" w:rsidRPr="00A86895" w:rsidRDefault="00A86895" w:rsidP="00A86895">
            <w:pPr>
              <w:rPr>
                <w:rFonts w:eastAsiaTheme="minorHAnsi"/>
                <w:lang w:val="en-US"/>
              </w:rPr>
            </w:pPr>
            <w:r w:rsidRPr="00A86895">
              <w:rPr>
                <w:rFonts w:eastAsiaTheme="minorHAnsi"/>
                <w:lang w:val="en-US"/>
              </w:rPr>
              <w:t xml:space="preserve">Original, literature-supported, and realistic solutions. </w:t>
            </w:r>
            <w:proofErr w:type="spellStart"/>
            <w:r w:rsidRPr="00A86895">
              <w:rPr>
                <w:rFonts w:eastAsiaTheme="minorHAnsi"/>
                <w:lang w:val="en-US"/>
              </w:rPr>
              <w:t>Prioritised</w:t>
            </w:r>
            <w:proofErr w:type="spellEnd"/>
            <w:r w:rsidRPr="00A86895">
              <w:rPr>
                <w:rFonts w:eastAsiaTheme="minorHAnsi"/>
                <w:lang w:val="en-US"/>
              </w:rPr>
              <w:t xml:space="preserve"> and justified through theory and evidence.</w:t>
            </w:r>
          </w:p>
        </w:tc>
        <w:tc>
          <w:tcPr>
            <w:tcW w:w="0" w:type="auto"/>
            <w:hideMark/>
          </w:tcPr>
          <w:p w14:paraId="5BC06E68" w14:textId="77777777" w:rsidR="00A86895" w:rsidRPr="00A86895" w:rsidRDefault="00A86895" w:rsidP="00A86895">
            <w:pPr>
              <w:rPr>
                <w:rFonts w:eastAsiaTheme="minorHAnsi"/>
                <w:lang w:val="en-US"/>
              </w:rPr>
            </w:pPr>
            <w:r w:rsidRPr="00A86895">
              <w:rPr>
                <w:rFonts w:eastAsiaTheme="minorHAnsi"/>
                <w:lang w:val="en-US"/>
              </w:rPr>
              <w:t xml:space="preserve">Recommendations may include: inclusive leadership training (Nishii 2023), bias-free recruitment audits, transparent pay reporting, mentoring for under-represented groups, embedding EDI metrics in performance management. Link each to cited evidence or frameworks (e.g., </w:t>
            </w:r>
            <w:r w:rsidRPr="00A86895">
              <w:rPr>
                <w:rFonts w:eastAsiaTheme="minorHAnsi"/>
                <w:i/>
                <w:iCs/>
                <w:lang w:val="en-US"/>
              </w:rPr>
              <w:t>CIPD People Profession Map</w:t>
            </w:r>
            <w:r w:rsidRPr="00A86895">
              <w:rPr>
                <w:rFonts w:eastAsiaTheme="minorHAnsi"/>
                <w:lang w:val="en-US"/>
              </w:rPr>
              <w:t>).</w:t>
            </w:r>
          </w:p>
        </w:tc>
      </w:tr>
      <w:tr w:rsidR="00A86895" w:rsidRPr="00A86895" w14:paraId="4B2213A9" w14:textId="77777777" w:rsidTr="00EF285A">
        <w:tc>
          <w:tcPr>
            <w:tcW w:w="0" w:type="auto"/>
            <w:hideMark/>
          </w:tcPr>
          <w:p w14:paraId="5D13B5D8" w14:textId="77777777" w:rsidR="00A86895" w:rsidRPr="00A86895" w:rsidRDefault="00A86895" w:rsidP="00A86895">
            <w:pPr>
              <w:rPr>
                <w:rFonts w:eastAsiaTheme="minorHAnsi"/>
                <w:lang w:val="en-US"/>
              </w:rPr>
            </w:pPr>
            <w:r w:rsidRPr="00A86895">
              <w:rPr>
                <w:rFonts w:eastAsiaTheme="minorHAnsi"/>
                <w:b/>
                <w:bCs/>
                <w:lang w:val="en-US"/>
              </w:rPr>
              <w:t>6. Conclusion</w:t>
            </w:r>
          </w:p>
        </w:tc>
        <w:tc>
          <w:tcPr>
            <w:tcW w:w="0" w:type="auto"/>
            <w:hideMark/>
          </w:tcPr>
          <w:p w14:paraId="5833F629" w14:textId="77777777" w:rsidR="00A86895" w:rsidRPr="00A86895" w:rsidRDefault="00A86895" w:rsidP="00A86895">
            <w:pPr>
              <w:rPr>
                <w:rFonts w:eastAsiaTheme="minorHAnsi"/>
                <w:lang w:val="en-US"/>
              </w:rPr>
            </w:pPr>
            <w:proofErr w:type="spellStart"/>
            <w:r w:rsidRPr="00A86895">
              <w:rPr>
                <w:rFonts w:eastAsiaTheme="minorHAnsi"/>
                <w:lang w:val="en-US"/>
              </w:rPr>
              <w:t>Summarise</w:t>
            </w:r>
            <w:proofErr w:type="spellEnd"/>
            <w:r w:rsidRPr="00A86895">
              <w:rPr>
                <w:rFonts w:eastAsiaTheme="minorHAnsi"/>
                <w:lang w:val="en-US"/>
              </w:rPr>
              <w:t xml:space="preserve"> findings and </w:t>
            </w:r>
            <w:proofErr w:type="spellStart"/>
            <w:r w:rsidRPr="00A86895">
              <w:rPr>
                <w:rFonts w:eastAsiaTheme="minorHAnsi"/>
                <w:lang w:val="en-US"/>
              </w:rPr>
              <w:t>emphasise</w:t>
            </w:r>
            <w:proofErr w:type="spellEnd"/>
            <w:r w:rsidRPr="00A86895">
              <w:rPr>
                <w:rFonts w:eastAsiaTheme="minorHAnsi"/>
                <w:lang w:val="en-US"/>
              </w:rPr>
              <w:t xml:space="preserve"> implications for HR practice and </w:t>
            </w:r>
            <w:r w:rsidRPr="00A86895">
              <w:rPr>
                <w:rFonts w:eastAsiaTheme="minorHAnsi"/>
                <w:lang w:val="en-US"/>
              </w:rPr>
              <w:lastRenderedPageBreak/>
              <w:t>organisational culture. No new material.</w:t>
            </w:r>
          </w:p>
        </w:tc>
        <w:tc>
          <w:tcPr>
            <w:tcW w:w="0" w:type="auto"/>
            <w:hideMark/>
          </w:tcPr>
          <w:p w14:paraId="5C777130" w14:textId="77777777" w:rsidR="00A86895" w:rsidRPr="00A86895" w:rsidRDefault="00A86895" w:rsidP="00A86895">
            <w:pPr>
              <w:rPr>
                <w:rFonts w:eastAsiaTheme="minorHAnsi"/>
                <w:lang w:val="en-US"/>
              </w:rPr>
            </w:pPr>
            <w:r w:rsidRPr="00A86895">
              <w:rPr>
                <w:rFonts w:eastAsiaTheme="minorHAnsi"/>
                <w:b/>
                <w:bCs/>
                <w:lang w:val="en-US"/>
              </w:rPr>
              <w:lastRenderedPageBreak/>
              <w:t>100–150 words</w:t>
            </w:r>
          </w:p>
        </w:tc>
        <w:tc>
          <w:tcPr>
            <w:tcW w:w="0" w:type="auto"/>
            <w:hideMark/>
          </w:tcPr>
          <w:p w14:paraId="6D3E26A9" w14:textId="77777777" w:rsidR="00A86895" w:rsidRPr="00A86895" w:rsidRDefault="00A86895" w:rsidP="00A86895">
            <w:pPr>
              <w:rPr>
                <w:rFonts w:eastAsiaTheme="minorHAnsi"/>
                <w:lang w:val="en-US"/>
              </w:rPr>
            </w:pPr>
            <w:r w:rsidRPr="00A86895">
              <w:rPr>
                <w:rFonts w:eastAsiaTheme="minorHAnsi"/>
                <w:lang w:val="en-US"/>
              </w:rPr>
              <w:t xml:space="preserve">LO1 – Integrate key insights; LO2 </w:t>
            </w:r>
            <w:r w:rsidRPr="00A86895">
              <w:rPr>
                <w:rFonts w:eastAsiaTheme="minorHAnsi"/>
                <w:lang w:val="en-US"/>
              </w:rPr>
              <w:lastRenderedPageBreak/>
              <w:t>– Reflective synthesis.</w:t>
            </w:r>
          </w:p>
        </w:tc>
        <w:tc>
          <w:tcPr>
            <w:tcW w:w="0" w:type="auto"/>
            <w:hideMark/>
          </w:tcPr>
          <w:p w14:paraId="045E14A3" w14:textId="77777777" w:rsidR="00A86895" w:rsidRPr="00A86895" w:rsidRDefault="00A86895" w:rsidP="00A86895">
            <w:pPr>
              <w:rPr>
                <w:rFonts w:eastAsiaTheme="minorHAnsi"/>
                <w:lang w:val="en-US"/>
              </w:rPr>
            </w:pPr>
            <w:r w:rsidRPr="00A86895">
              <w:rPr>
                <w:rFonts w:eastAsiaTheme="minorHAnsi"/>
                <w:lang w:val="en-US"/>
              </w:rPr>
              <w:lastRenderedPageBreak/>
              <w:t xml:space="preserve">Cohesive summary in past tense. Demonstrates </w:t>
            </w:r>
            <w:r w:rsidRPr="00A86895">
              <w:rPr>
                <w:rFonts w:eastAsiaTheme="minorHAnsi"/>
                <w:lang w:val="en-US"/>
              </w:rPr>
              <w:lastRenderedPageBreak/>
              <w:t>clarity, reflection, and connection to objectives.</w:t>
            </w:r>
          </w:p>
        </w:tc>
        <w:tc>
          <w:tcPr>
            <w:tcW w:w="0" w:type="auto"/>
            <w:hideMark/>
          </w:tcPr>
          <w:p w14:paraId="284A72C7" w14:textId="77777777" w:rsidR="00A86895" w:rsidRPr="00A86895" w:rsidRDefault="00A86895" w:rsidP="00A86895">
            <w:pPr>
              <w:rPr>
                <w:rFonts w:eastAsiaTheme="minorHAnsi"/>
                <w:lang w:val="en-US"/>
              </w:rPr>
            </w:pPr>
            <w:r w:rsidRPr="00A86895">
              <w:rPr>
                <w:rFonts w:eastAsiaTheme="minorHAnsi"/>
                <w:lang w:val="en-US"/>
              </w:rPr>
              <w:lastRenderedPageBreak/>
              <w:t xml:space="preserve">Reaffirm that inclusive culture drives engagement, innovation, and retention. Highlight EDI as </w:t>
            </w:r>
            <w:r w:rsidRPr="00A86895">
              <w:rPr>
                <w:rFonts w:eastAsiaTheme="minorHAnsi"/>
                <w:lang w:val="en-US"/>
              </w:rPr>
              <w:lastRenderedPageBreak/>
              <w:t>ongoing strategic responsibility, not a compliance task.</w:t>
            </w:r>
          </w:p>
        </w:tc>
      </w:tr>
      <w:tr w:rsidR="00A86895" w:rsidRPr="00A86895" w14:paraId="61D781EF" w14:textId="77777777" w:rsidTr="00EF285A">
        <w:tc>
          <w:tcPr>
            <w:tcW w:w="0" w:type="auto"/>
            <w:hideMark/>
          </w:tcPr>
          <w:p w14:paraId="75590C4A" w14:textId="77777777" w:rsidR="00A86895" w:rsidRPr="00A86895" w:rsidRDefault="00A86895" w:rsidP="00A86895">
            <w:pPr>
              <w:rPr>
                <w:rFonts w:eastAsiaTheme="minorHAnsi"/>
                <w:lang w:val="en-US"/>
              </w:rPr>
            </w:pPr>
            <w:r w:rsidRPr="00A86895">
              <w:rPr>
                <w:rFonts w:eastAsiaTheme="minorHAnsi"/>
                <w:b/>
                <w:bCs/>
                <w:lang w:val="en-US"/>
              </w:rPr>
              <w:lastRenderedPageBreak/>
              <w:t>7. References</w:t>
            </w:r>
          </w:p>
        </w:tc>
        <w:tc>
          <w:tcPr>
            <w:tcW w:w="0" w:type="auto"/>
            <w:hideMark/>
          </w:tcPr>
          <w:p w14:paraId="7439612D" w14:textId="77777777" w:rsidR="00A86895" w:rsidRPr="00A86895" w:rsidRDefault="00A86895" w:rsidP="00A86895">
            <w:pPr>
              <w:rPr>
                <w:rFonts w:eastAsiaTheme="minorHAnsi"/>
                <w:lang w:val="en-US"/>
              </w:rPr>
            </w:pPr>
            <w:r w:rsidRPr="00A86895">
              <w:rPr>
                <w:rFonts w:eastAsiaTheme="minorHAnsi"/>
                <w:lang w:val="en-US"/>
              </w:rPr>
              <w:t>Full Harvard-style list of all sources cited (minimum 15). Include academic, practitioner, and policy sources.</w:t>
            </w:r>
          </w:p>
        </w:tc>
        <w:tc>
          <w:tcPr>
            <w:tcW w:w="0" w:type="auto"/>
            <w:hideMark/>
          </w:tcPr>
          <w:p w14:paraId="5851E392" w14:textId="77777777" w:rsidR="00A86895" w:rsidRPr="00A86895" w:rsidRDefault="00A86895" w:rsidP="00A86895">
            <w:pPr>
              <w:rPr>
                <w:rFonts w:eastAsiaTheme="minorHAnsi"/>
                <w:lang w:val="en-US"/>
              </w:rPr>
            </w:pPr>
            <w:r w:rsidRPr="00A86895">
              <w:rPr>
                <w:rFonts w:eastAsiaTheme="minorHAnsi"/>
                <w:lang w:val="en-US"/>
              </w:rPr>
              <w:t>Excluded</w:t>
            </w:r>
          </w:p>
        </w:tc>
        <w:tc>
          <w:tcPr>
            <w:tcW w:w="0" w:type="auto"/>
            <w:hideMark/>
          </w:tcPr>
          <w:p w14:paraId="58944B5A" w14:textId="77777777" w:rsidR="00A86895" w:rsidRPr="00A86895" w:rsidRDefault="00A86895" w:rsidP="00A86895">
            <w:pPr>
              <w:rPr>
                <w:rFonts w:eastAsiaTheme="minorHAnsi"/>
                <w:lang w:val="en-US"/>
              </w:rPr>
            </w:pPr>
            <w:r w:rsidRPr="00A86895">
              <w:rPr>
                <w:rFonts w:eastAsiaTheme="minorHAnsi"/>
                <w:lang w:val="en-US"/>
              </w:rPr>
              <w:t>LO2 – Academic integrity.</w:t>
            </w:r>
          </w:p>
        </w:tc>
        <w:tc>
          <w:tcPr>
            <w:tcW w:w="0" w:type="auto"/>
            <w:hideMark/>
          </w:tcPr>
          <w:p w14:paraId="4C1BAA70" w14:textId="77777777" w:rsidR="00A86895" w:rsidRPr="00A86895" w:rsidRDefault="00A86895" w:rsidP="00A86895">
            <w:pPr>
              <w:rPr>
                <w:rFonts w:eastAsiaTheme="minorHAnsi"/>
                <w:lang w:val="en-US"/>
              </w:rPr>
            </w:pPr>
            <w:r w:rsidRPr="00A86895">
              <w:rPr>
                <w:rFonts w:eastAsiaTheme="minorHAnsi"/>
                <w:lang w:val="en-US"/>
              </w:rPr>
              <w:t xml:space="preserve">Flawless Harvard formatting. At least 15 credible sources including </w:t>
            </w:r>
            <w:r w:rsidRPr="00A86895">
              <w:rPr>
                <w:rFonts w:eastAsiaTheme="minorHAnsi"/>
                <w:i/>
                <w:iCs/>
                <w:lang w:val="en-US"/>
              </w:rPr>
              <w:t>CIPD (2023)</w:t>
            </w:r>
            <w:r w:rsidRPr="00A86895">
              <w:rPr>
                <w:rFonts w:eastAsiaTheme="minorHAnsi"/>
                <w:lang w:val="en-US"/>
              </w:rPr>
              <w:t xml:space="preserve">, </w:t>
            </w:r>
            <w:r w:rsidRPr="00A86895">
              <w:rPr>
                <w:rFonts w:eastAsiaTheme="minorHAnsi"/>
                <w:i/>
                <w:iCs/>
                <w:lang w:val="en-US"/>
              </w:rPr>
              <w:t>ACAS (2022)</w:t>
            </w:r>
            <w:r w:rsidRPr="00A86895">
              <w:rPr>
                <w:rFonts w:eastAsiaTheme="minorHAnsi"/>
                <w:lang w:val="en-US"/>
              </w:rPr>
              <w:t xml:space="preserve">, </w:t>
            </w:r>
            <w:r w:rsidRPr="00A86895">
              <w:rPr>
                <w:rFonts w:eastAsiaTheme="minorHAnsi"/>
                <w:i/>
                <w:iCs/>
                <w:lang w:val="en-US"/>
              </w:rPr>
              <w:t>Shore et al. (2018)</w:t>
            </w:r>
            <w:r w:rsidRPr="00A86895">
              <w:rPr>
                <w:rFonts w:eastAsiaTheme="minorHAnsi"/>
                <w:lang w:val="en-US"/>
              </w:rPr>
              <w:t xml:space="preserve">, </w:t>
            </w:r>
            <w:r w:rsidRPr="00A86895">
              <w:rPr>
                <w:rFonts w:eastAsiaTheme="minorHAnsi"/>
                <w:i/>
                <w:iCs/>
                <w:lang w:val="en-US"/>
              </w:rPr>
              <w:t>Thomas and Ely (1996)</w:t>
            </w:r>
            <w:r w:rsidRPr="00A86895">
              <w:rPr>
                <w:rFonts w:eastAsiaTheme="minorHAnsi"/>
                <w:lang w:val="en-US"/>
              </w:rPr>
              <w:t xml:space="preserve">, and </w:t>
            </w:r>
            <w:r w:rsidRPr="00A86895">
              <w:rPr>
                <w:rFonts w:eastAsiaTheme="minorHAnsi"/>
                <w:i/>
                <w:iCs/>
                <w:lang w:val="en-US"/>
              </w:rPr>
              <w:t>Equality Act 2010</w:t>
            </w:r>
            <w:r w:rsidRPr="00A86895">
              <w:rPr>
                <w:rFonts w:eastAsiaTheme="minorHAnsi"/>
                <w:lang w:val="en-US"/>
              </w:rPr>
              <w:t>.</w:t>
            </w:r>
          </w:p>
        </w:tc>
        <w:tc>
          <w:tcPr>
            <w:tcW w:w="0" w:type="auto"/>
            <w:hideMark/>
          </w:tcPr>
          <w:p w14:paraId="5C66765C" w14:textId="77777777" w:rsidR="00A86895" w:rsidRPr="00A86895" w:rsidRDefault="00A86895" w:rsidP="00A86895">
            <w:pPr>
              <w:rPr>
                <w:rFonts w:eastAsiaTheme="minorHAnsi"/>
                <w:lang w:val="en-US"/>
              </w:rPr>
            </w:pPr>
            <w:r w:rsidRPr="00A86895">
              <w:rPr>
                <w:rFonts w:eastAsiaTheme="minorHAnsi"/>
                <w:lang w:val="en-US"/>
              </w:rPr>
              <w:t xml:space="preserve">Cross-check all citations. Include mix of peer-reviewed journals (e.g. </w:t>
            </w:r>
            <w:r w:rsidRPr="00A86895">
              <w:rPr>
                <w:rFonts w:eastAsiaTheme="minorHAnsi"/>
                <w:i/>
                <w:iCs/>
                <w:lang w:val="en-US"/>
              </w:rPr>
              <w:t>Human Resource Management Journal</w:t>
            </w:r>
            <w:r w:rsidRPr="00A86895">
              <w:rPr>
                <w:rFonts w:eastAsiaTheme="minorHAnsi"/>
                <w:lang w:val="en-US"/>
              </w:rPr>
              <w:t xml:space="preserve">, </w:t>
            </w:r>
            <w:r w:rsidRPr="00A86895">
              <w:rPr>
                <w:rFonts w:eastAsiaTheme="minorHAnsi"/>
                <w:i/>
                <w:iCs/>
                <w:lang w:val="en-US"/>
              </w:rPr>
              <w:t>Employee Relations</w:t>
            </w:r>
            <w:r w:rsidRPr="00A86895">
              <w:rPr>
                <w:rFonts w:eastAsiaTheme="minorHAnsi"/>
                <w:lang w:val="en-US"/>
              </w:rPr>
              <w:t>).</w:t>
            </w:r>
          </w:p>
        </w:tc>
      </w:tr>
      <w:tr w:rsidR="00A86895" w:rsidRPr="00A86895" w14:paraId="618E8935" w14:textId="77777777" w:rsidTr="00EF285A">
        <w:tc>
          <w:tcPr>
            <w:tcW w:w="0" w:type="auto"/>
            <w:hideMark/>
          </w:tcPr>
          <w:p w14:paraId="23A097DA" w14:textId="77777777" w:rsidR="00A86895" w:rsidRPr="00A86895" w:rsidRDefault="00A86895" w:rsidP="00A86895">
            <w:pPr>
              <w:rPr>
                <w:rFonts w:eastAsiaTheme="minorHAnsi"/>
                <w:lang w:val="en-US"/>
              </w:rPr>
            </w:pPr>
            <w:r w:rsidRPr="00A86895">
              <w:rPr>
                <w:rFonts w:eastAsiaTheme="minorHAnsi"/>
                <w:b/>
                <w:bCs/>
                <w:lang w:val="en-US"/>
              </w:rPr>
              <w:t>8. Visuals and Presentation</w:t>
            </w:r>
          </w:p>
        </w:tc>
        <w:tc>
          <w:tcPr>
            <w:tcW w:w="0" w:type="auto"/>
            <w:hideMark/>
          </w:tcPr>
          <w:p w14:paraId="62EE3A7E" w14:textId="77777777" w:rsidR="00A86895" w:rsidRPr="00A86895" w:rsidRDefault="00A86895" w:rsidP="00A86895">
            <w:pPr>
              <w:rPr>
                <w:rFonts w:eastAsiaTheme="minorHAnsi"/>
                <w:lang w:val="en-US"/>
              </w:rPr>
            </w:pPr>
            <w:r w:rsidRPr="00A86895">
              <w:rPr>
                <w:rFonts w:eastAsiaTheme="minorHAnsi"/>
                <w:lang w:val="en-US"/>
              </w:rPr>
              <w:t>Use visuals to strengthen argument—EDI data tables, policy flowcharts, or inclusion frameworks. Maintain academic formatting (Arial/Calibri 12 pt, 2.0 spacing).</w:t>
            </w:r>
          </w:p>
        </w:tc>
        <w:tc>
          <w:tcPr>
            <w:tcW w:w="0" w:type="auto"/>
            <w:hideMark/>
          </w:tcPr>
          <w:p w14:paraId="6846EBBB" w14:textId="77777777" w:rsidR="00A86895" w:rsidRPr="00A86895" w:rsidRDefault="00A86895" w:rsidP="00A86895">
            <w:pPr>
              <w:rPr>
                <w:rFonts w:eastAsiaTheme="minorHAnsi"/>
                <w:lang w:val="en-US"/>
              </w:rPr>
            </w:pPr>
            <w:r w:rsidRPr="00A86895">
              <w:rPr>
                <w:rFonts w:eastAsiaTheme="minorHAnsi"/>
                <w:lang w:val="en-US"/>
              </w:rPr>
              <w:t>Integrated</w:t>
            </w:r>
          </w:p>
        </w:tc>
        <w:tc>
          <w:tcPr>
            <w:tcW w:w="0" w:type="auto"/>
            <w:hideMark/>
          </w:tcPr>
          <w:p w14:paraId="03CE5DB9" w14:textId="77777777" w:rsidR="00A86895" w:rsidRPr="00A86895" w:rsidRDefault="00A86895" w:rsidP="00A86895">
            <w:pPr>
              <w:rPr>
                <w:rFonts w:eastAsiaTheme="minorHAnsi"/>
                <w:lang w:val="en-US"/>
              </w:rPr>
            </w:pPr>
            <w:r w:rsidRPr="00A86895">
              <w:rPr>
                <w:rFonts w:eastAsiaTheme="minorHAnsi"/>
                <w:lang w:val="en-US"/>
              </w:rPr>
              <w:t>LO5 – Professional communication.</w:t>
            </w:r>
          </w:p>
        </w:tc>
        <w:tc>
          <w:tcPr>
            <w:tcW w:w="0" w:type="auto"/>
            <w:hideMark/>
          </w:tcPr>
          <w:p w14:paraId="1EEE2E31" w14:textId="77777777" w:rsidR="00A86895" w:rsidRPr="00A86895" w:rsidRDefault="00A86895" w:rsidP="00A86895">
            <w:pPr>
              <w:rPr>
                <w:rFonts w:eastAsiaTheme="minorHAnsi"/>
                <w:lang w:val="en-US"/>
              </w:rPr>
            </w:pPr>
            <w:r w:rsidRPr="00A86895">
              <w:rPr>
                <w:rFonts w:eastAsiaTheme="minorHAnsi"/>
                <w:lang w:val="en-US"/>
              </w:rPr>
              <w:t xml:space="preserve">Figures labelled (e.g., </w:t>
            </w:r>
            <w:r w:rsidRPr="00A86895">
              <w:rPr>
                <w:rFonts w:eastAsiaTheme="minorHAnsi"/>
                <w:i/>
                <w:iCs/>
                <w:lang w:val="en-US"/>
              </w:rPr>
              <w:t>Figure 1: CIPD Inclusion Framework</w:t>
            </w:r>
            <w:r w:rsidRPr="00A86895">
              <w:rPr>
                <w:rFonts w:eastAsiaTheme="minorHAnsi"/>
                <w:lang w:val="en-US"/>
              </w:rPr>
              <w:t>). Layout clear and consistent.</w:t>
            </w:r>
          </w:p>
        </w:tc>
        <w:tc>
          <w:tcPr>
            <w:tcW w:w="0" w:type="auto"/>
            <w:hideMark/>
          </w:tcPr>
          <w:p w14:paraId="326ED92E" w14:textId="77777777" w:rsidR="00A86895" w:rsidRPr="00A86895" w:rsidRDefault="00A86895" w:rsidP="00A86895">
            <w:pPr>
              <w:rPr>
                <w:rFonts w:eastAsiaTheme="minorHAnsi"/>
                <w:lang w:val="en-US"/>
              </w:rPr>
            </w:pPr>
            <w:r w:rsidRPr="00A86895">
              <w:rPr>
                <w:rFonts w:eastAsiaTheme="minorHAnsi"/>
                <w:lang w:val="en-US"/>
              </w:rPr>
              <w:t>Include one visual maximum per major section. Source all figures. Ensure smooth transition between visuals and text.</w:t>
            </w:r>
          </w:p>
        </w:tc>
      </w:tr>
    </w:tbl>
    <w:p w14:paraId="3432ABBE" w14:textId="77777777" w:rsidR="00A86895" w:rsidRPr="00A86895" w:rsidRDefault="00000000" w:rsidP="00A86895">
      <w:pPr>
        <w:rPr>
          <w:rFonts w:eastAsiaTheme="minorHAnsi"/>
          <w:lang w:val="en-US"/>
        </w:rPr>
      </w:pPr>
      <w:r>
        <w:rPr>
          <w:rFonts w:eastAsiaTheme="minorHAnsi"/>
          <w:lang w:val="en-US"/>
        </w:rPr>
        <w:pict w14:anchorId="36097966">
          <v:rect id="_x0000_i1025" style="width:0;height:1.5pt" o:hralign="center" o:hrstd="t" o:hr="t" fillcolor="#a0a0a0" stroked="f"/>
        </w:pict>
      </w:r>
    </w:p>
    <w:p w14:paraId="16F36AAC" w14:textId="77777777" w:rsidR="00A86895" w:rsidRPr="00A86895" w:rsidRDefault="00A86895" w:rsidP="00A86895">
      <w:pPr>
        <w:rPr>
          <w:rFonts w:eastAsiaTheme="minorHAnsi"/>
          <w:b/>
          <w:bCs/>
          <w:lang w:val="en-US"/>
        </w:rPr>
      </w:pPr>
      <w:r w:rsidRPr="00A86895">
        <w:rPr>
          <w:rFonts w:eastAsiaTheme="minorHAnsi"/>
          <w:b/>
          <w:bCs/>
          <w:lang w:val="en-US"/>
        </w:rPr>
        <w:t>Equality-Specific A+ Standards Summary</w:t>
      </w:r>
    </w:p>
    <w:tbl>
      <w:tblPr>
        <w:tblStyle w:val="TableGrid"/>
        <w:tblW w:w="0" w:type="auto"/>
        <w:tblLook w:val="04A0" w:firstRow="1" w:lastRow="0" w:firstColumn="1" w:lastColumn="0" w:noHBand="0" w:noVBand="1"/>
      </w:tblPr>
      <w:tblGrid>
        <w:gridCol w:w="2379"/>
        <w:gridCol w:w="6654"/>
        <w:gridCol w:w="4915"/>
      </w:tblGrid>
      <w:tr w:rsidR="00A86895" w:rsidRPr="00A86895" w14:paraId="35B36BB4" w14:textId="77777777" w:rsidTr="00346C39">
        <w:tc>
          <w:tcPr>
            <w:tcW w:w="0" w:type="auto"/>
            <w:hideMark/>
          </w:tcPr>
          <w:p w14:paraId="13500960" w14:textId="77777777" w:rsidR="00A86895" w:rsidRPr="00A86895" w:rsidRDefault="00A86895" w:rsidP="00A86895">
            <w:pPr>
              <w:rPr>
                <w:rFonts w:eastAsiaTheme="minorHAnsi"/>
                <w:b/>
                <w:bCs/>
                <w:lang w:val="en-US"/>
              </w:rPr>
            </w:pPr>
            <w:r w:rsidRPr="00A86895">
              <w:rPr>
                <w:rFonts w:eastAsiaTheme="minorHAnsi"/>
                <w:b/>
                <w:bCs/>
                <w:lang w:val="en-US"/>
              </w:rPr>
              <w:t>Criterion</w:t>
            </w:r>
          </w:p>
        </w:tc>
        <w:tc>
          <w:tcPr>
            <w:tcW w:w="0" w:type="auto"/>
            <w:hideMark/>
          </w:tcPr>
          <w:p w14:paraId="008466E5" w14:textId="77777777" w:rsidR="00A86895" w:rsidRPr="00A86895" w:rsidRDefault="00A86895" w:rsidP="00A86895">
            <w:pPr>
              <w:rPr>
                <w:rFonts w:eastAsiaTheme="minorHAnsi"/>
                <w:b/>
                <w:bCs/>
                <w:lang w:val="en-US"/>
              </w:rPr>
            </w:pPr>
            <w:r w:rsidRPr="00A86895">
              <w:rPr>
                <w:rFonts w:eastAsiaTheme="minorHAnsi"/>
                <w:b/>
                <w:bCs/>
                <w:lang w:val="en-US"/>
              </w:rPr>
              <w:t>Excellence Indicators (70–100%)</w:t>
            </w:r>
          </w:p>
        </w:tc>
        <w:tc>
          <w:tcPr>
            <w:tcW w:w="0" w:type="auto"/>
            <w:hideMark/>
          </w:tcPr>
          <w:p w14:paraId="726C0973" w14:textId="77777777" w:rsidR="00A86895" w:rsidRPr="00A86895" w:rsidRDefault="00A86895" w:rsidP="00A86895">
            <w:pPr>
              <w:rPr>
                <w:rFonts w:eastAsiaTheme="minorHAnsi"/>
                <w:b/>
                <w:bCs/>
                <w:lang w:val="en-US"/>
              </w:rPr>
            </w:pPr>
            <w:r w:rsidRPr="00A86895">
              <w:rPr>
                <w:rFonts w:eastAsiaTheme="minorHAnsi"/>
                <w:b/>
                <w:bCs/>
                <w:lang w:val="en-US"/>
              </w:rPr>
              <w:t>Common Weaknesses (Below 60%)</w:t>
            </w:r>
          </w:p>
        </w:tc>
      </w:tr>
      <w:tr w:rsidR="00A86895" w:rsidRPr="00A86895" w14:paraId="7A6B3B3F" w14:textId="77777777" w:rsidTr="00346C39">
        <w:tc>
          <w:tcPr>
            <w:tcW w:w="0" w:type="auto"/>
            <w:hideMark/>
          </w:tcPr>
          <w:p w14:paraId="3F379F33" w14:textId="77777777" w:rsidR="00A86895" w:rsidRPr="00A86895" w:rsidRDefault="00A86895" w:rsidP="00A86895">
            <w:pPr>
              <w:rPr>
                <w:rFonts w:eastAsiaTheme="minorHAnsi"/>
                <w:lang w:val="en-US"/>
              </w:rPr>
            </w:pPr>
            <w:r w:rsidRPr="00A86895">
              <w:rPr>
                <w:rFonts w:eastAsiaTheme="minorHAnsi"/>
                <w:b/>
                <w:bCs/>
                <w:lang w:val="en-US"/>
              </w:rPr>
              <w:t>Critical Analysis</w:t>
            </w:r>
          </w:p>
        </w:tc>
        <w:tc>
          <w:tcPr>
            <w:tcW w:w="0" w:type="auto"/>
            <w:hideMark/>
          </w:tcPr>
          <w:p w14:paraId="53E333F4" w14:textId="77777777" w:rsidR="00A86895" w:rsidRPr="00A86895" w:rsidRDefault="00A86895" w:rsidP="00A86895">
            <w:pPr>
              <w:rPr>
                <w:rFonts w:eastAsiaTheme="minorHAnsi"/>
                <w:lang w:val="en-US"/>
              </w:rPr>
            </w:pPr>
            <w:r w:rsidRPr="00A86895">
              <w:rPr>
                <w:rFonts w:eastAsiaTheme="minorHAnsi"/>
                <w:lang w:val="en-US"/>
              </w:rPr>
              <w:t>Evaluates multiple models of inclusion; balances legal, ethical, and strategic perspectives.</w:t>
            </w:r>
          </w:p>
        </w:tc>
        <w:tc>
          <w:tcPr>
            <w:tcW w:w="0" w:type="auto"/>
            <w:hideMark/>
          </w:tcPr>
          <w:p w14:paraId="4E4CFBF8" w14:textId="77777777" w:rsidR="00A86895" w:rsidRPr="00A86895" w:rsidRDefault="00A86895" w:rsidP="00A86895">
            <w:pPr>
              <w:rPr>
                <w:rFonts w:eastAsiaTheme="minorHAnsi"/>
                <w:lang w:val="en-US"/>
              </w:rPr>
            </w:pPr>
            <w:r w:rsidRPr="00A86895">
              <w:rPr>
                <w:rFonts w:eastAsiaTheme="minorHAnsi"/>
                <w:lang w:val="en-US"/>
              </w:rPr>
              <w:t>Descriptive overview of equality policies; minimal critique.</w:t>
            </w:r>
          </w:p>
        </w:tc>
      </w:tr>
      <w:tr w:rsidR="00A86895" w:rsidRPr="00A86895" w14:paraId="3EBDB88A" w14:textId="77777777" w:rsidTr="00346C39">
        <w:tc>
          <w:tcPr>
            <w:tcW w:w="0" w:type="auto"/>
            <w:hideMark/>
          </w:tcPr>
          <w:p w14:paraId="7ECCDE23" w14:textId="77777777" w:rsidR="00A86895" w:rsidRPr="00A86895" w:rsidRDefault="00A86895" w:rsidP="00A86895">
            <w:pPr>
              <w:rPr>
                <w:rFonts w:eastAsiaTheme="minorHAnsi"/>
                <w:lang w:val="en-US"/>
              </w:rPr>
            </w:pPr>
            <w:r w:rsidRPr="00A86895">
              <w:rPr>
                <w:rFonts w:eastAsiaTheme="minorHAnsi"/>
                <w:b/>
                <w:bCs/>
                <w:lang w:val="en-US"/>
              </w:rPr>
              <w:t>Integration of Sources</w:t>
            </w:r>
          </w:p>
        </w:tc>
        <w:tc>
          <w:tcPr>
            <w:tcW w:w="0" w:type="auto"/>
            <w:hideMark/>
          </w:tcPr>
          <w:p w14:paraId="1472E778" w14:textId="77777777" w:rsidR="00A86895" w:rsidRPr="00A86895" w:rsidRDefault="00A86895" w:rsidP="00A86895">
            <w:pPr>
              <w:rPr>
                <w:rFonts w:eastAsiaTheme="minorHAnsi"/>
                <w:lang w:val="en-US"/>
              </w:rPr>
            </w:pPr>
            <w:r w:rsidRPr="00A86895">
              <w:rPr>
                <w:rFonts w:eastAsiaTheme="minorHAnsi"/>
                <w:lang w:val="en-US"/>
              </w:rPr>
              <w:t>Combines CIPD, ACAS, peer-reviewed literature, and organisational evidence.</w:t>
            </w:r>
          </w:p>
        </w:tc>
        <w:tc>
          <w:tcPr>
            <w:tcW w:w="0" w:type="auto"/>
            <w:hideMark/>
          </w:tcPr>
          <w:p w14:paraId="172698B9" w14:textId="77777777" w:rsidR="00A86895" w:rsidRPr="00A86895" w:rsidRDefault="00A86895" w:rsidP="00A86895">
            <w:pPr>
              <w:rPr>
                <w:rFonts w:eastAsiaTheme="minorHAnsi"/>
                <w:lang w:val="en-US"/>
              </w:rPr>
            </w:pPr>
            <w:r w:rsidRPr="00A86895">
              <w:rPr>
                <w:rFonts w:eastAsiaTheme="minorHAnsi"/>
                <w:lang w:val="en-US"/>
              </w:rPr>
              <w:t>Overreliance on non-academic or outdated sources.</w:t>
            </w:r>
          </w:p>
        </w:tc>
      </w:tr>
      <w:tr w:rsidR="00A86895" w:rsidRPr="00A86895" w14:paraId="58491B5A" w14:textId="77777777" w:rsidTr="00346C39">
        <w:tc>
          <w:tcPr>
            <w:tcW w:w="0" w:type="auto"/>
            <w:hideMark/>
          </w:tcPr>
          <w:p w14:paraId="0F5D5CFA" w14:textId="77777777" w:rsidR="00A86895" w:rsidRPr="00A86895" w:rsidRDefault="00A86895" w:rsidP="00A86895">
            <w:pPr>
              <w:rPr>
                <w:rFonts w:eastAsiaTheme="minorHAnsi"/>
                <w:lang w:val="en-US"/>
              </w:rPr>
            </w:pPr>
            <w:r w:rsidRPr="00A86895">
              <w:rPr>
                <w:rFonts w:eastAsiaTheme="minorHAnsi"/>
                <w:b/>
                <w:bCs/>
                <w:lang w:val="en-US"/>
              </w:rPr>
              <w:t>Theoretical Depth</w:t>
            </w:r>
          </w:p>
        </w:tc>
        <w:tc>
          <w:tcPr>
            <w:tcW w:w="0" w:type="auto"/>
            <w:hideMark/>
          </w:tcPr>
          <w:p w14:paraId="0BC4AA4E" w14:textId="77777777" w:rsidR="00A86895" w:rsidRPr="00A86895" w:rsidRDefault="00A86895" w:rsidP="00A86895">
            <w:pPr>
              <w:rPr>
                <w:rFonts w:eastAsiaTheme="minorHAnsi"/>
                <w:lang w:val="en-US"/>
              </w:rPr>
            </w:pPr>
            <w:r w:rsidRPr="00A86895">
              <w:rPr>
                <w:rFonts w:eastAsiaTheme="minorHAnsi"/>
                <w:lang w:val="en-US"/>
              </w:rPr>
              <w:t>Applies frameworks (Ulrich, Shore, Cox) to explain EDI effectiveness.</w:t>
            </w:r>
          </w:p>
        </w:tc>
        <w:tc>
          <w:tcPr>
            <w:tcW w:w="0" w:type="auto"/>
            <w:hideMark/>
          </w:tcPr>
          <w:p w14:paraId="12C630C1" w14:textId="77777777" w:rsidR="00A86895" w:rsidRPr="00A86895" w:rsidRDefault="00A86895" w:rsidP="00A86895">
            <w:pPr>
              <w:rPr>
                <w:rFonts w:eastAsiaTheme="minorHAnsi"/>
                <w:lang w:val="en-US"/>
              </w:rPr>
            </w:pPr>
            <w:r w:rsidRPr="00A86895">
              <w:rPr>
                <w:rFonts w:eastAsiaTheme="minorHAnsi"/>
                <w:lang w:val="en-US"/>
              </w:rPr>
              <w:t>Mentions theories without applying them.</w:t>
            </w:r>
          </w:p>
        </w:tc>
      </w:tr>
      <w:tr w:rsidR="00A86895" w:rsidRPr="00A86895" w14:paraId="1043DEE9" w14:textId="77777777" w:rsidTr="00346C39">
        <w:tc>
          <w:tcPr>
            <w:tcW w:w="0" w:type="auto"/>
            <w:hideMark/>
          </w:tcPr>
          <w:p w14:paraId="07AB313A" w14:textId="77777777" w:rsidR="00A86895" w:rsidRPr="00A86895" w:rsidRDefault="00A86895" w:rsidP="00A86895">
            <w:pPr>
              <w:rPr>
                <w:rFonts w:eastAsiaTheme="minorHAnsi"/>
                <w:lang w:val="en-US"/>
              </w:rPr>
            </w:pPr>
            <w:r w:rsidRPr="00A86895">
              <w:rPr>
                <w:rFonts w:eastAsiaTheme="minorHAnsi"/>
                <w:b/>
                <w:bCs/>
                <w:lang w:val="en-US"/>
              </w:rPr>
              <w:t>Recommendations</w:t>
            </w:r>
          </w:p>
        </w:tc>
        <w:tc>
          <w:tcPr>
            <w:tcW w:w="0" w:type="auto"/>
            <w:hideMark/>
          </w:tcPr>
          <w:p w14:paraId="4D8C3644" w14:textId="77777777" w:rsidR="00A86895" w:rsidRPr="00A86895" w:rsidRDefault="00A86895" w:rsidP="00A86895">
            <w:pPr>
              <w:rPr>
                <w:rFonts w:eastAsiaTheme="minorHAnsi"/>
                <w:lang w:val="en-US"/>
              </w:rPr>
            </w:pPr>
            <w:r w:rsidRPr="00A86895">
              <w:rPr>
                <w:rFonts w:eastAsiaTheme="minorHAnsi"/>
                <w:lang w:val="en-US"/>
              </w:rPr>
              <w:t xml:space="preserve">Realistic, </w:t>
            </w:r>
            <w:proofErr w:type="spellStart"/>
            <w:r w:rsidRPr="00A86895">
              <w:rPr>
                <w:rFonts w:eastAsiaTheme="minorHAnsi"/>
                <w:lang w:val="en-US"/>
              </w:rPr>
              <w:t>prioritised</w:t>
            </w:r>
            <w:proofErr w:type="spellEnd"/>
            <w:r w:rsidRPr="00A86895">
              <w:rPr>
                <w:rFonts w:eastAsiaTheme="minorHAnsi"/>
                <w:lang w:val="en-US"/>
              </w:rPr>
              <w:t>, and tied to organisational outcomes and literature.</w:t>
            </w:r>
          </w:p>
        </w:tc>
        <w:tc>
          <w:tcPr>
            <w:tcW w:w="0" w:type="auto"/>
            <w:hideMark/>
          </w:tcPr>
          <w:p w14:paraId="170AB163" w14:textId="77777777" w:rsidR="00A86895" w:rsidRPr="00A86895" w:rsidRDefault="00A86895" w:rsidP="00A86895">
            <w:pPr>
              <w:rPr>
                <w:rFonts w:eastAsiaTheme="minorHAnsi"/>
                <w:lang w:val="en-US"/>
              </w:rPr>
            </w:pPr>
            <w:r w:rsidRPr="00A86895">
              <w:rPr>
                <w:rFonts w:eastAsiaTheme="minorHAnsi"/>
                <w:lang w:val="en-US"/>
              </w:rPr>
              <w:t>Vague, unsupported actions.</w:t>
            </w:r>
          </w:p>
        </w:tc>
      </w:tr>
      <w:tr w:rsidR="00A86895" w:rsidRPr="00A86895" w14:paraId="3E9CE8A6" w14:textId="77777777" w:rsidTr="00346C39">
        <w:tc>
          <w:tcPr>
            <w:tcW w:w="0" w:type="auto"/>
            <w:hideMark/>
          </w:tcPr>
          <w:p w14:paraId="16CB501D" w14:textId="77777777" w:rsidR="00A86895" w:rsidRPr="00A86895" w:rsidRDefault="00A86895" w:rsidP="00A86895">
            <w:pPr>
              <w:rPr>
                <w:rFonts w:eastAsiaTheme="minorHAnsi"/>
                <w:lang w:val="en-US"/>
              </w:rPr>
            </w:pPr>
            <w:r w:rsidRPr="00A86895">
              <w:rPr>
                <w:rFonts w:eastAsiaTheme="minorHAnsi"/>
                <w:b/>
                <w:bCs/>
                <w:lang w:val="en-US"/>
              </w:rPr>
              <w:t>Professionalism</w:t>
            </w:r>
          </w:p>
        </w:tc>
        <w:tc>
          <w:tcPr>
            <w:tcW w:w="0" w:type="auto"/>
            <w:hideMark/>
          </w:tcPr>
          <w:p w14:paraId="10CD163F" w14:textId="77777777" w:rsidR="00A86895" w:rsidRPr="00A86895" w:rsidRDefault="00A86895" w:rsidP="00A86895">
            <w:pPr>
              <w:rPr>
                <w:rFonts w:eastAsiaTheme="minorHAnsi"/>
                <w:lang w:val="en-US"/>
              </w:rPr>
            </w:pPr>
            <w:r w:rsidRPr="00A86895">
              <w:rPr>
                <w:rFonts w:eastAsiaTheme="minorHAnsi"/>
                <w:lang w:val="en-US"/>
              </w:rPr>
              <w:t>Consistent tone, academic precision, Turnitin &lt; 20%, flawless Harvard referencing.</w:t>
            </w:r>
          </w:p>
        </w:tc>
        <w:tc>
          <w:tcPr>
            <w:tcW w:w="0" w:type="auto"/>
            <w:hideMark/>
          </w:tcPr>
          <w:p w14:paraId="26DB1AB9" w14:textId="77777777" w:rsidR="00A86895" w:rsidRPr="00A86895" w:rsidRDefault="00A86895" w:rsidP="00A86895">
            <w:pPr>
              <w:rPr>
                <w:rFonts w:eastAsiaTheme="minorHAnsi"/>
                <w:lang w:val="en-US"/>
              </w:rPr>
            </w:pPr>
            <w:r w:rsidRPr="00A86895">
              <w:rPr>
                <w:rFonts w:eastAsiaTheme="minorHAnsi"/>
                <w:lang w:val="en-US"/>
              </w:rPr>
              <w:t>Informal writing, structural inconsistency, or referencing errors.</w:t>
            </w:r>
          </w:p>
        </w:tc>
      </w:tr>
    </w:tbl>
    <w:p w14:paraId="3536CC7D" w14:textId="77777777" w:rsidR="00346C39" w:rsidRPr="0051311D" w:rsidRDefault="00346C39" w:rsidP="00346C39">
      <w:pPr>
        <w:spacing w:before="120" w:after="120" w:line="360" w:lineRule="auto"/>
        <w:jc w:val="both"/>
        <w:rPr>
          <w:rFonts w:asciiTheme="minorHAnsi" w:hAnsiTheme="minorHAnsi" w:cstheme="minorHAnsi"/>
          <w:color w:val="C00000"/>
          <w:spacing w:val="2"/>
        </w:rPr>
      </w:pPr>
      <w:r w:rsidRPr="0051311D">
        <w:rPr>
          <w:rFonts w:asciiTheme="minorHAnsi" w:hAnsiTheme="minorHAnsi" w:cstheme="minorHAnsi"/>
          <w:color w:val="C00000"/>
          <w:spacing w:val="2"/>
        </w:rPr>
        <w:lastRenderedPageBreak/>
        <w:t>Additional Instructions</w:t>
      </w:r>
    </w:p>
    <w:p w14:paraId="124FA7A9"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Follow specified word count</w:t>
      </w:r>
    </w:p>
    <w:p w14:paraId="14DFC67A"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67CE061E"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rPr>
        <w:t>Make sure to use empirical data and lots of statistics and in-text citations to show vast reading. Also, don’t keep repeating sources. Use more sources.</w:t>
      </w:r>
    </w:p>
    <w:p w14:paraId="65CD97E5"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Do not use contractions or first-person. Only third-person.</w:t>
      </w:r>
    </w:p>
    <w:p w14:paraId="1B4914B8"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English: UK English</w:t>
      </w:r>
    </w:p>
    <w:p w14:paraId="5DAC993B"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Structure: Write in paragraphs only. Use clear and easy-to-follow headings. No lists or bullet points. Provide scholarly definitions of major concepts in relation to the topic/field of study. </w:t>
      </w:r>
    </w:p>
    <w:p w14:paraId="417F43BA"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Citation: Harvard Style (with “and” instead of “&amp;”). Use scholarly articles/books/publications for citation.</w:t>
      </w:r>
    </w:p>
    <w:p w14:paraId="4A560180" w14:textId="77777777" w:rsidR="00346C39" w:rsidRPr="0051311D" w:rsidRDefault="00346C39" w:rsidP="00346C39">
      <w:pPr>
        <w:pStyle w:val="ListParagraph"/>
        <w:numPr>
          <w:ilvl w:val="0"/>
          <w:numId w:val="5"/>
        </w:numPr>
        <w:spacing w:before="120" w:after="120" w:line="360" w:lineRule="auto"/>
        <w:contextualSpacing w:val="0"/>
        <w:rPr>
          <w:rFonts w:asciiTheme="minorHAnsi" w:hAnsiTheme="minorHAnsi" w:cstheme="minorHAnsi"/>
          <w:color w:val="202124"/>
          <w:spacing w:val="2"/>
          <w:shd w:val="clear" w:color="auto" w:fill="FFFFFF"/>
        </w:rPr>
      </w:pPr>
      <w:r w:rsidRPr="0051311D">
        <w:rPr>
          <w:rFonts w:asciiTheme="minorHAnsi" w:hAnsiTheme="minorHAnsi" w:cstheme="minorHAnsi"/>
          <w:color w:val="C00000"/>
          <w:spacing w:val="2"/>
          <w:shd w:val="clear" w:color="auto" w:fill="FFFFFF"/>
        </w:rPr>
        <w:t>Referencing: Provide a list of references after the work. This should not be included in the overall word count.</w:t>
      </w:r>
      <w:r w:rsidRPr="0051311D">
        <w:rPr>
          <w:rFonts w:asciiTheme="minorHAnsi" w:hAnsiTheme="minorHAnsi" w:cstheme="minorHAnsi"/>
          <w:color w:val="C00000"/>
          <w:spacing w:val="2"/>
        </w:rPr>
        <w:br/>
      </w:r>
    </w:p>
    <w:p w14:paraId="6084578D" w14:textId="77777777" w:rsidR="00346C39" w:rsidRPr="0051311D" w:rsidRDefault="00346C39" w:rsidP="00346C39">
      <w:pPr>
        <w:spacing w:before="120" w:after="120" w:line="360" w:lineRule="auto"/>
        <w:jc w:val="both"/>
        <w:rPr>
          <w:rFonts w:asciiTheme="minorHAnsi" w:hAnsiTheme="minorHAnsi" w:cstheme="minorHAnsi"/>
        </w:rPr>
      </w:pPr>
      <w:r w:rsidRPr="0051311D">
        <w:rPr>
          <w:rFonts w:asciiTheme="minorHAnsi" w:hAnsiTheme="minorHAnsi" w:cstheme="minorHAnsi"/>
        </w:rPr>
        <w:t>All work must meet the following criteria and encompass these factors:</w:t>
      </w:r>
    </w:p>
    <w:p w14:paraId="501FA413" w14:textId="77777777" w:rsidR="00346C39" w:rsidRPr="0051311D" w:rsidRDefault="00346C39" w:rsidP="00346C39">
      <w:pPr>
        <w:spacing w:before="120" w:after="120" w:line="360" w:lineRule="auto"/>
        <w:jc w:val="both"/>
        <w:rPr>
          <w:rFonts w:asciiTheme="minorHAnsi" w:hAnsiTheme="minorHAnsi" w:cstheme="minorHAnsi"/>
          <w:i/>
        </w:rPr>
      </w:pPr>
      <w:r w:rsidRPr="0051311D">
        <w:rPr>
          <w:rFonts w:asciiTheme="minorHAnsi" w:hAnsiTheme="minorHAnsi" w:cstheme="minorHAnsi"/>
          <w:i/>
          <w:color w:val="0F4761" w:themeColor="accent1" w:themeShade="BF"/>
        </w:rPr>
        <w:t xml:space="preserve">Clarity of Argument, Depth of Analysis, Critical Thinking, Proper Synthesis of Information, Coherence and Structure, Accurate Citations and Referencing, Originality, Relevance to Topic, Use of Scholarly Sources, Formal Academic Tone, No contractions, Proper Grammar </w:t>
      </w:r>
      <w:r w:rsidRPr="0051311D">
        <w:rPr>
          <w:rFonts w:asciiTheme="minorHAnsi" w:hAnsiTheme="minorHAnsi" w:cstheme="minorHAnsi"/>
          <w:i/>
          <w:color w:val="0F4761" w:themeColor="accent1" w:themeShade="BF"/>
        </w:rPr>
        <w:lastRenderedPageBreak/>
        <w:t>and Spelling, Logical Flow of Ideas, Thorough Research, Adherence to Formatting Guidelines, Balanced Discussion of Different Perspectives, Use of Data and Statistics (if applicable), and Ethical Writing Practices (e.g., avoiding plagiarism)</w:t>
      </w:r>
      <w:r w:rsidRPr="0051311D">
        <w:rPr>
          <w:rFonts w:asciiTheme="minorHAnsi" w:hAnsiTheme="minorHAnsi" w:cstheme="minorHAnsi"/>
          <w:i/>
        </w:rPr>
        <w:t>.</w:t>
      </w:r>
    </w:p>
    <w:p w14:paraId="0D298509" w14:textId="77777777" w:rsidR="004063F8" w:rsidRDefault="004063F8" w:rsidP="00A437AA">
      <w:pPr>
        <w:rPr>
          <w:rFonts w:eastAsiaTheme="minorHAnsi"/>
        </w:rPr>
      </w:pPr>
    </w:p>
    <w:p w14:paraId="3B74A9F7" w14:textId="77777777" w:rsidR="004063F8" w:rsidRDefault="004063F8" w:rsidP="00A437AA">
      <w:pPr>
        <w:rPr>
          <w:rFonts w:eastAsiaTheme="minorHAnsi"/>
        </w:rPr>
      </w:pPr>
    </w:p>
    <w:p w14:paraId="4A93BF64" w14:textId="77777777" w:rsidR="004063F8" w:rsidRDefault="004063F8" w:rsidP="00A437AA">
      <w:pPr>
        <w:rPr>
          <w:rFonts w:eastAsiaTheme="minorHAnsi"/>
        </w:rPr>
      </w:pPr>
    </w:p>
    <w:sectPr w:rsidR="004063F8" w:rsidSect="00A437A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C0"/>
    <w:multiLevelType w:val="hybridMultilevel"/>
    <w:tmpl w:val="174ACB4C"/>
    <w:lvl w:ilvl="0" w:tplc="A532E036">
      <w:start w:val="1"/>
      <w:numFmt w:val="decimal"/>
      <w:pStyle w:val="BodyText-Numbered"/>
      <w:lvlText w:val="%1)"/>
      <w:lvlJc w:val="left"/>
      <w:pPr>
        <w:tabs>
          <w:tab w:val="num" w:pos="851"/>
        </w:tabs>
        <w:ind w:left="425" w:hanging="425"/>
      </w:pPr>
      <w:rPr>
        <w:rFonts w:ascii="Arial" w:hAnsi="Arial" w:hint="default"/>
        <w:b w:val="0"/>
        <w:i w:val="0"/>
        <w:color w:val="130E3D"/>
        <w:w w:val="1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A233C6"/>
    <w:multiLevelType w:val="hybridMultilevel"/>
    <w:tmpl w:val="0254BAD4"/>
    <w:lvl w:ilvl="0" w:tplc="E13EA88A">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3404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18C9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B86B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905A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0625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A29C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CE9B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58A6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BF358A"/>
    <w:multiLevelType w:val="hybridMultilevel"/>
    <w:tmpl w:val="39C8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677879">
    <w:abstractNumId w:val="0"/>
  </w:num>
  <w:num w:numId="2" w16cid:durableId="985470306">
    <w:abstractNumId w:val="0"/>
    <w:lvlOverride w:ilvl="0">
      <w:startOverride w:val="1"/>
    </w:lvlOverride>
  </w:num>
  <w:num w:numId="3" w16cid:durableId="257956146">
    <w:abstractNumId w:val="2"/>
  </w:num>
  <w:num w:numId="4" w16cid:durableId="481311194">
    <w:abstractNumId w:val="1"/>
  </w:num>
  <w:num w:numId="5" w16cid:durableId="1778061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27"/>
    <w:rsid w:val="00000AB8"/>
    <w:rsid w:val="0002478F"/>
    <w:rsid w:val="000611D6"/>
    <w:rsid w:val="00087B00"/>
    <w:rsid w:val="00287481"/>
    <w:rsid w:val="002B2F56"/>
    <w:rsid w:val="002C5BC5"/>
    <w:rsid w:val="00346C39"/>
    <w:rsid w:val="004063F8"/>
    <w:rsid w:val="004B1871"/>
    <w:rsid w:val="00546927"/>
    <w:rsid w:val="00793F89"/>
    <w:rsid w:val="007A1ABA"/>
    <w:rsid w:val="007C10EE"/>
    <w:rsid w:val="00871CEC"/>
    <w:rsid w:val="009158A7"/>
    <w:rsid w:val="00954C45"/>
    <w:rsid w:val="009634A6"/>
    <w:rsid w:val="009D4284"/>
    <w:rsid w:val="00A437AA"/>
    <w:rsid w:val="00A4440D"/>
    <w:rsid w:val="00A86895"/>
    <w:rsid w:val="00A93B41"/>
    <w:rsid w:val="00A95980"/>
    <w:rsid w:val="00AB3885"/>
    <w:rsid w:val="00B964B4"/>
    <w:rsid w:val="00BB4615"/>
    <w:rsid w:val="00C20F84"/>
    <w:rsid w:val="00CC4F43"/>
    <w:rsid w:val="00D937AF"/>
    <w:rsid w:val="00E54F03"/>
    <w:rsid w:val="00EA6D57"/>
    <w:rsid w:val="00EB677F"/>
    <w:rsid w:val="00EF285A"/>
    <w:rsid w:val="00FC19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86F5F"/>
  <w15:chartTrackingRefBased/>
  <w15:docId w15:val="{F682E085-6D9D-46C8-85A3-E8D4B978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2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4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9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9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9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9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6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927"/>
    <w:rPr>
      <w:rFonts w:eastAsiaTheme="majorEastAsia" w:cstheme="majorBidi"/>
      <w:color w:val="272727" w:themeColor="text1" w:themeTint="D8"/>
    </w:rPr>
  </w:style>
  <w:style w:type="paragraph" w:styleId="Title">
    <w:name w:val="Title"/>
    <w:basedOn w:val="Normal"/>
    <w:next w:val="Normal"/>
    <w:link w:val="TitleChar"/>
    <w:uiPriority w:val="10"/>
    <w:qFormat/>
    <w:rsid w:val="005469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927"/>
    <w:pPr>
      <w:spacing w:before="160"/>
      <w:jc w:val="center"/>
    </w:pPr>
    <w:rPr>
      <w:i/>
      <w:iCs/>
      <w:color w:val="404040" w:themeColor="text1" w:themeTint="BF"/>
    </w:rPr>
  </w:style>
  <w:style w:type="character" w:customStyle="1" w:styleId="QuoteChar">
    <w:name w:val="Quote Char"/>
    <w:basedOn w:val="DefaultParagraphFont"/>
    <w:link w:val="Quote"/>
    <w:uiPriority w:val="29"/>
    <w:rsid w:val="00546927"/>
    <w:rPr>
      <w:i/>
      <w:iCs/>
      <w:color w:val="404040" w:themeColor="text1" w:themeTint="BF"/>
    </w:rPr>
  </w:style>
  <w:style w:type="paragraph" w:styleId="ListParagraph">
    <w:name w:val="List Paragraph"/>
    <w:basedOn w:val="Normal"/>
    <w:uiPriority w:val="34"/>
    <w:qFormat/>
    <w:rsid w:val="00546927"/>
    <w:pPr>
      <w:ind w:left="720"/>
      <w:contextualSpacing/>
    </w:pPr>
  </w:style>
  <w:style w:type="character" w:styleId="IntenseEmphasis">
    <w:name w:val="Intense Emphasis"/>
    <w:basedOn w:val="DefaultParagraphFont"/>
    <w:uiPriority w:val="21"/>
    <w:qFormat/>
    <w:rsid w:val="00546927"/>
    <w:rPr>
      <w:i/>
      <w:iCs/>
      <w:color w:val="0F4761" w:themeColor="accent1" w:themeShade="BF"/>
    </w:rPr>
  </w:style>
  <w:style w:type="paragraph" w:styleId="IntenseQuote">
    <w:name w:val="Intense Quote"/>
    <w:basedOn w:val="Normal"/>
    <w:next w:val="Normal"/>
    <w:link w:val="IntenseQuoteChar"/>
    <w:uiPriority w:val="30"/>
    <w:qFormat/>
    <w:rsid w:val="0054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927"/>
    <w:rPr>
      <w:i/>
      <w:iCs/>
      <w:color w:val="0F4761" w:themeColor="accent1" w:themeShade="BF"/>
    </w:rPr>
  </w:style>
  <w:style w:type="character" w:styleId="IntenseReference">
    <w:name w:val="Intense Reference"/>
    <w:basedOn w:val="DefaultParagraphFont"/>
    <w:uiPriority w:val="32"/>
    <w:qFormat/>
    <w:rsid w:val="00546927"/>
    <w:rPr>
      <w:b/>
      <w:bCs/>
      <w:smallCaps/>
      <w:color w:val="0F4761" w:themeColor="accent1" w:themeShade="BF"/>
      <w:spacing w:val="5"/>
    </w:rPr>
  </w:style>
  <w:style w:type="character" w:styleId="Hyperlink">
    <w:name w:val="Hyperlink"/>
    <w:basedOn w:val="DefaultParagraphFont"/>
    <w:uiPriority w:val="99"/>
    <w:unhideWhenUsed/>
    <w:rsid w:val="00546927"/>
    <w:rPr>
      <w:color w:val="467886" w:themeColor="hyperlink"/>
      <w:u w:val="single"/>
    </w:rPr>
  </w:style>
  <w:style w:type="paragraph" w:styleId="NormalWeb">
    <w:name w:val="Normal (Web)"/>
    <w:basedOn w:val="Normal"/>
    <w:uiPriority w:val="99"/>
    <w:unhideWhenUsed/>
    <w:rsid w:val="00546927"/>
    <w:pPr>
      <w:spacing w:before="100" w:beforeAutospacing="1" w:after="100" w:afterAutospacing="1"/>
    </w:pPr>
    <w:rPr>
      <w:lang w:eastAsia="en-US"/>
    </w:rPr>
  </w:style>
  <w:style w:type="table" w:styleId="TableGrid">
    <w:name w:val="Table Grid"/>
    <w:basedOn w:val="TableNormal"/>
    <w:uiPriority w:val="39"/>
    <w:rsid w:val="0054692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46927"/>
  </w:style>
  <w:style w:type="paragraph" w:customStyle="1" w:styleId="BodyText-hyperlink">
    <w:name w:val="Body Text - hyperlink"/>
    <w:basedOn w:val="BodyText-Numbered"/>
    <w:link w:val="BodyText-hyperlinkChar"/>
    <w:qFormat/>
    <w:rsid w:val="00546927"/>
    <w:rPr>
      <w:color w:val="00B5E2"/>
      <w:u w:val="single"/>
    </w:rPr>
  </w:style>
  <w:style w:type="paragraph" w:styleId="BodyText">
    <w:name w:val="Body Text"/>
    <w:basedOn w:val="Normal"/>
    <w:link w:val="BodyTextChar"/>
    <w:uiPriority w:val="99"/>
    <w:unhideWhenUsed/>
    <w:rsid w:val="00546927"/>
    <w:pPr>
      <w:spacing w:after="120" w:line="280" w:lineRule="exact"/>
    </w:pPr>
    <w:rPr>
      <w:rFonts w:ascii="Arial" w:hAnsi="Arial"/>
      <w:color w:val="041E42"/>
      <w:sz w:val="22"/>
    </w:rPr>
  </w:style>
  <w:style w:type="character" w:customStyle="1" w:styleId="BodyTextChar">
    <w:name w:val="Body Text Char"/>
    <w:basedOn w:val="DefaultParagraphFont"/>
    <w:link w:val="BodyText"/>
    <w:uiPriority w:val="99"/>
    <w:rsid w:val="00546927"/>
    <w:rPr>
      <w:rFonts w:ascii="Arial" w:eastAsia="Times New Roman" w:hAnsi="Arial" w:cs="Times New Roman"/>
      <w:color w:val="041E42"/>
      <w:kern w:val="0"/>
      <w:sz w:val="22"/>
      <w:lang w:eastAsia="en-GB"/>
      <w14:ligatures w14:val="none"/>
    </w:rPr>
  </w:style>
  <w:style w:type="paragraph" w:customStyle="1" w:styleId="Heading3-ModuleCode">
    <w:name w:val="Heading 3 - Module Code"/>
    <w:basedOn w:val="BodyText"/>
    <w:uiPriority w:val="99"/>
    <w:rsid w:val="00546927"/>
    <w:pPr>
      <w:pBdr>
        <w:bottom w:val="single" w:sz="18" w:space="4" w:color="00B3E1"/>
      </w:pBdr>
      <w:suppressAutoHyphens/>
      <w:autoSpaceDE w:val="0"/>
      <w:autoSpaceDN w:val="0"/>
      <w:adjustRightInd w:val="0"/>
      <w:spacing w:after="0" w:line="288" w:lineRule="auto"/>
      <w:textAlignment w:val="center"/>
    </w:pPr>
    <w:rPr>
      <w:rFonts w:eastAsiaTheme="minorHAnsi" w:cs="Arial"/>
      <w:b/>
      <w:bCs/>
      <w:color w:val="041D42"/>
      <w:sz w:val="44"/>
      <w:szCs w:val="44"/>
      <w:lang w:eastAsia="en-US"/>
    </w:rPr>
  </w:style>
  <w:style w:type="paragraph" w:customStyle="1" w:styleId="Heading5-SchoolandFaculty">
    <w:name w:val="Heading 5 - School and Faculty"/>
    <w:basedOn w:val="Normal"/>
    <w:uiPriority w:val="99"/>
    <w:rsid w:val="00546927"/>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customStyle="1" w:styleId="BodyText-Bold">
    <w:name w:val="Body Text - Bold"/>
    <w:basedOn w:val="BodyText"/>
    <w:uiPriority w:val="99"/>
    <w:rsid w:val="00546927"/>
    <w:pPr>
      <w:suppressAutoHyphens/>
      <w:autoSpaceDE w:val="0"/>
      <w:autoSpaceDN w:val="0"/>
      <w:adjustRightInd w:val="0"/>
      <w:spacing w:after="0" w:line="288" w:lineRule="auto"/>
      <w:textAlignment w:val="center"/>
    </w:pPr>
    <w:rPr>
      <w:rFonts w:eastAsiaTheme="minorHAnsi" w:cs="Arial"/>
      <w:b/>
      <w:bCs/>
      <w:lang w:eastAsia="en-US"/>
    </w:rPr>
  </w:style>
  <w:style w:type="paragraph" w:customStyle="1" w:styleId="TableHeading-White">
    <w:name w:val="Table Heading - White"/>
    <w:basedOn w:val="BodyText-Bold"/>
    <w:qFormat/>
    <w:rsid w:val="00546927"/>
    <w:pPr>
      <w:framePr w:hSpace="180" w:wrap="around" w:vAnchor="text" w:hAnchor="margin" w:y="104"/>
    </w:pPr>
    <w:rPr>
      <w:color w:val="FFFFFF" w:themeColor="background1"/>
      <w:sz w:val="28"/>
    </w:rPr>
  </w:style>
  <w:style w:type="paragraph" w:customStyle="1" w:styleId="BodyText-Numbered">
    <w:name w:val="Body Text - Numbered"/>
    <w:basedOn w:val="BodyText"/>
    <w:link w:val="BodyText-NumberedChar"/>
    <w:qFormat/>
    <w:rsid w:val="00546927"/>
    <w:pPr>
      <w:numPr>
        <w:numId w:val="1"/>
      </w:numPr>
    </w:pPr>
  </w:style>
  <w:style w:type="character" w:customStyle="1" w:styleId="BodyText-NumberedChar">
    <w:name w:val="Body Text - Numbered Char"/>
    <w:basedOn w:val="BodyTextChar"/>
    <w:link w:val="BodyText-Numbered"/>
    <w:rsid w:val="00546927"/>
    <w:rPr>
      <w:rFonts w:ascii="Arial" w:eastAsia="Times New Roman" w:hAnsi="Arial" w:cs="Times New Roman"/>
      <w:color w:val="041E42"/>
      <w:kern w:val="0"/>
      <w:sz w:val="22"/>
      <w:lang w:eastAsia="en-GB"/>
      <w14:ligatures w14:val="none"/>
    </w:rPr>
  </w:style>
  <w:style w:type="character" w:customStyle="1" w:styleId="BodyText-hyperlinkChar">
    <w:name w:val="Body Text - hyperlink Char"/>
    <w:basedOn w:val="BodyText-NumberedChar"/>
    <w:link w:val="BodyText-hyperlink"/>
    <w:rsid w:val="00546927"/>
    <w:rPr>
      <w:rFonts w:ascii="Arial" w:eastAsia="Times New Roman" w:hAnsi="Arial" w:cs="Times New Roman"/>
      <w:color w:val="00B5E2"/>
      <w:kern w:val="0"/>
      <w:sz w:val="22"/>
      <w:u w:val="single"/>
      <w:lang w:eastAsia="en-GB"/>
      <w14:ligatures w14:val="none"/>
    </w:rPr>
  </w:style>
  <w:style w:type="character" w:customStyle="1" w:styleId="text">
    <w:name w:val="text"/>
    <w:basedOn w:val="DefaultParagraphFont"/>
    <w:uiPriority w:val="99"/>
    <w:rsid w:val="00546927"/>
    <w:rPr>
      <w:rFonts w:cs="Times New Roman"/>
    </w:rPr>
  </w:style>
  <w:style w:type="character" w:styleId="CommentReference">
    <w:name w:val="annotation reference"/>
    <w:basedOn w:val="DefaultParagraphFont"/>
    <w:uiPriority w:val="99"/>
    <w:semiHidden/>
    <w:unhideWhenUsed/>
    <w:rsid w:val="004B1871"/>
    <w:rPr>
      <w:sz w:val="16"/>
      <w:szCs w:val="16"/>
    </w:rPr>
  </w:style>
  <w:style w:type="paragraph" w:styleId="CommentText">
    <w:name w:val="annotation text"/>
    <w:basedOn w:val="Normal"/>
    <w:link w:val="CommentTextChar"/>
    <w:uiPriority w:val="99"/>
    <w:unhideWhenUsed/>
    <w:rsid w:val="004B1871"/>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4B1871"/>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hyperlink" Target="https://www.statista.com/topics/1145/internet-usage-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1438</Words>
  <Characters>8893</Characters>
  <Application>Microsoft Office Word</Application>
  <DocSecurity>0</DocSecurity>
  <Lines>327</Lines>
  <Paragraphs>93</Paragraphs>
  <ScaleCrop>false</ScaleCrop>
  <Company>QA</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Achinewhu-Nworgu, Elizabeth</dc:creator>
  <cp:keywords/>
  <dc:description/>
  <cp:lastModifiedBy>Asher Izilein</cp:lastModifiedBy>
  <cp:revision>14</cp:revision>
  <dcterms:created xsi:type="dcterms:W3CDTF">2025-06-03T09:36:00Z</dcterms:created>
  <dcterms:modified xsi:type="dcterms:W3CDTF">2025-10-17T07:40:00Z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1b195cec-89b7-4827-a493-5e449337406b</vt:lpwstr>
  </property>
</Properties>
</file>