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99A85" w14:textId="77777777" w:rsidR="005C0FAA" w:rsidRPr="0051311D" w:rsidRDefault="005C0FAA" w:rsidP="005C0FAA">
      <w:pPr>
        <w:pStyle w:val="NormalWeb"/>
        <w:spacing w:before="120" w:beforeAutospacing="0" w:after="120" w:afterAutospacing="0" w:line="360" w:lineRule="auto"/>
        <w:jc w:val="both"/>
        <w:rPr>
          <w:rFonts w:asciiTheme="minorHAnsi" w:hAnsiTheme="minorHAnsi" w:cstheme="minorHAnsi"/>
          <w:color w:val="202124"/>
          <w:spacing w:val="3"/>
          <w:sz w:val="22"/>
          <w:szCs w:val="22"/>
          <w:shd w:val="clear" w:color="auto" w:fill="FFFFFF"/>
        </w:rPr>
      </w:pPr>
      <w:r w:rsidRPr="0051311D">
        <w:rPr>
          <w:rFonts w:asciiTheme="minorHAnsi" w:hAnsiTheme="minorHAnsi" w:cstheme="minorHAnsi"/>
          <w:b/>
          <w:bCs/>
          <w:color w:val="202124"/>
          <w:spacing w:val="3"/>
          <w:sz w:val="22"/>
          <w:szCs w:val="22"/>
          <w:shd w:val="clear" w:color="auto" w:fill="FFFFFF"/>
        </w:rPr>
        <w:t>Persona:</w:t>
      </w:r>
      <w:r w:rsidRPr="0051311D">
        <w:rPr>
          <w:rFonts w:asciiTheme="minorHAnsi" w:hAnsiTheme="minorHAnsi" w:cstheme="minorHAnsi"/>
          <w:color w:val="202124"/>
          <w:spacing w:val="3"/>
          <w:sz w:val="22"/>
          <w:szCs w:val="22"/>
          <w:shd w:val="clear" w:color="auto" w:fill="FFFFFF"/>
        </w:rPr>
        <w:t xml:space="preserve"> You’re a master’s student in international business, writing your assessment. </w:t>
      </w:r>
    </w:p>
    <w:p w14:paraId="76F14C74" w14:textId="77777777" w:rsidR="005C0FAA" w:rsidRDefault="005C0FAA" w:rsidP="005C0FAA">
      <w:pPr>
        <w:jc w:val="both"/>
        <w:rPr>
          <w:rFonts w:asciiTheme="minorHAnsi" w:hAnsiTheme="minorHAnsi" w:cstheme="minorHAnsi"/>
          <w:b/>
          <w:bCs/>
          <w:color w:val="202124"/>
          <w:spacing w:val="3"/>
          <w:shd w:val="clear" w:color="auto" w:fill="FFFFFF"/>
        </w:rPr>
      </w:pPr>
      <w:r w:rsidRPr="0051311D">
        <w:rPr>
          <w:rFonts w:asciiTheme="minorHAnsi" w:hAnsiTheme="minorHAnsi" w:cstheme="minorHAnsi"/>
          <w:b/>
          <w:bCs/>
          <w:color w:val="202124"/>
          <w:spacing w:val="3"/>
          <w:shd w:val="clear" w:color="auto" w:fill="FFFFFF"/>
        </w:rPr>
        <w:t xml:space="preserve">Context: </w:t>
      </w:r>
      <w:r>
        <w:rPr>
          <w:rFonts w:asciiTheme="minorHAnsi" w:hAnsiTheme="minorHAnsi" w:cstheme="minorHAnsi"/>
          <w:b/>
          <w:bCs/>
          <w:color w:val="202124"/>
          <w:spacing w:val="3"/>
          <w:shd w:val="clear" w:color="auto" w:fill="FFFFFF"/>
        </w:rPr>
        <w:t xml:space="preserve">You are to </w:t>
      </w:r>
      <w:r w:rsidRPr="005C0FAA">
        <w:rPr>
          <w:rFonts w:asciiTheme="minorHAnsi" w:hAnsiTheme="minorHAnsi" w:cstheme="minorHAnsi"/>
          <w:b/>
          <w:bCs/>
          <w:color w:val="202124"/>
          <w:spacing w:val="3"/>
          <w:shd w:val="clear" w:color="auto" w:fill="FFFFFF"/>
        </w:rPr>
        <w:t xml:space="preserve">critically </w:t>
      </w:r>
      <w:r>
        <w:rPr>
          <w:rFonts w:asciiTheme="minorHAnsi" w:hAnsiTheme="minorHAnsi" w:cstheme="minorHAnsi"/>
          <w:b/>
          <w:bCs/>
          <w:color w:val="202124"/>
          <w:spacing w:val="3"/>
          <w:shd w:val="clear" w:color="auto" w:fill="FFFFFF"/>
        </w:rPr>
        <w:t>evaluate</w:t>
      </w:r>
      <w:r w:rsidRPr="005C0FAA">
        <w:rPr>
          <w:rFonts w:asciiTheme="minorHAnsi" w:hAnsiTheme="minorHAnsi" w:cstheme="minorHAnsi"/>
          <w:b/>
          <w:bCs/>
          <w:color w:val="202124"/>
          <w:spacing w:val="3"/>
          <w:shd w:val="clear" w:color="auto" w:fill="FFFFFF"/>
        </w:rPr>
        <w:t xml:space="preserve"> how an organisational leadership has managed a recent change or the </w:t>
      </w:r>
      <w:r>
        <w:rPr>
          <w:rFonts w:asciiTheme="minorHAnsi" w:hAnsiTheme="minorHAnsi" w:cstheme="minorHAnsi"/>
          <w:b/>
          <w:bCs/>
          <w:color w:val="202124"/>
          <w:spacing w:val="3"/>
          <w:shd w:val="clear" w:color="auto" w:fill="FFFFFF"/>
        </w:rPr>
        <w:t>organisation's</w:t>
      </w:r>
      <w:r w:rsidRPr="005C0FAA">
        <w:rPr>
          <w:rFonts w:asciiTheme="minorHAnsi" w:hAnsiTheme="minorHAnsi" w:cstheme="minorHAnsi"/>
          <w:b/>
          <w:bCs/>
          <w:color w:val="202124"/>
          <w:spacing w:val="3"/>
          <w:shd w:val="clear" w:color="auto" w:fill="FFFFFF"/>
        </w:rPr>
        <w:t xml:space="preserve"> design.</w:t>
      </w:r>
      <w:r w:rsidRPr="0051311D">
        <w:rPr>
          <w:rFonts w:asciiTheme="minorHAnsi" w:hAnsiTheme="minorHAnsi" w:cstheme="minorHAnsi"/>
          <w:b/>
          <w:bCs/>
          <w:color w:val="202124"/>
          <w:spacing w:val="3"/>
          <w:shd w:val="clear" w:color="auto" w:fill="FFFFFF"/>
        </w:rPr>
        <w:t xml:space="preserve"> </w:t>
      </w:r>
    </w:p>
    <w:p w14:paraId="5C950652" w14:textId="77777777" w:rsidR="00FC7048" w:rsidRDefault="00FC7048" w:rsidP="005C0FAA">
      <w:pPr>
        <w:jc w:val="both"/>
        <w:rPr>
          <w:rFonts w:asciiTheme="minorHAnsi" w:hAnsiTheme="minorHAnsi" w:cstheme="minorHAnsi"/>
          <w:b/>
          <w:bCs/>
          <w:color w:val="202124"/>
          <w:spacing w:val="3"/>
          <w:shd w:val="clear" w:color="auto" w:fill="FFFFFF"/>
        </w:rPr>
      </w:pPr>
    </w:p>
    <w:p w14:paraId="6CA9CE89" w14:textId="56538152" w:rsidR="005C0FAA" w:rsidRPr="0051311D" w:rsidRDefault="005C0FAA" w:rsidP="005C0FAA">
      <w:pPr>
        <w:jc w:val="both"/>
        <w:rPr>
          <w:rFonts w:asciiTheme="minorHAnsi" w:hAnsiTheme="minorHAnsi" w:cstheme="minorHAnsi"/>
        </w:rPr>
      </w:pPr>
      <w:r w:rsidRPr="0051311D">
        <w:rPr>
          <w:rFonts w:asciiTheme="minorHAnsi" w:hAnsiTheme="minorHAnsi" w:cstheme="minorHAnsi"/>
        </w:rPr>
        <w:t>Humanise the content you write so it won't be flagged as written by AI, ensuring it reads as written by a human. That means changing your voice, tone, and style. Write in a natural layman's tone that anyone can understand, but make it formal and don't use first-person or contractions. Use UK English and citations. Use varied but simple sentence structures with simple words that anyone can understand, and maintain an authentic flow. Avoid robotic phrasing and keep the text engaging and relatable to human readers. Additionally, make subtle stylistic adjustments to reflect a thoughtful and personal academic writing style.</w:t>
      </w:r>
    </w:p>
    <w:p w14:paraId="49653F1A" w14:textId="77777777" w:rsidR="005C0FAA" w:rsidRPr="0051311D" w:rsidRDefault="005C0FAA" w:rsidP="005C0FAA">
      <w:pPr>
        <w:jc w:val="both"/>
        <w:rPr>
          <w:rFonts w:asciiTheme="minorHAnsi" w:hAnsiTheme="minorHAnsi" w:cstheme="minorHAnsi"/>
        </w:rPr>
      </w:pPr>
      <w:r w:rsidRPr="0051311D">
        <w:rPr>
          <w:rFonts w:asciiTheme="minorHAnsi" w:hAnsiTheme="minorHAnsi" w:cstheme="minorHAnsi"/>
        </w:rPr>
        <w:t>As long as you follow all instructions, including those not listed, that's fine. This is an academic work, so using citations is its lifeline. Cite all statements, concepts, definitions, and anything that is not an explicit fact known by everyone needs a citation. Harvard uses "and" not "&amp;". That is among the instructions I explicitly told you to follow. It seems you're disobedient.</w:t>
      </w:r>
    </w:p>
    <w:p w14:paraId="4D439F4B" w14:textId="7F945E00" w:rsidR="005C0FAA" w:rsidRDefault="005C0FAA" w:rsidP="004918AB">
      <w:pPr>
        <w:jc w:val="both"/>
        <w:rPr>
          <w:rFonts w:asciiTheme="minorHAnsi" w:hAnsiTheme="minorHAnsi" w:cstheme="minorHAnsi"/>
        </w:rPr>
      </w:pPr>
      <w:r w:rsidRPr="0051311D">
        <w:rPr>
          <w:rFonts w:asciiTheme="minorHAnsi" w:hAnsiTheme="minorHAnsi" w:cstheme="minorHAnsi"/>
        </w:rPr>
        <w:t xml:space="preserve">As you develop and build upon your academic writing, </w:t>
      </w:r>
      <w:r w:rsidRPr="00412D8F">
        <w:rPr>
          <w:rFonts w:asciiTheme="minorHAnsi" w:hAnsiTheme="minorHAnsi" w:cstheme="minorHAnsi"/>
          <w:highlight w:val="cyan"/>
        </w:rPr>
        <w:t>there should be a move from a descriptive to a more critically evaluative tone. To shift from a descriptive to a critically evaluative writing tone, consider analysing rather than just describing facts. Evaluate their significance, implications, and connections. Challenge the underlying assumptions of the arguments you present. Support your evaluations with evidence, showing how it backs up your points. Highlight differences and similarities to provide deeper insights. Maintain a balanced view by considering multiple perspectives before forming conclusions. For example, you could have given a critique of some / all of the frameworks. What is said about their benefits and challenges? The use of assets to augment your main text could also have been considered. Look to increase your use of references and evidence (critically appraised) as you develop your points of view. Ensure that you use theory and its underpinnings and discuss how it relates to practice, with all the challenges that can occur.</w:t>
      </w:r>
      <w:r w:rsidRPr="0051311D">
        <w:rPr>
          <w:rFonts w:asciiTheme="minorHAnsi" w:hAnsiTheme="minorHAnsi" w:cstheme="minorHAnsi"/>
        </w:rPr>
        <w:t xml:space="preserve"> When referencing online sources, cite the most specific and direct URL rather than a general homepage link. Each citation should lead to the exact page where the data, statistic, or referenced content is found. For example, cite </w:t>
      </w:r>
      <w:hyperlink r:id="rId5" w:tgtFrame="_new" w:history="1">
        <w:r w:rsidRPr="0051311D">
          <w:rPr>
            <w:rStyle w:val="Hyperlink"/>
            <w:rFonts w:asciiTheme="minorHAnsi" w:eastAsiaTheme="majorEastAsia" w:hAnsiTheme="minorHAnsi" w:cstheme="minorHAnsi"/>
          </w:rPr>
          <w:t>https://www.statista.com/topics/1145/internet-usage-worldwide/</w:t>
        </w:r>
      </w:hyperlink>
      <w:r w:rsidRPr="0051311D">
        <w:rPr>
          <w:rFonts w:asciiTheme="minorHAnsi" w:hAnsiTheme="minorHAnsi" w:cstheme="minorHAnsi"/>
        </w:rPr>
        <w:t xml:space="preserve"> instead of </w:t>
      </w:r>
      <w:hyperlink r:id="rId6" w:tgtFrame="_new" w:history="1">
        <w:r w:rsidRPr="0051311D">
          <w:rPr>
            <w:rStyle w:val="Hyperlink"/>
            <w:rFonts w:asciiTheme="minorHAnsi" w:eastAsiaTheme="majorEastAsia" w:hAnsiTheme="minorHAnsi" w:cstheme="minorHAnsi"/>
          </w:rPr>
          <w:t>https://www.statista.com/</w:t>
        </w:r>
      </w:hyperlink>
      <w:r w:rsidRPr="0051311D">
        <w:rPr>
          <w:rFonts w:asciiTheme="minorHAnsi" w:hAnsiTheme="minorHAnsi" w:cstheme="minorHAnsi"/>
        </w:rPr>
        <w:t>. Prioritise official reports, peer-reviewed publications, and reputable databases over secondary summaries or broad domain links. If a direct URL is unavailable, source it from another reliable platform. Ensure all links are functional and point directly to the referenced material to uphold academic integrity and ease verification.</w:t>
      </w:r>
    </w:p>
    <w:p w14:paraId="73FCB948" w14:textId="77777777" w:rsidR="006C1FFC" w:rsidRDefault="006C1FFC" w:rsidP="004918AB">
      <w:pPr>
        <w:jc w:val="both"/>
        <w:rPr>
          <w:rFonts w:asciiTheme="minorHAnsi" w:hAnsiTheme="minorHAnsi" w:cstheme="minorHAnsi"/>
        </w:rPr>
      </w:pPr>
    </w:p>
    <w:p w14:paraId="255619D9" w14:textId="600168D7" w:rsidR="006C1FFC" w:rsidRPr="004918AB" w:rsidRDefault="006C1FFC" w:rsidP="004918AB">
      <w:pPr>
        <w:jc w:val="both"/>
        <w:rPr>
          <w:rFonts w:asciiTheme="minorHAnsi" w:hAnsiTheme="minorHAnsi" w:cstheme="minorHAnsi"/>
        </w:rPr>
      </w:pPr>
      <w:r w:rsidRPr="006C1FFC">
        <w:rPr>
          <w:rFonts w:asciiTheme="minorHAnsi" w:hAnsiTheme="minorHAnsi" w:cstheme="minorHAnsi"/>
          <w:b/>
          <w:bCs/>
        </w:rPr>
        <w:t>Task:</w:t>
      </w:r>
      <w:r>
        <w:rPr>
          <w:rFonts w:asciiTheme="minorHAnsi" w:hAnsiTheme="minorHAnsi" w:cstheme="minorHAnsi"/>
        </w:rPr>
        <w:t xml:space="preserve"> </w:t>
      </w:r>
      <w:r w:rsidRPr="0016715F">
        <w:rPr>
          <w:rFonts w:ascii="Arial" w:hAnsi="Arial" w:cs="Arial"/>
        </w:rPr>
        <w:t>Identify and critically evaluate a specific change (at a tactical or strategic level) that has recently taken place in [an identified organisation]. As an HR Professional, or a leader, on</w:t>
      </w:r>
      <w:r>
        <w:rPr>
          <w:rFonts w:ascii="Arial" w:hAnsi="Arial" w:cs="Arial"/>
        </w:rPr>
        <w:t xml:space="preserve"> </w:t>
      </w:r>
      <w:r w:rsidRPr="0016715F">
        <w:rPr>
          <w:rFonts w:ascii="Arial" w:hAnsi="Arial" w:cs="Arial"/>
        </w:rPr>
        <w:t xml:space="preserve">organisational change, how could you use elements of the materials covered </w:t>
      </w:r>
      <w:r w:rsidRPr="0016715F">
        <w:rPr>
          <w:rFonts w:ascii="Arial" w:hAnsi="Arial" w:cs="Arial"/>
        </w:rPr>
        <w:lastRenderedPageBreak/>
        <w:t xml:space="preserve">in this module to evaluate how such change is managed in this organisation to gain employee </w:t>
      </w:r>
      <w:r>
        <w:rPr>
          <w:rFonts w:ascii="Arial" w:hAnsi="Arial" w:cs="Arial"/>
        </w:rPr>
        <w:t>commitment</w:t>
      </w:r>
      <w:r w:rsidRPr="0016715F">
        <w:rPr>
          <w:rFonts w:ascii="Arial" w:hAnsi="Arial" w:cs="Arial"/>
        </w:rPr>
        <w:t xml:space="preserve"> and motivation in the change process, also provide recommendations for improvement.</w:t>
      </w:r>
    </w:p>
    <w:p w14:paraId="3642EFD1" w14:textId="63054AF8" w:rsidR="005C0FAA" w:rsidRPr="0051311D" w:rsidRDefault="00FC7048" w:rsidP="005C0FAA">
      <w:pPr>
        <w:pStyle w:val="NormalWeb"/>
        <w:jc w:val="both"/>
        <w:rPr>
          <w:rFonts w:asciiTheme="minorHAnsi" w:hAnsiTheme="minorHAnsi" w:cstheme="minorHAnsi"/>
          <w:sz w:val="22"/>
          <w:szCs w:val="22"/>
        </w:rPr>
      </w:pPr>
      <w:r>
        <w:rPr>
          <w:rFonts w:asciiTheme="minorHAnsi" w:hAnsiTheme="minorHAnsi" w:cstheme="minorHAnsi"/>
          <w:b/>
          <w:bCs/>
          <w:color w:val="202124"/>
          <w:spacing w:val="3"/>
          <w:sz w:val="22"/>
          <w:szCs w:val="22"/>
          <w:shd w:val="clear" w:color="auto" w:fill="FFFFFF"/>
        </w:rPr>
        <w:t>Company</w:t>
      </w:r>
      <w:r w:rsidR="005C0FAA" w:rsidRPr="0051311D">
        <w:rPr>
          <w:rFonts w:asciiTheme="minorHAnsi" w:hAnsiTheme="minorHAnsi" w:cstheme="minorHAnsi"/>
          <w:b/>
          <w:bCs/>
          <w:color w:val="202124"/>
          <w:spacing w:val="3"/>
          <w:sz w:val="22"/>
          <w:szCs w:val="22"/>
          <w:shd w:val="clear" w:color="auto" w:fill="FFFFFF"/>
        </w:rPr>
        <w:t xml:space="preserve">: </w:t>
      </w:r>
      <w:r>
        <w:rPr>
          <w:rFonts w:asciiTheme="minorHAnsi" w:hAnsiTheme="minorHAnsi" w:cstheme="minorHAnsi"/>
          <w:b/>
          <w:bCs/>
          <w:i/>
          <w:iCs/>
          <w:sz w:val="22"/>
          <w:szCs w:val="22"/>
        </w:rPr>
        <w:t>Amazon</w:t>
      </w:r>
    </w:p>
    <w:p w14:paraId="547D4740" w14:textId="77777777" w:rsidR="00A73A1B" w:rsidRDefault="00A73A1B" w:rsidP="007811CE">
      <w:pPr>
        <w:rPr>
          <w:rFonts w:eastAsiaTheme="minorHAnsi"/>
          <w:b/>
          <w:bCs/>
          <w:lang w:val="en-US"/>
        </w:rPr>
      </w:pPr>
    </w:p>
    <w:p w14:paraId="150FAECB" w14:textId="77777777" w:rsidR="00A73A1B" w:rsidRDefault="00A73A1B" w:rsidP="007811CE">
      <w:pPr>
        <w:rPr>
          <w:rFonts w:eastAsiaTheme="minorHAnsi"/>
          <w:b/>
          <w:bCs/>
          <w:lang w:val="en-US"/>
        </w:rPr>
      </w:pPr>
    </w:p>
    <w:p w14:paraId="0155A3F3" w14:textId="751887E0" w:rsidR="007811CE" w:rsidRDefault="00F85A0E" w:rsidP="007811CE">
      <w:pPr>
        <w:rPr>
          <w:rFonts w:eastAsiaTheme="minorHAnsi"/>
          <w:b/>
          <w:bCs/>
          <w:lang w:val="en-US"/>
        </w:rPr>
      </w:pPr>
      <w:r>
        <w:rPr>
          <w:rFonts w:eastAsiaTheme="minorHAnsi"/>
          <w:b/>
          <w:bCs/>
          <w:lang w:val="en-US"/>
        </w:rPr>
        <w:t>Structure: See table (</w:t>
      </w:r>
      <w:r w:rsidR="007811CE" w:rsidRPr="007811CE">
        <w:rPr>
          <w:rFonts w:eastAsiaTheme="minorHAnsi"/>
          <w:b/>
          <w:bCs/>
          <w:lang w:val="en-US"/>
        </w:rPr>
        <w:t>3,000 words)</w:t>
      </w:r>
    </w:p>
    <w:p w14:paraId="722ED7A0" w14:textId="35EEC49D" w:rsidR="007811CE" w:rsidRDefault="004918AB" w:rsidP="00CF34A6">
      <w:pPr>
        <w:rPr>
          <w:rFonts w:asciiTheme="minorHAnsi" w:hAnsiTheme="minorHAnsi" w:cstheme="minorHAnsi"/>
          <w:bCs/>
          <w:i/>
          <w:sz w:val="22"/>
          <w:szCs w:val="22"/>
        </w:rPr>
      </w:pPr>
      <w:r w:rsidRPr="0051311D">
        <w:rPr>
          <w:rFonts w:asciiTheme="minorHAnsi" w:hAnsiTheme="minorHAnsi" w:cstheme="minorHAnsi"/>
          <w:bCs/>
          <w:i/>
          <w:sz w:val="22"/>
          <w:szCs w:val="22"/>
          <w:highlight w:val="cyan"/>
        </w:rPr>
        <w:t>Write section by section and pause until I ask you to go on.</w:t>
      </w:r>
    </w:p>
    <w:p w14:paraId="5CE5A3FF" w14:textId="77777777" w:rsidR="00CF34A6" w:rsidRDefault="00CF34A6" w:rsidP="00CF34A6">
      <w:pPr>
        <w:rPr>
          <w:rFonts w:asciiTheme="minorHAnsi" w:hAnsiTheme="minorHAnsi" w:cstheme="minorHAnsi"/>
          <w:bCs/>
          <w:i/>
          <w:sz w:val="22"/>
          <w:szCs w:val="22"/>
        </w:rPr>
      </w:pPr>
    </w:p>
    <w:p w14:paraId="2806211D" w14:textId="77777777" w:rsidR="00CF34A6" w:rsidRDefault="00CF34A6" w:rsidP="00CF34A6">
      <w:pPr>
        <w:rPr>
          <w:rFonts w:asciiTheme="minorHAnsi" w:hAnsiTheme="minorHAnsi" w:cstheme="minorHAnsi"/>
          <w:bCs/>
          <w:i/>
          <w:sz w:val="22"/>
          <w:szCs w:val="22"/>
        </w:rPr>
      </w:pPr>
    </w:p>
    <w:tbl>
      <w:tblPr>
        <w:tblStyle w:val="TableGrid"/>
        <w:tblW w:w="0" w:type="auto"/>
        <w:tblLook w:val="04A0" w:firstRow="1" w:lastRow="0" w:firstColumn="1" w:lastColumn="0" w:noHBand="0" w:noVBand="1"/>
      </w:tblPr>
      <w:tblGrid>
        <w:gridCol w:w="2310"/>
        <w:gridCol w:w="3230"/>
        <w:gridCol w:w="1318"/>
        <w:gridCol w:w="2490"/>
        <w:gridCol w:w="2165"/>
        <w:gridCol w:w="2435"/>
      </w:tblGrid>
      <w:tr w:rsidR="00CF34A6" w:rsidRPr="00CF34A6" w14:paraId="7F0C32CF" w14:textId="77777777" w:rsidTr="00CF34A6">
        <w:tc>
          <w:tcPr>
            <w:tcW w:w="0" w:type="auto"/>
            <w:hideMark/>
          </w:tcPr>
          <w:p w14:paraId="70F4496A" w14:textId="77777777" w:rsidR="00CF34A6" w:rsidRPr="00CF34A6" w:rsidRDefault="00CF34A6" w:rsidP="00CF34A6">
            <w:pPr>
              <w:rPr>
                <w:rFonts w:asciiTheme="minorHAnsi" w:hAnsiTheme="minorHAnsi" w:cstheme="minorHAnsi"/>
                <w:b/>
                <w:bCs/>
                <w:i/>
                <w:sz w:val="22"/>
                <w:szCs w:val="22"/>
                <w:lang w:val="en-US"/>
              </w:rPr>
            </w:pPr>
            <w:r w:rsidRPr="00CF34A6">
              <w:rPr>
                <w:rFonts w:asciiTheme="minorHAnsi" w:hAnsiTheme="minorHAnsi" w:cstheme="minorHAnsi"/>
                <w:b/>
                <w:bCs/>
                <w:i/>
                <w:sz w:val="22"/>
                <w:szCs w:val="22"/>
                <w:lang w:val="en-US"/>
              </w:rPr>
              <w:t>Section</w:t>
            </w:r>
          </w:p>
        </w:tc>
        <w:tc>
          <w:tcPr>
            <w:tcW w:w="0" w:type="auto"/>
            <w:hideMark/>
          </w:tcPr>
          <w:p w14:paraId="66B15221" w14:textId="77777777" w:rsidR="00CF34A6" w:rsidRPr="00CF34A6" w:rsidRDefault="00CF34A6" w:rsidP="00CF34A6">
            <w:pPr>
              <w:rPr>
                <w:rFonts w:asciiTheme="minorHAnsi" w:hAnsiTheme="minorHAnsi" w:cstheme="minorHAnsi"/>
                <w:b/>
                <w:bCs/>
                <w:i/>
                <w:sz w:val="22"/>
                <w:szCs w:val="22"/>
                <w:lang w:val="en-US"/>
              </w:rPr>
            </w:pPr>
            <w:r w:rsidRPr="00CF34A6">
              <w:rPr>
                <w:rFonts w:asciiTheme="minorHAnsi" w:hAnsiTheme="minorHAnsi" w:cstheme="minorHAnsi"/>
                <w:b/>
                <w:bCs/>
                <w:i/>
                <w:sz w:val="22"/>
                <w:szCs w:val="22"/>
                <w:lang w:val="en-US"/>
              </w:rPr>
              <w:t>Purpose &amp; Content Summary (</w:t>
            </w:r>
            <w:proofErr w:type="spellStart"/>
            <w:r w:rsidRPr="00CF34A6">
              <w:rPr>
                <w:rFonts w:asciiTheme="minorHAnsi" w:hAnsiTheme="minorHAnsi" w:cstheme="minorHAnsi"/>
                <w:b/>
                <w:bCs/>
                <w:i/>
                <w:sz w:val="22"/>
                <w:szCs w:val="22"/>
                <w:lang w:val="en-US"/>
              </w:rPr>
              <w:t>Organisation</w:t>
            </w:r>
            <w:proofErr w:type="spellEnd"/>
            <w:r w:rsidRPr="00CF34A6">
              <w:rPr>
                <w:rFonts w:asciiTheme="minorHAnsi" w:hAnsiTheme="minorHAnsi" w:cstheme="minorHAnsi"/>
                <w:b/>
                <w:bCs/>
                <w:i/>
                <w:sz w:val="22"/>
                <w:szCs w:val="22"/>
                <w:lang w:val="en-US"/>
              </w:rPr>
              <w:t xml:space="preserve"> Placeholder: [Insert </w:t>
            </w:r>
            <w:proofErr w:type="spellStart"/>
            <w:r w:rsidRPr="00CF34A6">
              <w:rPr>
                <w:rFonts w:asciiTheme="minorHAnsi" w:hAnsiTheme="minorHAnsi" w:cstheme="minorHAnsi"/>
                <w:b/>
                <w:bCs/>
                <w:i/>
                <w:sz w:val="22"/>
                <w:szCs w:val="22"/>
                <w:lang w:val="en-US"/>
              </w:rPr>
              <w:t>Organisation</w:t>
            </w:r>
            <w:proofErr w:type="spellEnd"/>
            <w:r w:rsidRPr="00CF34A6">
              <w:rPr>
                <w:rFonts w:asciiTheme="minorHAnsi" w:hAnsiTheme="minorHAnsi" w:cstheme="minorHAnsi"/>
                <w:b/>
                <w:bCs/>
                <w:i/>
                <w:sz w:val="22"/>
                <w:szCs w:val="22"/>
                <w:lang w:val="en-US"/>
              </w:rPr>
              <w:t xml:space="preserve"> Name])</w:t>
            </w:r>
          </w:p>
        </w:tc>
        <w:tc>
          <w:tcPr>
            <w:tcW w:w="0" w:type="auto"/>
            <w:hideMark/>
          </w:tcPr>
          <w:p w14:paraId="3BA8A81C" w14:textId="77777777" w:rsidR="00CF34A6" w:rsidRPr="00CF34A6" w:rsidRDefault="00CF34A6" w:rsidP="00CF34A6">
            <w:pPr>
              <w:rPr>
                <w:rFonts w:asciiTheme="minorHAnsi" w:hAnsiTheme="minorHAnsi" w:cstheme="minorHAnsi"/>
                <w:b/>
                <w:bCs/>
                <w:i/>
                <w:sz w:val="22"/>
                <w:szCs w:val="22"/>
                <w:lang w:val="en-US"/>
              </w:rPr>
            </w:pPr>
            <w:r w:rsidRPr="00CF34A6">
              <w:rPr>
                <w:rFonts w:asciiTheme="minorHAnsi" w:hAnsiTheme="minorHAnsi" w:cstheme="minorHAnsi"/>
                <w:b/>
                <w:bCs/>
                <w:i/>
                <w:sz w:val="22"/>
                <w:szCs w:val="22"/>
                <w:lang w:val="en-US"/>
              </w:rPr>
              <w:t>Approx. Word Count (Total: 3,000)</w:t>
            </w:r>
          </w:p>
        </w:tc>
        <w:tc>
          <w:tcPr>
            <w:tcW w:w="0" w:type="auto"/>
            <w:hideMark/>
          </w:tcPr>
          <w:p w14:paraId="50461822" w14:textId="77777777" w:rsidR="00CF34A6" w:rsidRPr="00CF34A6" w:rsidRDefault="00CF34A6" w:rsidP="00CF34A6">
            <w:pPr>
              <w:rPr>
                <w:rFonts w:asciiTheme="minorHAnsi" w:hAnsiTheme="minorHAnsi" w:cstheme="minorHAnsi"/>
                <w:b/>
                <w:bCs/>
                <w:i/>
                <w:sz w:val="22"/>
                <w:szCs w:val="22"/>
                <w:lang w:val="en-US"/>
              </w:rPr>
            </w:pPr>
            <w:r w:rsidRPr="00CF34A6">
              <w:rPr>
                <w:rFonts w:asciiTheme="minorHAnsi" w:hAnsiTheme="minorHAnsi" w:cstheme="minorHAnsi"/>
                <w:b/>
                <w:bCs/>
                <w:i/>
                <w:sz w:val="22"/>
                <w:szCs w:val="22"/>
                <w:lang w:val="en-US"/>
              </w:rPr>
              <w:t>Learning Outcomes Alignment</w:t>
            </w:r>
          </w:p>
        </w:tc>
        <w:tc>
          <w:tcPr>
            <w:tcW w:w="0" w:type="auto"/>
            <w:hideMark/>
          </w:tcPr>
          <w:p w14:paraId="2C18A1A6" w14:textId="77777777" w:rsidR="00CF34A6" w:rsidRPr="00CF34A6" w:rsidRDefault="00CF34A6" w:rsidP="00CF34A6">
            <w:pPr>
              <w:rPr>
                <w:rFonts w:asciiTheme="minorHAnsi" w:hAnsiTheme="minorHAnsi" w:cstheme="minorHAnsi"/>
                <w:b/>
                <w:bCs/>
                <w:i/>
                <w:sz w:val="22"/>
                <w:szCs w:val="22"/>
                <w:lang w:val="en-US"/>
              </w:rPr>
            </w:pPr>
            <w:r w:rsidRPr="00CF34A6">
              <w:rPr>
                <w:rFonts w:asciiTheme="minorHAnsi" w:hAnsiTheme="minorHAnsi" w:cstheme="minorHAnsi"/>
                <w:b/>
                <w:bCs/>
                <w:i/>
                <w:sz w:val="22"/>
                <w:szCs w:val="22"/>
                <w:lang w:val="en-US"/>
              </w:rPr>
              <w:t>A+ (Distinction 70–100%) Criteria</w:t>
            </w:r>
          </w:p>
        </w:tc>
        <w:tc>
          <w:tcPr>
            <w:tcW w:w="0" w:type="auto"/>
            <w:hideMark/>
          </w:tcPr>
          <w:p w14:paraId="47FE3A37" w14:textId="77777777" w:rsidR="00CF34A6" w:rsidRPr="00CF34A6" w:rsidRDefault="00CF34A6" w:rsidP="00CF34A6">
            <w:pPr>
              <w:rPr>
                <w:rFonts w:asciiTheme="minorHAnsi" w:hAnsiTheme="minorHAnsi" w:cstheme="minorHAnsi"/>
                <w:b/>
                <w:bCs/>
                <w:i/>
                <w:sz w:val="22"/>
                <w:szCs w:val="22"/>
                <w:lang w:val="en-US"/>
              </w:rPr>
            </w:pPr>
            <w:r w:rsidRPr="00CF34A6">
              <w:rPr>
                <w:rFonts w:asciiTheme="minorHAnsi" w:hAnsiTheme="minorHAnsi" w:cstheme="minorHAnsi"/>
                <w:b/>
                <w:bCs/>
                <w:i/>
                <w:sz w:val="22"/>
                <w:szCs w:val="22"/>
                <w:lang w:val="en-US"/>
              </w:rPr>
              <w:t>Critical Focus / Guidance</w:t>
            </w:r>
          </w:p>
        </w:tc>
      </w:tr>
      <w:tr w:rsidR="00CF34A6" w:rsidRPr="00CF34A6" w14:paraId="51FCFE38" w14:textId="77777777" w:rsidTr="00CF34A6">
        <w:tc>
          <w:tcPr>
            <w:tcW w:w="0" w:type="auto"/>
            <w:hideMark/>
          </w:tcPr>
          <w:p w14:paraId="12061F72"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
                <w:bCs/>
                <w:i/>
                <w:sz w:val="22"/>
                <w:szCs w:val="22"/>
                <w:lang w:val="en-US"/>
              </w:rPr>
              <w:t>1. Title Page and Overview</w:t>
            </w:r>
          </w:p>
        </w:tc>
        <w:tc>
          <w:tcPr>
            <w:tcW w:w="0" w:type="auto"/>
            <w:hideMark/>
          </w:tcPr>
          <w:p w14:paraId="0FF10FCA"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 xml:space="preserve">Include full title, student name/ID, module, and word count. Example title: “Evaluating Strategic Change and Employee Commitment at [Insert </w:t>
            </w:r>
            <w:proofErr w:type="spellStart"/>
            <w:r w:rsidRPr="00CF34A6">
              <w:rPr>
                <w:rFonts w:asciiTheme="minorHAnsi" w:hAnsiTheme="minorHAnsi" w:cstheme="minorHAnsi"/>
                <w:bCs/>
                <w:i/>
                <w:sz w:val="22"/>
                <w:szCs w:val="22"/>
                <w:lang w:val="en-US"/>
              </w:rPr>
              <w:t>Organisation</w:t>
            </w:r>
            <w:proofErr w:type="spellEnd"/>
            <w:r w:rsidRPr="00CF34A6">
              <w:rPr>
                <w:rFonts w:asciiTheme="minorHAnsi" w:hAnsiTheme="minorHAnsi" w:cstheme="minorHAnsi"/>
                <w:bCs/>
                <w:i/>
                <w:sz w:val="22"/>
                <w:szCs w:val="22"/>
                <w:lang w:val="en-US"/>
              </w:rPr>
              <w:t xml:space="preserve"> Name].”</w:t>
            </w:r>
          </w:p>
        </w:tc>
        <w:tc>
          <w:tcPr>
            <w:tcW w:w="0" w:type="auto"/>
            <w:hideMark/>
          </w:tcPr>
          <w:p w14:paraId="2DF774C7"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iCs/>
                <w:sz w:val="22"/>
                <w:szCs w:val="22"/>
                <w:lang w:val="en-US"/>
              </w:rPr>
              <w:t>Excluded</w:t>
            </w:r>
          </w:p>
        </w:tc>
        <w:tc>
          <w:tcPr>
            <w:tcW w:w="0" w:type="auto"/>
            <w:hideMark/>
          </w:tcPr>
          <w:p w14:paraId="0947B935"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LO6 – Professional presentation.</w:t>
            </w:r>
          </w:p>
        </w:tc>
        <w:tc>
          <w:tcPr>
            <w:tcW w:w="0" w:type="auto"/>
            <w:hideMark/>
          </w:tcPr>
          <w:p w14:paraId="1F98E199"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Professional layout and metadata accuracy.</w:t>
            </w:r>
          </w:p>
        </w:tc>
        <w:tc>
          <w:tcPr>
            <w:tcW w:w="0" w:type="auto"/>
            <w:hideMark/>
          </w:tcPr>
          <w:p w14:paraId="47137F07"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 xml:space="preserve">Use a concise title showing scope and focus (change type, </w:t>
            </w:r>
            <w:proofErr w:type="spellStart"/>
            <w:r w:rsidRPr="00CF34A6">
              <w:rPr>
                <w:rFonts w:asciiTheme="minorHAnsi" w:hAnsiTheme="minorHAnsi" w:cstheme="minorHAnsi"/>
                <w:bCs/>
                <w:i/>
                <w:sz w:val="22"/>
                <w:szCs w:val="22"/>
                <w:lang w:val="en-US"/>
              </w:rPr>
              <w:t>organisation</w:t>
            </w:r>
            <w:proofErr w:type="spellEnd"/>
            <w:r w:rsidRPr="00CF34A6">
              <w:rPr>
                <w:rFonts w:asciiTheme="minorHAnsi" w:hAnsiTheme="minorHAnsi" w:cstheme="minorHAnsi"/>
                <w:bCs/>
                <w:i/>
                <w:sz w:val="22"/>
                <w:szCs w:val="22"/>
                <w:lang w:val="en-US"/>
              </w:rPr>
              <w:t>, perspective).</w:t>
            </w:r>
          </w:p>
        </w:tc>
      </w:tr>
      <w:tr w:rsidR="00CF34A6" w:rsidRPr="00CF34A6" w14:paraId="5C778AE7" w14:textId="77777777" w:rsidTr="00CF34A6">
        <w:tc>
          <w:tcPr>
            <w:tcW w:w="0" w:type="auto"/>
            <w:hideMark/>
          </w:tcPr>
          <w:p w14:paraId="71B1798A"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
                <w:bCs/>
                <w:i/>
                <w:sz w:val="22"/>
                <w:szCs w:val="22"/>
                <w:lang w:val="en-US"/>
              </w:rPr>
              <w:t>2. Introduction</w:t>
            </w:r>
          </w:p>
        </w:tc>
        <w:tc>
          <w:tcPr>
            <w:tcW w:w="0" w:type="auto"/>
            <w:hideMark/>
          </w:tcPr>
          <w:p w14:paraId="4090A31C"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Introduce [</w:t>
            </w:r>
            <w:proofErr w:type="spellStart"/>
            <w:r w:rsidRPr="00CF34A6">
              <w:rPr>
                <w:rFonts w:asciiTheme="minorHAnsi" w:hAnsiTheme="minorHAnsi" w:cstheme="minorHAnsi"/>
                <w:bCs/>
                <w:i/>
                <w:sz w:val="22"/>
                <w:szCs w:val="22"/>
                <w:lang w:val="en-US"/>
              </w:rPr>
              <w:t>Organisation</w:t>
            </w:r>
            <w:proofErr w:type="spellEnd"/>
            <w:r w:rsidRPr="00CF34A6">
              <w:rPr>
                <w:rFonts w:asciiTheme="minorHAnsi" w:hAnsiTheme="minorHAnsi" w:cstheme="minorHAnsi"/>
                <w:bCs/>
                <w:i/>
                <w:sz w:val="22"/>
                <w:szCs w:val="22"/>
                <w:lang w:val="en-US"/>
              </w:rPr>
              <w:t xml:space="preserve"> Name]: background, industry, workforce, and leadership culture. State aim, objectives, and research focus on organisational change.</w:t>
            </w:r>
          </w:p>
        </w:tc>
        <w:tc>
          <w:tcPr>
            <w:tcW w:w="0" w:type="auto"/>
            <w:hideMark/>
          </w:tcPr>
          <w:p w14:paraId="07CE4C4E"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300–350</w:t>
            </w:r>
          </w:p>
        </w:tc>
        <w:tc>
          <w:tcPr>
            <w:tcW w:w="0" w:type="auto"/>
            <w:hideMark/>
          </w:tcPr>
          <w:p w14:paraId="10520BBA"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LO1 – Understand organisational and leadership context. LO4 – Identify strategic HR and leadership issues.</w:t>
            </w:r>
          </w:p>
        </w:tc>
        <w:tc>
          <w:tcPr>
            <w:tcW w:w="0" w:type="auto"/>
            <w:hideMark/>
          </w:tcPr>
          <w:p w14:paraId="3698ABAC"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Clear rationale, focused scope, logical flow.</w:t>
            </w:r>
          </w:p>
        </w:tc>
        <w:tc>
          <w:tcPr>
            <w:tcW w:w="0" w:type="auto"/>
            <w:hideMark/>
          </w:tcPr>
          <w:p w14:paraId="19FEBBCE"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Clarify if change is tactical (departmental) or strategic (</w:t>
            </w:r>
            <w:proofErr w:type="spellStart"/>
            <w:r w:rsidRPr="00CF34A6">
              <w:rPr>
                <w:rFonts w:asciiTheme="minorHAnsi" w:hAnsiTheme="minorHAnsi" w:cstheme="minorHAnsi"/>
                <w:bCs/>
                <w:i/>
                <w:sz w:val="22"/>
                <w:szCs w:val="22"/>
                <w:lang w:val="en-US"/>
              </w:rPr>
              <w:t>organisation</w:t>
            </w:r>
            <w:proofErr w:type="spellEnd"/>
            <w:r w:rsidRPr="00CF34A6">
              <w:rPr>
                <w:rFonts w:asciiTheme="minorHAnsi" w:hAnsiTheme="minorHAnsi" w:cstheme="minorHAnsi"/>
                <w:bCs/>
                <w:i/>
                <w:sz w:val="22"/>
                <w:szCs w:val="22"/>
                <w:lang w:val="en-US"/>
              </w:rPr>
              <w:t>-wide). Outline report structure.</w:t>
            </w:r>
          </w:p>
        </w:tc>
      </w:tr>
      <w:tr w:rsidR="00CF34A6" w:rsidRPr="00CF34A6" w14:paraId="571CC67E" w14:textId="77777777" w:rsidTr="00CF34A6">
        <w:tc>
          <w:tcPr>
            <w:tcW w:w="0" w:type="auto"/>
            <w:hideMark/>
          </w:tcPr>
          <w:p w14:paraId="71189B2E"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
                <w:bCs/>
                <w:i/>
                <w:sz w:val="22"/>
                <w:szCs w:val="22"/>
                <w:lang w:val="en-US"/>
              </w:rPr>
              <w:t>3. Theoretical Framework (Literature Review)</w:t>
            </w:r>
          </w:p>
        </w:tc>
        <w:tc>
          <w:tcPr>
            <w:tcW w:w="0" w:type="auto"/>
            <w:hideMark/>
          </w:tcPr>
          <w:p w14:paraId="580616B1"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 xml:space="preserve">Critically examine theories/models of organisational change and leadership: Lewin, Kotter, Burke–Litwin, Ulrich HRBP, </w:t>
            </w:r>
            <w:r w:rsidRPr="00CF34A6">
              <w:rPr>
                <w:rFonts w:asciiTheme="minorHAnsi" w:hAnsiTheme="minorHAnsi" w:cstheme="minorHAnsi"/>
                <w:bCs/>
                <w:i/>
                <w:sz w:val="22"/>
                <w:szCs w:val="22"/>
                <w:lang w:val="en-US"/>
              </w:rPr>
              <w:lastRenderedPageBreak/>
              <w:t>McKinsey 7S, transformational and situational leadership. Compare scholarly perspectives on managing change and employee commitment.</w:t>
            </w:r>
          </w:p>
        </w:tc>
        <w:tc>
          <w:tcPr>
            <w:tcW w:w="0" w:type="auto"/>
            <w:hideMark/>
          </w:tcPr>
          <w:p w14:paraId="7CA15C30"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lastRenderedPageBreak/>
              <w:t>700–800</w:t>
            </w:r>
          </w:p>
        </w:tc>
        <w:tc>
          <w:tcPr>
            <w:tcW w:w="0" w:type="auto"/>
            <w:hideMark/>
          </w:tcPr>
          <w:p w14:paraId="555AA01D"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 xml:space="preserve">LO2 – Demonstrate critical theoretical understanding. LO3 – Evaluate leadership </w:t>
            </w:r>
            <w:r w:rsidRPr="00CF34A6">
              <w:rPr>
                <w:rFonts w:asciiTheme="minorHAnsi" w:hAnsiTheme="minorHAnsi" w:cstheme="minorHAnsi"/>
                <w:bCs/>
                <w:i/>
                <w:sz w:val="22"/>
                <w:szCs w:val="22"/>
                <w:lang w:val="en-US"/>
              </w:rPr>
              <w:lastRenderedPageBreak/>
              <w:t>and change frameworks.</w:t>
            </w:r>
          </w:p>
        </w:tc>
        <w:tc>
          <w:tcPr>
            <w:tcW w:w="0" w:type="auto"/>
            <w:hideMark/>
          </w:tcPr>
          <w:p w14:paraId="10BD49FC"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lastRenderedPageBreak/>
              <w:t xml:space="preserve">Integrates ≥15 recent (2020–2024) peer-reviewed sources. </w:t>
            </w:r>
            <w:proofErr w:type="spellStart"/>
            <w:r w:rsidRPr="00CF34A6">
              <w:rPr>
                <w:rFonts w:asciiTheme="minorHAnsi" w:hAnsiTheme="minorHAnsi" w:cstheme="minorHAnsi"/>
                <w:bCs/>
                <w:i/>
                <w:sz w:val="22"/>
                <w:szCs w:val="22"/>
                <w:lang w:val="en-US"/>
              </w:rPr>
              <w:t>Theorises</w:t>
            </w:r>
            <w:proofErr w:type="spellEnd"/>
            <w:r w:rsidRPr="00CF34A6">
              <w:rPr>
                <w:rFonts w:asciiTheme="minorHAnsi" w:hAnsiTheme="minorHAnsi" w:cstheme="minorHAnsi"/>
                <w:bCs/>
                <w:i/>
                <w:sz w:val="22"/>
                <w:szCs w:val="22"/>
                <w:lang w:val="en-US"/>
              </w:rPr>
              <w:t xml:space="preserve"> beyond description.</w:t>
            </w:r>
          </w:p>
        </w:tc>
        <w:tc>
          <w:tcPr>
            <w:tcW w:w="0" w:type="auto"/>
            <w:hideMark/>
          </w:tcPr>
          <w:p w14:paraId="48CC0D08"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 xml:space="preserve">Link each framework’s assumptions, benefits, and limitations to organisational realities. Demonstrate </w:t>
            </w:r>
            <w:r w:rsidRPr="00CF34A6">
              <w:rPr>
                <w:rFonts w:asciiTheme="minorHAnsi" w:hAnsiTheme="minorHAnsi" w:cstheme="minorHAnsi"/>
                <w:bCs/>
                <w:i/>
                <w:sz w:val="22"/>
                <w:szCs w:val="22"/>
                <w:lang w:val="en-US"/>
              </w:rPr>
              <w:lastRenderedPageBreak/>
              <w:t>synthesis, not summary.</w:t>
            </w:r>
          </w:p>
        </w:tc>
      </w:tr>
      <w:tr w:rsidR="00CF34A6" w:rsidRPr="00CF34A6" w14:paraId="456F184E" w14:textId="77777777" w:rsidTr="00CF34A6">
        <w:tc>
          <w:tcPr>
            <w:tcW w:w="0" w:type="auto"/>
            <w:hideMark/>
          </w:tcPr>
          <w:p w14:paraId="05F7C0C5"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
                <w:bCs/>
                <w:i/>
                <w:sz w:val="22"/>
                <w:szCs w:val="22"/>
                <w:lang w:val="en-US"/>
              </w:rPr>
              <w:lastRenderedPageBreak/>
              <w:t>4. Case Analysis: Application to [</w:t>
            </w:r>
            <w:proofErr w:type="spellStart"/>
            <w:r w:rsidRPr="00CF34A6">
              <w:rPr>
                <w:rFonts w:asciiTheme="minorHAnsi" w:hAnsiTheme="minorHAnsi" w:cstheme="minorHAnsi"/>
                <w:b/>
                <w:bCs/>
                <w:i/>
                <w:sz w:val="22"/>
                <w:szCs w:val="22"/>
                <w:lang w:val="en-US"/>
              </w:rPr>
              <w:t>Organisation</w:t>
            </w:r>
            <w:proofErr w:type="spellEnd"/>
            <w:r w:rsidRPr="00CF34A6">
              <w:rPr>
                <w:rFonts w:asciiTheme="minorHAnsi" w:hAnsiTheme="minorHAnsi" w:cstheme="minorHAnsi"/>
                <w:b/>
                <w:bCs/>
                <w:i/>
                <w:sz w:val="22"/>
                <w:szCs w:val="22"/>
                <w:lang w:val="en-US"/>
              </w:rPr>
              <w:t xml:space="preserve"> Name]</w:t>
            </w:r>
          </w:p>
        </w:tc>
        <w:tc>
          <w:tcPr>
            <w:tcW w:w="0" w:type="auto"/>
            <w:hideMark/>
          </w:tcPr>
          <w:p w14:paraId="0CAAF5C0"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 xml:space="preserve">Apply selected frameworks to </w:t>
            </w:r>
            <w:proofErr w:type="spellStart"/>
            <w:r w:rsidRPr="00CF34A6">
              <w:rPr>
                <w:rFonts w:asciiTheme="minorHAnsi" w:hAnsiTheme="minorHAnsi" w:cstheme="minorHAnsi"/>
                <w:bCs/>
                <w:i/>
                <w:sz w:val="22"/>
                <w:szCs w:val="22"/>
                <w:lang w:val="en-US"/>
              </w:rPr>
              <w:t>analyse</w:t>
            </w:r>
            <w:proofErr w:type="spellEnd"/>
            <w:r w:rsidRPr="00CF34A6">
              <w:rPr>
                <w:rFonts w:asciiTheme="minorHAnsi" w:hAnsiTheme="minorHAnsi" w:cstheme="minorHAnsi"/>
                <w:bCs/>
                <w:i/>
                <w:sz w:val="22"/>
                <w:szCs w:val="22"/>
                <w:lang w:val="en-US"/>
              </w:rPr>
              <w:t xml:space="preserve"> how leadership managed the recent change. Assess leadership </w:t>
            </w:r>
            <w:proofErr w:type="spellStart"/>
            <w:r w:rsidRPr="00CF34A6">
              <w:rPr>
                <w:rFonts w:asciiTheme="minorHAnsi" w:hAnsiTheme="minorHAnsi" w:cstheme="minorHAnsi"/>
                <w:bCs/>
                <w:i/>
                <w:sz w:val="22"/>
                <w:szCs w:val="22"/>
                <w:lang w:val="en-US"/>
              </w:rPr>
              <w:t>behaviour</w:t>
            </w:r>
            <w:proofErr w:type="spellEnd"/>
            <w:r w:rsidRPr="00CF34A6">
              <w:rPr>
                <w:rFonts w:asciiTheme="minorHAnsi" w:hAnsiTheme="minorHAnsi" w:cstheme="minorHAnsi"/>
                <w:bCs/>
                <w:i/>
                <w:sz w:val="22"/>
                <w:szCs w:val="22"/>
                <w:lang w:val="en-US"/>
              </w:rPr>
              <w:t>, communication strategy, employee engagement, and HR support.</w:t>
            </w:r>
          </w:p>
        </w:tc>
        <w:tc>
          <w:tcPr>
            <w:tcW w:w="0" w:type="auto"/>
            <w:hideMark/>
          </w:tcPr>
          <w:p w14:paraId="15A2725C"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700–800</w:t>
            </w:r>
          </w:p>
        </w:tc>
        <w:tc>
          <w:tcPr>
            <w:tcW w:w="0" w:type="auto"/>
            <w:hideMark/>
          </w:tcPr>
          <w:p w14:paraId="140A0253"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LO3 – Apply theory to practice. LO5 – Evaluate leadership outcomes.</w:t>
            </w:r>
          </w:p>
        </w:tc>
        <w:tc>
          <w:tcPr>
            <w:tcW w:w="0" w:type="auto"/>
            <w:hideMark/>
          </w:tcPr>
          <w:p w14:paraId="5F07E7E4"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Critical, evidence-based application. Uses internal/external data.</w:t>
            </w:r>
          </w:p>
        </w:tc>
        <w:tc>
          <w:tcPr>
            <w:tcW w:w="0" w:type="auto"/>
            <w:hideMark/>
          </w:tcPr>
          <w:p w14:paraId="4D580971"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Discuss leadership style (e.g., transformational, authentic) and its role in influencing motivation and trust.</w:t>
            </w:r>
          </w:p>
        </w:tc>
      </w:tr>
      <w:tr w:rsidR="00CF34A6" w:rsidRPr="00CF34A6" w14:paraId="08D8916D" w14:textId="77777777" w:rsidTr="00CF34A6">
        <w:tc>
          <w:tcPr>
            <w:tcW w:w="0" w:type="auto"/>
            <w:hideMark/>
          </w:tcPr>
          <w:p w14:paraId="52044386"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
                <w:bCs/>
                <w:i/>
                <w:sz w:val="22"/>
                <w:szCs w:val="22"/>
                <w:lang w:val="en-US"/>
              </w:rPr>
              <w:t>5. Findings and Discussion</w:t>
            </w:r>
          </w:p>
        </w:tc>
        <w:tc>
          <w:tcPr>
            <w:tcW w:w="0" w:type="auto"/>
            <w:hideMark/>
          </w:tcPr>
          <w:p w14:paraId="089F47B2"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Present and interpret outcomes: how effectively was the change implemented? What was employee response, cultural impact, and performance result?</w:t>
            </w:r>
          </w:p>
        </w:tc>
        <w:tc>
          <w:tcPr>
            <w:tcW w:w="0" w:type="auto"/>
            <w:hideMark/>
          </w:tcPr>
          <w:p w14:paraId="618E2D3C"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400–500</w:t>
            </w:r>
          </w:p>
        </w:tc>
        <w:tc>
          <w:tcPr>
            <w:tcW w:w="0" w:type="auto"/>
            <w:hideMark/>
          </w:tcPr>
          <w:p w14:paraId="266A5221"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LO4 – Evaluate leadership and management outcomes.</w:t>
            </w:r>
          </w:p>
        </w:tc>
        <w:tc>
          <w:tcPr>
            <w:tcW w:w="0" w:type="auto"/>
            <w:hideMark/>
          </w:tcPr>
          <w:p w14:paraId="57DD9514"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Deep analysis linking evidence and theory.</w:t>
            </w:r>
          </w:p>
        </w:tc>
        <w:tc>
          <w:tcPr>
            <w:tcW w:w="0" w:type="auto"/>
            <w:hideMark/>
          </w:tcPr>
          <w:p w14:paraId="6AACF8FA"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Interpret HR metrics (engagement, retention, turnover). Highlight successes and improvement gaps.</w:t>
            </w:r>
          </w:p>
        </w:tc>
      </w:tr>
      <w:tr w:rsidR="00CF34A6" w:rsidRPr="00CF34A6" w14:paraId="496D37CE" w14:textId="77777777" w:rsidTr="00CF34A6">
        <w:tc>
          <w:tcPr>
            <w:tcW w:w="0" w:type="auto"/>
            <w:hideMark/>
          </w:tcPr>
          <w:p w14:paraId="774FA6B6"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
                <w:bCs/>
                <w:i/>
                <w:sz w:val="22"/>
                <w:szCs w:val="22"/>
                <w:lang w:val="en-US"/>
              </w:rPr>
              <w:t>6. Recommendations</w:t>
            </w:r>
          </w:p>
        </w:tc>
        <w:tc>
          <w:tcPr>
            <w:tcW w:w="0" w:type="auto"/>
            <w:hideMark/>
          </w:tcPr>
          <w:p w14:paraId="45BB8316"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Provide strategic, theory-driven recommendations for improving leadership practice and change management.</w:t>
            </w:r>
          </w:p>
        </w:tc>
        <w:tc>
          <w:tcPr>
            <w:tcW w:w="0" w:type="auto"/>
            <w:hideMark/>
          </w:tcPr>
          <w:p w14:paraId="45A0BD48"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400–500</w:t>
            </w:r>
          </w:p>
        </w:tc>
        <w:tc>
          <w:tcPr>
            <w:tcW w:w="0" w:type="auto"/>
            <w:hideMark/>
          </w:tcPr>
          <w:p w14:paraId="428A4846"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 xml:space="preserve">LO5 – </w:t>
            </w:r>
            <w:proofErr w:type="spellStart"/>
            <w:r w:rsidRPr="00CF34A6">
              <w:rPr>
                <w:rFonts w:asciiTheme="minorHAnsi" w:hAnsiTheme="minorHAnsi" w:cstheme="minorHAnsi"/>
                <w:bCs/>
                <w:i/>
                <w:sz w:val="22"/>
                <w:szCs w:val="22"/>
                <w:lang w:val="en-US"/>
              </w:rPr>
              <w:t>Synthesise</w:t>
            </w:r>
            <w:proofErr w:type="spellEnd"/>
            <w:r w:rsidRPr="00CF34A6">
              <w:rPr>
                <w:rFonts w:asciiTheme="minorHAnsi" w:hAnsiTheme="minorHAnsi" w:cstheme="minorHAnsi"/>
                <w:bCs/>
                <w:i/>
                <w:sz w:val="22"/>
                <w:szCs w:val="22"/>
                <w:lang w:val="en-US"/>
              </w:rPr>
              <w:t xml:space="preserve"> solutions and professional recommendations.</w:t>
            </w:r>
          </w:p>
        </w:tc>
        <w:tc>
          <w:tcPr>
            <w:tcW w:w="0" w:type="auto"/>
            <w:hideMark/>
          </w:tcPr>
          <w:p w14:paraId="4E038C75"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Evidence-based, actionable, realistic.</w:t>
            </w:r>
          </w:p>
        </w:tc>
        <w:tc>
          <w:tcPr>
            <w:tcW w:w="0" w:type="auto"/>
            <w:hideMark/>
          </w:tcPr>
          <w:p w14:paraId="793034F9"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Structure as short-, medium-, and long-term actions addressing communication, leadership capability, and structural design.</w:t>
            </w:r>
          </w:p>
        </w:tc>
      </w:tr>
      <w:tr w:rsidR="00CF34A6" w:rsidRPr="00CF34A6" w14:paraId="444CC532" w14:textId="77777777" w:rsidTr="00CF34A6">
        <w:tc>
          <w:tcPr>
            <w:tcW w:w="0" w:type="auto"/>
            <w:hideMark/>
          </w:tcPr>
          <w:p w14:paraId="7E02C3B5"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
                <w:bCs/>
                <w:i/>
                <w:sz w:val="22"/>
                <w:szCs w:val="22"/>
                <w:lang w:val="en-US"/>
              </w:rPr>
              <w:t>7. Conclusion</w:t>
            </w:r>
          </w:p>
        </w:tc>
        <w:tc>
          <w:tcPr>
            <w:tcW w:w="0" w:type="auto"/>
            <w:hideMark/>
          </w:tcPr>
          <w:p w14:paraId="4B1AE9D8" w14:textId="77777777" w:rsidR="00CF34A6" w:rsidRPr="00CF34A6" w:rsidRDefault="00CF34A6" w:rsidP="00CF34A6">
            <w:pPr>
              <w:rPr>
                <w:rFonts w:asciiTheme="minorHAnsi" w:hAnsiTheme="minorHAnsi" w:cstheme="minorHAnsi"/>
                <w:bCs/>
                <w:i/>
                <w:sz w:val="22"/>
                <w:szCs w:val="22"/>
                <w:lang w:val="en-US"/>
              </w:rPr>
            </w:pPr>
            <w:proofErr w:type="spellStart"/>
            <w:r w:rsidRPr="00CF34A6">
              <w:rPr>
                <w:rFonts w:asciiTheme="minorHAnsi" w:hAnsiTheme="minorHAnsi" w:cstheme="minorHAnsi"/>
                <w:bCs/>
                <w:i/>
                <w:sz w:val="22"/>
                <w:szCs w:val="22"/>
                <w:lang w:val="en-US"/>
              </w:rPr>
              <w:t>Summarise</w:t>
            </w:r>
            <w:proofErr w:type="spellEnd"/>
            <w:r w:rsidRPr="00CF34A6">
              <w:rPr>
                <w:rFonts w:asciiTheme="minorHAnsi" w:hAnsiTheme="minorHAnsi" w:cstheme="minorHAnsi"/>
                <w:bCs/>
                <w:i/>
                <w:sz w:val="22"/>
                <w:szCs w:val="22"/>
                <w:lang w:val="en-US"/>
              </w:rPr>
              <w:t xml:space="preserve"> insights, implications for leadership and HR practice, and contribution to organisational effectiveness.</w:t>
            </w:r>
          </w:p>
        </w:tc>
        <w:tc>
          <w:tcPr>
            <w:tcW w:w="0" w:type="auto"/>
            <w:hideMark/>
          </w:tcPr>
          <w:p w14:paraId="6289DD4E"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200–250</w:t>
            </w:r>
          </w:p>
        </w:tc>
        <w:tc>
          <w:tcPr>
            <w:tcW w:w="0" w:type="auto"/>
            <w:hideMark/>
          </w:tcPr>
          <w:p w14:paraId="5DFBF15F"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LO1 – Integrative understanding.</w:t>
            </w:r>
          </w:p>
        </w:tc>
        <w:tc>
          <w:tcPr>
            <w:tcW w:w="0" w:type="auto"/>
            <w:hideMark/>
          </w:tcPr>
          <w:p w14:paraId="2567A2E7"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Concise synthesis showing professional awareness.</w:t>
            </w:r>
          </w:p>
        </w:tc>
        <w:tc>
          <w:tcPr>
            <w:tcW w:w="0" w:type="auto"/>
            <w:hideMark/>
          </w:tcPr>
          <w:p w14:paraId="13E14625"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Reinforce the link between leadership effectiveness, employee motivation, and sustainable change.</w:t>
            </w:r>
          </w:p>
        </w:tc>
      </w:tr>
      <w:tr w:rsidR="00CF34A6" w:rsidRPr="00CF34A6" w14:paraId="35EDBCC5" w14:textId="77777777" w:rsidTr="00CF34A6">
        <w:tc>
          <w:tcPr>
            <w:tcW w:w="0" w:type="auto"/>
            <w:hideMark/>
          </w:tcPr>
          <w:p w14:paraId="5035DB24"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
                <w:bCs/>
                <w:i/>
                <w:sz w:val="22"/>
                <w:szCs w:val="22"/>
                <w:lang w:val="en-US"/>
              </w:rPr>
              <w:lastRenderedPageBreak/>
              <w:t>8. References</w:t>
            </w:r>
          </w:p>
        </w:tc>
        <w:tc>
          <w:tcPr>
            <w:tcW w:w="0" w:type="auto"/>
            <w:hideMark/>
          </w:tcPr>
          <w:p w14:paraId="3D24D4F6"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Provide full Harvard-style list (minimum 25 academic + practitioner sources).</w:t>
            </w:r>
          </w:p>
        </w:tc>
        <w:tc>
          <w:tcPr>
            <w:tcW w:w="0" w:type="auto"/>
            <w:hideMark/>
          </w:tcPr>
          <w:p w14:paraId="490AB5E3"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iCs/>
                <w:sz w:val="22"/>
                <w:szCs w:val="22"/>
                <w:lang w:val="en-US"/>
              </w:rPr>
              <w:t>Excluded</w:t>
            </w:r>
          </w:p>
        </w:tc>
        <w:tc>
          <w:tcPr>
            <w:tcW w:w="0" w:type="auto"/>
            <w:hideMark/>
          </w:tcPr>
          <w:p w14:paraId="3AF09B1C"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LO2 – Research integrity.</w:t>
            </w:r>
          </w:p>
        </w:tc>
        <w:tc>
          <w:tcPr>
            <w:tcW w:w="0" w:type="auto"/>
            <w:hideMark/>
          </w:tcPr>
          <w:p w14:paraId="3B7B4C40"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Accurate, current, Turnitin &lt;20%.</w:t>
            </w:r>
          </w:p>
        </w:tc>
        <w:tc>
          <w:tcPr>
            <w:tcW w:w="0" w:type="auto"/>
            <w:hideMark/>
          </w:tcPr>
          <w:p w14:paraId="04290D3E"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Include 2020–2024 publications (Daft et al., 2021; Cummings et al., 2019; Cameron and Green, 2020; Morrison, 2021; etc.).</w:t>
            </w:r>
          </w:p>
        </w:tc>
      </w:tr>
      <w:tr w:rsidR="00CF34A6" w:rsidRPr="00CF34A6" w14:paraId="1F6EB602" w14:textId="77777777" w:rsidTr="00CF34A6">
        <w:tc>
          <w:tcPr>
            <w:tcW w:w="0" w:type="auto"/>
            <w:hideMark/>
          </w:tcPr>
          <w:p w14:paraId="7C6FA2B6"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
                <w:bCs/>
                <w:i/>
                <w:sz w:val="22"/>
                <w:szCs w:val="22"/>
                <w:lang w:val="en-US"/>
              </w:rPr>
              <w:t>9. Presentation &amp; Visuals</w:t>
            </w:r>
          </w:p>
        </w:tc>
        <w:tc>
          <w:tcPr>
            <w:tcW w:w="0" w:type="auto"/>
            <w:hideMark/>
          </w:tcPr>
          <w:p w14:paraId="61C21574"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Professional report formatting with labelled figures and tables (e.g., Kotter’s 8 Steps, change timeline, leadership model diagrams).</w:t>
            </w:r>
          </w:p>
        </w:tc>
        <w:tc>
          <w:tcPr>
            <w:tcW w:w="0" w:type="auto"/>
            <w:hideMark/>
          </w:tcPr>
          <w:p w14:paraId="6DBDEE5C"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iCs/>
                <w:sz w:val="22"/>
                <w:szCs w:val="22"/>
                <w:lang w:val="en-US"/>
              </w:rPr>
              <w:t>Integrated</w:t>
            </w:r>
          </w:p>
        </w:tc>
        <w:tc>
          <w:tcPr>
            <w:tcW w:w="0" w:type="auto"/>
            <w:hideMark/>
          </w:tcPr>
          <w:p w14:paraId="2A6E3CDA"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LO6 – Communication and presentation.</w:t>
            </w:r>
          </w:p>
        </w:tc>
        <w:tc>
          <w:tcPr>
            <w:tcW w:w="0" w:type="auto"/>
            <w:hideMark/>
          </w:tcPr>
          <w:p w14:paraId="622153BB"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Visually coherent and grammatically precise.</w:t>
            </w:r>
          </w:p>
        </w:tc>
        <w:tc>
          <w:tcPr>
            <w:tcW w:w="0" w:type="auto"/>
            <w:hideMark/>
          </w:tcPr>
          <w:p w14:paraId="33961349" w14:textId="77777777" w:rsidR="00CF34A6" w:rsidRPr="00CF34A6" w:rsidRDefault="00CF34A6" w:rsidP="00CF34A6">
            <w:pPr>
              <w:rPr>
                <w:rFonts w:asciiTheme="minorHAnsi" w:hAnsiTheme="minorHAnsi" w:cstheme="minorHAnsi"/>
                <w:bCs/>
                <w:i/>
                <w:sz w:val="22"/>
                <w:szCs w:val="22"/>
                <w:lang w:val="en-US"/>
              </w:rPr>
            </w:pPr>
            <w:r w:rsidRPr="00CF34A6">
              <w:rPr>
                <w:rFonts w:asciiTheme="minorHAnsi" w:hAnsiTheme="minorHAnsi" w:cstheme="minorHAnsi"/>
                <w:bCs/>
                <w:i/>
                <w:sz w:val="22"/>
                <w:szCs w:val="22"/>
                <w:lang w:val="en-US"/>
              </w:rPr>
              <w:t>Use visuals to reinforce analysis, each with clear source and caption.</w:t>
            </w:r>
          </w:p>
        </w:tc>
      </w:tr>
    </w:tbl>
    <w:p w14:paraId="0E9A5712" w14:textId="77777777" w:rsidR="00CF34A6" w:rsidRDefault="00CF34A6" w:rsidP="00CF34A6">
      <w:pPr>
        <w:rPr>
          <w:rFonts w:asciiTheme="minorHAnsi" w:hAnsiTheme="minorHAnsi" w:cstheme="minorHAnsi"/>
          <w:bCs/>
          <w:i/>
          <w:sz w:val="22"/>
          <w:szCs w:val="22"/>
        </w:rPr>
      </w:pPr>
    </w:p>
    <w:p w14:paraId="0A809026" w14:textId="77777777" w:rsidR="00CF34A6" w:rsidRPr="007811CE" w:rsidRDefault="00CF34A6" w:rsidP="00CF34A6">
      <w:pPr>
        <w:rPr>
          <w:rFonts w:eastAsiaTheme="minorHAnsi"/>
          <w:lang w:val="en-US"/>
        </w:rPr>
      </w:pPr>
    </w:p>
    <w:p w14:paraId="0A12FD81" w14:textId="77777777" w:rsidR="007811CE" w:rsidRPr="007811CE" w:rsidRDefault="007811CE" w:rsidP="007811CE">
      <w:pPr>
        <w:rPr>
          <w:rFonts w:eastAsiaTheme="minorHAnsi"/>
          <w:b/>
          <w:bCs/>
          <w:lang w:val="en-US"/>
        </w:rPr>
      </w:pPr>
      <w:r w:rsidRPr="007811CE">
        <w:rPr>
          <w:rFonts w:eastAsiaTheme="minorHAnsi"/>
          <w:b/>
          <w:bCs/>
          <w:lang w:val="en-US"/>
        </w:rPr>
        <w:t>A+ Benchmark Summary</w:t>
      </w:r>
    </w:p>
    <w:tbl>
      <w:tblPr>
        <w:tblStyle w:val="TableGrid"/>
        <w:tblW w:w="0" w:type="auto"/>
        <w:tblLook w:val="04A0" w:firstRow="1" w:lastRow="0" w:firstColumn="1" w:lastColumn="0" w:noHBand="0" w:noVBand="1"/>
      </w:tblPr>
      <w:tblGrid>
        <w:gridCol w:w="3350"/>
        <w:gridCol w:w="1283"/>
        <w:gridCol w:w="8974"/>
      </w:tblGrid>
      <w:tr w:rsidR="007811CE" w:rsidRPr="007811CE" w14:paraId="037E4D24" w14:textId="77777777" w:rsidTr="005C0FAA">
        <w:tc>
          <w:tcPr>
            <w:tcW w:w="0" w:type="auto"/>
            <w:hideMark/>
          </w:tcPr>
          <w:p w14:paraId="1593F264" w14:textId="77777777" w:rsidR="007811CE" w:rsidRPr="007811CE" w:rsidRDefault="007811CE" w:rsidP="007811CE">
            <w:pPr>
              <w:rPr>
                <w:rFonts w:eastAsiaTheme="minorHAnsi"/>
                <w:b/>
                <w:bCs/>
                <w:lang w:val="en-US"/>
              </w:rPr>
            </w:pPr>
            <w:r w:rsidRPr="007811CE">
              <w:rPr>
                <w:rFonts w:eastAsiaTheme="minorHAnsi"/>
                <w:b/>
                <w:bCs/>
                <w:lang w:val="en-US"/>
              </w:rPr>
              <w:t>Assessment Category</w:t>
            </w:r>
          </w:p>
        </w:tc>
        <w:tc>
          <w:tcPr>
            <w:tcW w:w="0" w:type="auto"/>
            <w:hideMark/>
          </w:tcPr>
          <w:p w14:paraId="67C6A677" w14:textId="77777777" w:rsidR="007811CE" w:rsidRPr="007811CE" w:rsidRDefault="007811CE" w:rsidP="007811CE">
            <w:pPr>
              <w:rPr>
                <w:rFonts w:eastAsiaTheme="minorHAnsi"/>
                <w:b/>
                <w:bCs/>
                <w:lang w:val="en-US"/>
              </w:rPr>
            </w:pPr>
            <w:r w:rsidRPr="007811CE">
              <w:rPr>
                <w:rFonts w:eastAsiaTheme="minorHAnsi"/>
                <w:b/>
                <w:bCs/>
                <w:lang w:val="en-US"/>
              </w:rPr>
              <w:t>Weighting</w:t>
            </w:r>
          </w:p>
        </w:tc>
        <w:tc>
          <w:tcPr>
            <w:tcW w:w="0" w:type="auto"/>
            <w:hideMark/>
          </w:tcPr>
          <w:p w14:paraId="4AED0FA7" w14:textId="77777777" w:rsidR="007811CE" w:rsidRPr="007811CE" w:rsidRDefault="007811CE" w:rsidP="007811CE">
            <w:pPr>
              <w:rPr>
                <w:rFonts w:eastAsiaTheme="minorHAnsi"/>
                <w:b/>
                <w:bCs/>
                <w:lang w:val="en-US"/>
              </w:rPr>
            </w:pPr>
            <w:r w:rsidRPr="007811CE">
              <w:rPr>
                <w:rFonts w:eastAsiaTheme="minorHAnsi"/>
                <w:b/>
                <w:bCs/>
                <w:lang w:val="en-US"/>
              </w:rPr>
              <w:t>A+ (Distinction 70–100%) Standard</w:t>
            </w:r>
          </w:p>
        </w:tc>
      </w:tr>
      <w:tr w:rsidR="007811CE" w:rsidRPr="007811CE" w14:paraId="7BE84776" w14:textId="77777777" w:rsidTr="005C0FAA">
        <w:tc>
          <w:tcPr>
            <w:tcW w:w="0" w:type="auto"/>
            <w:hideMark/>
          </w:tcPr>
          <w:p w14:paraId="1F621EE5" w14:textId="77777777" w:rsidR="007811CE" w:rsidRPr="007811CE" w:rsidRDefault="007811CE" w:rsidP="007811CE">
            <w:pPr>
              <w:rPr>
                <w:rFonts w:eastAsiaTheme="minorHAnsi"/>
                <w:lang w:val="en-US"/>
              </w:rPr>
            </w:pPr>
            <w:r w:rsidRPr="007811CE">
              <w:rPr>
                <w:rFonts w:eastAsiaTheme="minorHAnsi"/>
                <w:b/>
                <w:bCs/>
                <w:lang w:val="en-US"/>
              </w:rPr>
              <w:t>Content / Analysis</w:t>
            </w:r>
          </w:p>
        </w:tc>
        <w:tc>
          <w:tcPr>
            <w:tcW w:w="0" w:type="auto"/>
            <w:hideMark/>
          </w:tcPr>
          <w:p w14:paraId="1247EF3E" w14:textId="77777777" w:rsidR="007811CE" w:rsidRPr="007811CE" w:rsidRDefault="007811CE" w:rsidP="007811CE">
            <w:pPr>
              <w:rPr>
                <w:rFonts w:eastAsiaTheme="minorHAnsi"/>
                <w:lang w:val="en-US"/>
              </w:rPr>
            </w:pPr>
            <w:r w:rsidRPr="007811CE">
              <w:rPr>
                <w:rFonts w:eastAsiaTheme="minorHAnsi"/>
                <w:lang w:val="en-US"/>
              </w:rPr>
              <w:t>30 %</w:t>
            </w:r>
          </w:p>
        </w:tc>
        <w:tc>
          <w:tcPr>
            <w:tcW w:w="0" w:type="auto"/>
            <w:hideMark/>
          </w:tcPr>
          <w:p w14:paraId="6CB1CBE7" w14:textId="77777777" w:rsidR="007811CE" w:rsidRPr="007811CE" w:rsidRDefault="007811CE" w:rsidP="007811CE">
            <w:pPr>
              <w:rPr>
                <w:rFonts w:eastAsiaTheme="minorHAnsi"/>
                <w:lang w:val="en-US"/>
              </w:rPr>
            </w:pPr>
            <w:r w:rsidRPr="007811CE">
              <w:rPr>
                <w:rFonts w:eastAsiaTheme="minorHAnsi"/>
                <w:lang w:val="en-US"/>
              </w:rPr>
              <w:t>Deep insight into leadership, change, and design; coherent argument grounded in evidence.</w:t>
            </w:r>
          </w:p>
        </w:tc>
      </w:tr>
      <w:tr w:rsidR="007811CE" w:rsidRPr="007811CE" w14:paraId="5B2BB6A9" w14:textId="77777777" w:rsidTr="005C0FAA">
        <w:tc>
          <w:tcPr>
            <w:tcW w:w="0" w:type="auto"/>
            <w:hideMark/>
          </w:tcPr>
          <w:p w14:paraId="190A8576" w14:textId="77777777" w:rsidR="007811CE" w:rsidRPr="007811CE" w:rsidRDefault="007811CE" w:rsidP="007811CE">
            <w:pPr>
              <w:rPr>
                <w:rFonts w:eastAsiaTheme="minorHAnsi"/>
                <w:lang w:val="en-US"/>
              </w:rPr>
            </w:pPr>
            <w:r w:rsidRPr="007811CE">
              <w:rPr>
                <w:rFonts w:eastAsiaTheme="minorHAnsi"/>
                <w:b/>
                <w:bCs/>
                <w:lang w:val="en-US"/>
              </w:rPr>
              <w:t>Theory Application</w:t>
            </w:r>
          </w:p>
        </w:tc>
        <w:tc>
          <w:tcPr>
            <w:tcW w:w="0" w:type="auto"/>
            <w:hideMark/>
          </w:tcPr>
          <w:p w14:paraId="43AEC2A1" w14:textId="77777777" w:rsidR="007811CE" w:rsidRPr="007811CE" w:rsidRDefault="007811CE" w:rsidP="007811CE">
            <w:pPr>
              <w:rPr>
                <w:rFonts w:eastAsiaTheme="minorHAnsi"/>
                <w:lang w:val="en-US"/>
              </w:rPr>
            </w:pPr>
            <w:r w:rsidRPr="007811CE">
              <w:rPr>
                <w:rFonts w:eastAsiaTheme="minorHAnsi"/>
                <w:lang w:val="en-US"/>
              </w:rPr>
              <w:t>20 %</w:t>
            </w:r>
          </w:p>
        </w:tc>
        <w:tc>
          <w:tcPr>
            <w:tcW w:w="0" w:type="auto"/>
            <w:hideMark/>
          </w:tcPr>
          <w:p w14:paraId="226D6E43" w14:textId="77777777" w:rsidR="007811CE" w:rsidRPr="007811CE" w:rsidRDefault="007811CE" w:rsidP="007811CE">
            <w:pPr>
              <w:rPr>
                <w:rFonts w:eastAsiaTheme="minorHAnsi"/>
                <w:lang w:val="en-US"/>
              </w:rPr>
            </w:pPr>
            <w:r w:rsidRPr="007811CE">
              <w:rPr>
                <w:rFonts w:eastAsiaTheme="minorHAnsi"/>
                <w:lang w:val="en-US"/>
              </w:rPr>
              <w:t>Accurate and critical application of multiple leadership and OD theories.</w:t>
            </w:r>
          </w:p>
        </w:tc>
      </w:tr>
      <w:tr w:rsidR="007811CE" w:rsidRPr="007811CE" w14:paraId="1ADB2B5A" w14:textId="77777777" w:rsidTr="005C0FAA">
        <w:tc>
          <w:tcPr>
            <w:tcW w:w="0" w:type="auto"/>
            <w:hideMark/>
          </w:tcPr>
          <w:p w14:paraId="370B65AF" w14:textId="77777777" w:rsidR="007811CE" w:rsidRPr="007811CE" w:rsidRDefault="007811CE" w:rsidP="007811CE">
            <w:pPr>
              <w:rPr>
                <w:rFonts w:eastAsiaTheme="minorHAnsi"/>
                <w:lang w:val="en-US"/>
              </w:rPr>
            </w:pPr>
            <w:r w:rsidRPr="007811CE">
              <w:rPr>
                <w:rFonts w:eastAsiaTheme="minorHAnsi"/>
                <w:b/>
                <w:bCs/>
                <w:lang w:val="en-US"/>
              </w:rPr>
              <w:t>Knowledge &amp; Understanding</w:t>
            </w:r>
          </w:p>
        </w:tc>
        <w:tc>
          <w:tcPr>
            <w:tcW w:w="0" w:type="auto"/>
            <w:hideMark/>
          </w:tcPr>
          <w:p w14:paraId="4B48C0D1" w14:textId="77777777" w:rsidR="007811CE" w:rsidRPr="007811CE" w:rsidRDefault="007811CE" w:rsidP="007811CE">
            <w:pPr>
              <w:rPr>
                <w:rFonts w:eastAsiaTheme="minorHAnsi"/>
                <w:lang w:val="en-US"/>
              </w:rPr>
            </w:pPr>
            <w:r w:rsidRPr="007811CE">
              <w:rPr>
                <w:rFonts w:eastAsiaTheme="minorHAnsi"/>
                <w:lang w:val="en-US"/>
              </w:rPr>
              <w:t>20 %</w:t>
            </w:r>
          </w:p>
        </w:tc>
        <w:tc>
          <w:tcPr>
            <w:tcW w:w="0" w:type="auto"/>
            <w:hideMark/>
          </w:tcPr>
          <w:p w14:paraId="4119EE63" w14:textId="77777777" w:rsidR="007811CE" w:rsidRPr="007811CE" w:rsidRDefault="007811CE" w:rsidP="007811CE">
            <w:pPr>
              <w:rPr>
                <w:rFonts w:eastAsiaTheme="minorHAnsi"/>
                <w:lang w:val="en-US"/>
              </w:rPr>
            </w:pPr>
            <w:r w:rsidRPr="007811CE">
              <w:rPr>
                <w:rFonts w:eastAsiaTheme="minorHAnsi"/>
                <w:lang w:val="en-US"/>
              </w:rPr>
              <w:t>Broad, current understanding of leadership and OD literature (2020–2024).</w:t>
            </w:r>
          </w:p>
        </w:tc>
      </w:tr>
      <w:tr w:rsidR="007811CE" w:rsidRPr="007811CE" w14:paraId="14B24F30" w14:textId="77777777" w:rsidTr="005C0FAA">
        <w:tc>
          <w:tcPr>
            <w:tcW w:w="0" w:type="auto"/>
            <w:hideMark/>
          </w:tcPr>
          <w:p w14:paraId="651AD7F0" w14:textId="77777777" w:rsidR="007811CE" w:rsidRPr="007811CE" w:rsidRDefault="007811CE" w:rsidP="007811CE">
            <w:pPr>
              <w:rPr>
                <w:rFonts w:eastAsiaTheme="minorHAnsi"/>
                <w:lang w:val="en-US"/>
              </w:rPr>
            </w:pPr>
            <w:r w:rsidRPr="007811CE">
              <w:rPr>
                <w:rFonts w:eastAsiaTheme="minorHAnsi"/>
                <w:b/>
                <w:bCs/>
                <w:lang w:val="en-US"/>
              </w:rPr>
              <w:t>Reading Evidence</w:t>
            </w:r>
          </w:p>
        </w:tc>
        <w:tc>
          <w:tcPr>
            <w:tcW w:w="0" w:type="auto"/>
            <w:hideMark/>
          </w:tcPr>
          <w:p w14:paraId="51DAED86" w14:textId="77777777" w:rsidR="007811CE" w:rsidRPr="007811CE" w:rsidRDefault="007811CE" w:rsidP="007811CE">
            <w:pPr>
              <w:rPr>
                <w:rFonts w:eastAsiaTheme="minorHAnsi"/>
                <w:lang w:val="en-US"/>
              </w:rPr>
            </w:pPr>
            <w:r w:rsidRPr="007811CE">
              <w:rPr>
                <w:rFonts w:eastAsiaTheme="minorHAnsi"/>
                <w:lang w:val="en-US"/>
              </w:rPr>
              <w:t>10 %</w:t>
            </w:r>
          </w:p>
        </w:tc>
        <w:tc>
          <w:tcPr>
            <w:tcW w:w="0" w:type="auto"/>
            <w:hideMark/>
          </w:tcPr>
          <w:p w14:paraId="56D717A1" w14:textId="77777777" w:rsidR="007811CE" w:rsidRPr="007811CE" w:rsidRDefault="007811CE" w:rsidP="007811CE">
            <w:pPr>
              <w:rPr>
                <w:rFonts w:eastAsiaTheme="minorHAnsi"/>
                <w:lang w:val="en-US"/>
              </w:rPr>
            </w:pPr>
            <w:r w:rsidRPr="007811CE">
              <w:rPr>
                <w:rFonts w:eastAsiaTheme="minorHAnsi"/>
                <w:lang w:val="en-US"/>
              </w:rPr>
              <w:t>Extensive peer-reviewed and professional references (≥ 25 sources).</w:t>
            </w:r>
          </w:p>
        </w:tc>
      </w:tr>
      <w:tr w:rsidR="007811CE" w:rsidRPr="007811CE" w14:paraId="5B3BC804" w14:textId="77777777" w:rsidTr="005C0FAA">
        <w:tc>
          <w:tcPr>
            <w:tcW w:w="0" w:type="auto"/>
            <w:hideMark/>
          </w:tcPr>
          <w:p w14:paraId="179493CC" w14:textId="77777777" w:rsidR="007811CE" w:rsidRPr="007811CE" w:rsidRDefault="007811CE" w:rsidP="007811CE">
            <w:pPr>
              <w:rPr>
                <w:rFonts w:eastAsiaTheme="minorHAnsi"/>
                <w:lang w:val="en-US"/>
              </w:rPr>
            </w:pPr>
            <w:r w:rsidRPr="007811CE">
              <w:rPr>
                <w:rFonts w:eastAsiaTheme="minorHAnsi"/>
                <w:b/>
                <w:bCs/>
                <w:lang w:val="en-US"/>
              </w:rPr>
              <w:t>Referencing Accuracy</w:t>
            </w:r>
          </w:p>
        </w:tc>
        <w:tc>
          <w:tcPr>
            <w:tcW w:w="0" w:type="auto"/>
            <w:hideMark/>
          </w:tcPr>
          <w:p w14:paraId="39F6A4CB" w14:textId="77777777" w:rsidR="007811CE" w:rsidRPr="007811CE" w:rsidRDefault="007811CE" w:rsidP="007811CE">
            <w:pPr>
              <w:rPr>
                <w:rFonts w:eastAsiaTheme="minorHAnsi"/>
                <w:lang w:val="en-US"/>
              </w:rPr>
            </w:pPr>
            <w:r w:rsidRPr="007811CE">
              <w:rPr>
                <w:rFonts w:eastAsiaTheme="minorHAnsi"/>
                <w:lang w:val="en-US"/>
              </w:rPr>
              <w:t>10 %</w:t>
            </w:r>
          </w:p>
        </w:tc>
        <w:tc>
          <w:tcPr>
            <w:tcW w:w="0" w:type="auto"/>
            <w:hideMark/>
          </w:tcPr>
          <w:p w14:paraId="461CD59D" w14:textId="77777777" w:rsidR="007811CE" w:rsidRPr="007811CE" w:rsidRDefault="007811CE" w:rsidP="007811CE">
            <w:pPr>
              <w:rPr>
                <w:rFonts w:eastAsiaTheme="minorHAnsi"/>
                <w:lang w:val="en-US"/>
              </w:rPr>
            </w:pPr>
            <w:r w:rsidRPr="007811CE">
              <w:rPr>
                <w:rFonts w:eastAsiaTheme="minorHAnsi"/>
                <w:lang w:val="en-US"/>
              </w:rPr>
              <w:t>Perfect Harvard referencing; Turnitin &lt; 20 %.</w:t>
            </w:r>
          </w:p>
        </w:tc>
      </w:tr>
      <w:tr w:rsidR="007811CE" w:rsidRPr="007811CE" w14:paraId="72A3B2FA" w14:textId="77777777" w:rsidTr="005C0FAA">
        <w:tc>
          <w:tcPr>
            <w:tcW w:w="0" w:type="auto"/>
            <w:hideMark/>
          </w:tcPr>
          <w:p w14:paraId="1F753572" w14:textId="77777777" w:rsidR="007811CE" w:rsidRPr="007811CE" w:rsidRDefault="007811CE" w:rsidP="007811CE">
            <w:pPr>
              <w:rPr>
                <w:rFonts w:eastAsiaTheme="minorHAnsi"/>
                <w:lang w:val="en-US"/>
              </w:rPr>
            </w:pPr>
            <w:r w:rsidRPr="007811CE">
              <w:rPr>
                <w:rFonts w:eastAsiaTheme="minorHAnsi"/>
                <w:b/>
                <w:bCs/>
                <w:lang w:val="en-US"/>
              </w:rPr>
              <w:t>Communication / Presentation</w:t>
            </w:r>
          </w:p>
        </w:tc>
        <w:tc>
          <w:tcPr>
            <w:tcW w:w="0" w:type="auto"/>
            <w:hideMark/>
          </w:tcPr>
          <w:p w14:paraId="6E9010C8" w14:textId="77777777" w:rsidR="007811CE" w:rsidRPr="007811CE" w:rsidRDefault="007811CE" w:rsidP="007811CE">
            <w:pPr>
              <w:rPr>
                <w:rFonts w:eastAsiaTheme="minorHAnsi"/>
                <w:lang w:val="en-US"/>
              </w:rPr>
            </w:pPr>
            <w:r w:rsidRPr="007811CE">
              <w:rPr>
                <w:rFonts w:eastAsiaTheme="minorHAnsi"/>
                <w:lang w:val="en-US"/>
              </w:rPr>
              <w:t>10 %</w:t>
            </w:r>
          </w:p>
        </w:tc>
        <w:tc>
          <w:tcPr>
            <w:tcW w:w="0" w:type="auto"/>
            <w:hideMark/>
          </w:tcPr>
          <w:p w14:paraId="27E0B59B" w14:textId="77777777" w:rsidR="007811CE" w:rsidRPr="007811CE" w:rsidRDefault="007811CE" w:rsidP="007811CE">
            <w:pPr>
              <w:rPr>
                <w:rFonts w:eastAsiaTheme="minorHAnsi"/>
                <w:lang w:val="en-US"/>
              </w:rPr>
            </w:pPr>
            <w:r w:rsidRPr="007811CE">
              <w:rPr>
                <w:rFonts w:eastAsiaTheme="minorHAnsi"/>
                <w:lang w:val="en-US"/>
              </w:rPr>
              <w:t>Fluent academic writing, cohesive structure, professional visuals.</w:t>
            </w:r>
          </w:p>
        </w:tc>
      </w:tr>
    </w:tbl>
    <w:p w14:paraId="4AF5FA37" w14:textId="77777777" w:rsidR="000E1E02" w:rsidRDefault="000E1E02" w:rsidP="007811CE">
      <w:pPr>
        <w:rPr>
          <w:rFonts w:eastAsiaTheme="minorHAnsi"/>
        </w:rPr>
      </w:pPr>
    </w:p>
    <w:p w14:paraId="531BAF78" w14:textId="77777777" w:rsidR="00A73A1B" w:rsidRDefault="00A73A1B" w:rsidP="007811CE">
      <w:pPr>
        <w:rPr>
          <w:rFonts w:eastAsiaTheme="minorHAnsi"/>
        </w:rPr>
      </w:pPr>
    </w:p>
    <w:p w14:paraId="7C0F7939" w14:textId="77777777" w:rsidR="00A73A1B" w:rsidRPr="0051311D" w:rsidRDefault="00A73A1B" w:rsidP="00A73A1B">
      <w:pPr>
        <w:spacing w:before="120" w:after="120" w:line="360" w:lineRule="auto"/>
        <w:jc w:val="both"/>
        <w:rPr>
          <w:rFonts w:asciiTheme="minorHAnsi" w:hAnsiTheme="minorHAnsi" w:cstheme="minorHAnsi"/>
          <w:color w:val="C00000"/>
          <w:spacing w:val="2"/>
        </w:rPr>
      </w:pPr>
      <w:r w:rsidRPr="0051311D">
        <w:rPr>
          <w:rFonts w:asciiTheme="minorHAnsi" w:hAnsiTheme="minorHAnsi" w:cstheme="minorHAnsi"/>
          <w:color w:val="C00000"/>
          <w:spacing w:val="2"/>
        </w:rPr>
        <w:t>Additional Instructions</w:t>
      </w:r>
    </w:p>
    <w:p w14:paraId="78AA7E8F" w14:textId="77777777" w:rsidR="00A73A1B" w:rsidRPr="0051311D" w:rsidRDefault="00A73A1B" w:rsidP="00A73A1B">
      <w:pPr>
        <w:pStyle w:val="ListParagraph"/>
        <w:numPr>
          <w:ilvl w:val="0"/>
          <w:numId w:val="5"/>
        </w:numPr>
        <w:spacing w:before="120" w:after="120" w:line="360" w:lineRule="auto"/>
        <w:contextualSpacing w:val="0"/>
        <w:rPr>
          <w:rFonts w:asciiTheme="minorHAnsi" w:hAnsiTheme="minorHAnsi" w:cstheme="minorHAnsi"/>
          <w:color w:val="C00000"/>
          <w:spacing w:val="2"/>
          <w:shd w:val="clear" w:color="auto" w:fill="FFFFFF"/>
        </w:rPr>
      </w:pPr>
      <w:r w:rsidRPr="0051311D">
        <w:rPr>
          <w:rFonts w:asciiTheme="minorHAnsi" w:hAnsiTheme="minorHAnsi" w:cstheme="minorHAnsi"/>
          <w:color w:val="C00000"/>
          <w:spacing w:val="2"/>
          <w:shd w:val="clear" w:color="auto" w:fill="FFFFFF"/>
        </w:rPr>
        <w:t>Follow specified word count</w:t>
      </w:r>
    </w:p>
    <w:p w14:paraId="3FC621B8" w14:textId="77777777" w:rsidR="00A73A1B" w:rsidRPr="0051311D" w:rsidRDefault="00A73A1B" w:rsidP="00A73A1B">
      <w:pPr>
        <w:pStyle w:val="ListParagraph"/>
        <w:numPr>
          <w:ilvl w:val="0"/>
          <w:numId w:val="5"/>
        </w:numPr>
        <w:spacing w:before="120" w:after="120" w:line="360" w:lineRule="auto"/>
        <w:contextualSpacing w:val="0"/>
        <w:rPr>
          <w:rFonts w:asciiTheme="minorHAnsi" w:hAnsiTheme="minorHAnsi" w:cstheme="minorHAnsi"/>
          <w:color w:val="C00000"/>
          <w:spacing w:val="2"/>
          <w:shd w:val="clear" w:color="auto" w:fill="FFFFFF"/>
        </w:rPr>
      </w:pPr>
      <w:r w:rsidRPr="0051311D">
        <w:rPr>
          <w:rFonts w:asciiTheme="minorHAnsi" w:hAnsiTheme="minorHAnsi" w:cstheme="minorHAnsi"/>
          <w:color w:val="C00000"/>
          <w:spacing w:val="2"/>
          <w:shd w:val="clear" w:color="auto" w:fill="FFFFFF"/>
        </w:rPr>
        <w:t xml:space="preserve">Writing: Write at level 7 (master's level). Show a true understanding of the field of study and related areas. Use the right terminology. Don't just describe, synthesize the work to ensure excellent level 7 writing. </w:t>
      </w:r>
    </w:p>
    <w:p w14:paraId="2F086DBB" w14:textId="77777777" w:rsidR="00A73A1B" w:rsidRPr="0051311D" w:rsidRDefault="00A73A1B" w:rsidP="00A73A1B">
      <w:pPr>
        <w:pStyle w:val="ListParagraph"/>
        <w:numPr>
          <w:ilvl w:val="0"/>
          <w:numId w:val="5"/>
        </w:numPr>
        <w:spacing w:before="120" w:after="120" w:line="360" w:lineRule="auto"/>
        <w:contextualSpacing w:val="0"/>
        <w:rPr>
          <w:rFonts w:asciiTheme="minorHAnsi" w:hAnsiTheme="minorHAnsi" w:cstheme="minorHAnsi"/>
          <w:color w:val="C00000"/>
          <w:spacing w:val="2"/>
          <w:shd w:val="clear" w:color="auto" w:fill="FFFFFF"/>
        </w:rPr>
      </w:pPr>
      <w:r w:rsidRPr="0051311D">
        <w:rPr>
          <w:rFonts w:asciiTheme="minorHAnsi" w:hAnsiTheme="minorHAnsi" w:cstheme="minorHAnsi"/>
        </w:rPr>
        <w:lastRenderedPageBreak/>
        <w:t>Make sure to use empirical data and lots of statistics and in-text citations to show vast reading. Also, don’t keep repeating sources. Use more sources.</w:t>
      </w:r>
    </w:p>
    <w:p w14:paraId="71666943" w14:textId="77777777" w:rsidR="00A73A1B" w:rsidRPr="0051311D" w:rsidRDefault="00A73A1B" w:rsidP="00A73A1B">
      <w:pPr>
        <w:pStyle w:val="ListParagraph"/>
        <w:numPr>
          <w:ilvl w:val="0"/>
          <w:numId w:val="5"/>
        </w:numPr>
        <w:spacing w:before="120" w:after="120" w:line="360" w:lineRule="auto"/>
        <w:contextualSpacing w:val="0"/>
        <w:rPr>
          <w:rFonts w:asciiTheme="minorHAnsi" w:hAnsiTheme="minorHAnsi" w:cstheme="minorHAnsi"/>
          <w:color w:val="C00000"/>
          <w:spacing w:val="2"/>
          <w:shd w:val="clear" w:color="auto" w:fill="FFFFFF"/>
        </w:rPr>
      </w:pPr>
      <w:r w:rsidRPr="0051311D">
        <w:rPr>
          <w:rFonts w:asciiTheme="minorHAnsi" w:hAnsiTheme="minorHAnsi" w:cstheme="minorHAnsi"/>
          <w:color w:val="C00000"/>
          <w:spacing w:val="2"/>
          <w:shd w:val="clear" w:color="auto" w:fill="FFFFFF"/>
        </w:rPr>
        <w:t>Do not use contractions or first-person. Only third-person.</w:t>
      </w:r>
    </w:p>
    <w:p w14:paraId="00E11060" w14:textId="77777777" w:rsidR="00A73A1B" w:rsidRPr="0051311D" w:rsidRDefault="00A73A1B" w:rsidP="00A73A1B">
      <w:pPr>
        <w:pStyle w:val="ListParagraph"/>
        <w:numPr>
          <w:ilvl w:val="0"/>
          <w:numId w:val="5"/>
        </w:numPr>
        <w:spacing w:before="120" w:after="120" w:line="360" w:lineRule="auto"/>
        <w:contextualSpacing w:val="0"/>
        <w:rPr>
          <w:rFonts w:asciiTheme="minorHAnsi" w:hAnsiTheme="minorHAnsi" w:cstheme="minorHAnsi"/>
          <w:color w:val="C00000"/>
          <w:spacing w:val="2"/>
          <w:shd w:val="clear" w:color="auto" w:fill="FFFFFF"/>
        </w:rPr>
      </w:pPr>
      <w:r w:rsidRPr="0051311D">
        <w:rPr>
          <w:rFonts w:asciiTheme="minorHAnsi" w:hAnsiTheme="minorHAnsi" w:cstheme="minorHAnsi"/>
          <w:color w:val="C00000"/>
          <w:spacing w:val="2"/>
          <w:shd w:val="clear" w:color="auto" w:fill="FFFFFF"/>
        </w:rPr>
        <w:t>English: UK English</w:t>
      </w:r>
    </w:p>
    <w:p w14:paraId="553DEF0B" w14:textId="77777777" w:rsidR="00A73A1B" w:rsidRPr="0051311D" w:rsidRDefault="00A73A1B" w:rsidP="00A73A1B">
      <w:pPr>
        <w:pStyle w:val="ListParagraph"/>
        <w:numPr>
          <w:ilvl w:val="0"/>
          <w:numId w:val="5"/>
        </w:numPr>
        <w:spacing w:before="120" w:after="120" w:line="360" w:lineRule="auto"/>
        <w:contextualSpacing w:val="0"/>
        <w:rPr>
          <w:rFonts w:asciiTheme="minorHAnsi" w:hAnsiTheme="minorHAnsi" w:cstheme="minorHAnsi"/>
          <w:color w:val="C00000"/>
          <w:spacing w:val="2"/>
          <w:shd w:val="clear" w:color="auto" w:fill="FFFFFF"/>
        </w:rPr>
      </w:pPr>
      <w:r w:rsidRPr="0051311D">
        <w:rPr>
          <w:rFonts w:asciiTheme="minorHAnsi" w:hAnsiTheme="minorHAnsi" w:cstheme="minorHAnsi"/>
          <w:color w:val="C00000"/>
          <w:spacing w:val="2"/>
          <w:shd w:val="clear" w:color="auto" w:fill="FFFFFF"/>
        </w:rPr>
        <w:t xml:space="preserve">Structure: Write in paragraphs only. Use clear and easy-to-follow headings. No lists or bullet points. Provide scholarly definitions of major concepts in relation to the topic/field of study. </w:t>
      </w:r>
    </w:p>
    <w:p w14:paraId="44084D5E" w14:textId="77777777" w:rsidR="00A73A1B" w:rsidRPr="0051311D" w:rsidRDefault="00A73A1B" w:rsidP="00A73A1B">
      <w:pPr>
        <w:pStyle w:val="ListParagraph"/>
        <w:numPr>
          <w:ilvl w:val="0"/>
          <w:numId w:val="5"/>
        </w:numPr>
        <w:spacing w:before="120" w:after="120" w:line="360" w:lineRule="auto"/>
        <w:contextualSpacing w:val="0"/>
        <w:rPr>
          <w:rFonts w:asciiTheme="minorHAnsi" w:hAnsiTheme="minorHAnsi" w:cstheme="minorHAnsi"/>
          <w:color w:val="C00000"/>
          <w:spacing w:val="2"/>
          <w:shd w:val="clear" w:color="auto" w:fill="FFFFFF"/>
        </w:rPr>
      </w:pPr>
      <w:r w:rsidRPr="0051311D">
        <w:rPr>
          <w:rFonts w:asciiTheme="minorHAnsi" w:hAnsiTheme="minorHAnsi" w:cstheme="minorHAnsi"/>
          <w:color w:val="C00000"/>
          <w:spacing w:val="2"/>
          <w:shd w:val="clear" w:color="auto" w:fill="FFFFFF"/>
        </w:rPr>
        <w:t>Citation: Harvard Style (with “and” instead of “&amp;”). Use scholarly articles/books/publications for citation.</w:t>
      </w:r>
    </w:p>
    <w:p w14:paraId="0D8CE252" w14:textId="77777777" w:rsidR="00A73A1B" w:rsidRPr="0051311D" w:rsidRDefault="00A73A1B" w:rsidP="00A73A1B">
      <w:pPr>
        <w:pStyle w:val="ListParagraph"/>
        <w:numPr>
          <w:ilvl w:val="0"/>
          <w:numId w:val="5"/>
        </w:numPr>
        <w:spacing w:before="120" w:after="120" w:line="360" w:lineRule="auto"/>
        <w:contextualSpacing w:val="0"/>
        <w:rPr>
          <w:rFonts w:asciiTheme="minorHAnsi" w:hAnsiTheme="minorHAnsi" w:cstheme="minorHAnsi"/>
          <w:color w:val="202124"/>
          <w:spacing w:val="2"/>
          <w:shd w:val="clear" w:color="auto" w:fill="FFFFFF"/>
        </w:rPr>
      </w:pPr>
      <w:r w:rsidRPr="0051311D">
        <w:rPr>
          <w:rFonts w:asciiTheme="minorHAnsi" w:hAnsiTheme="minorHAnsi" w:cstheme="minorHAnsi"/>
          <w:color w:val="C00000"/>
          <w:spacing w:val="2"/>
          <w:shd w:val="clear" w:color="auto" w:fill="FFFFFF"/>
        </w:rPr>
        <w:t>Referencing: Provide a list of references after the work. This should not be included in the overall word count.</w:t>
      </w:r>
      <w:r w:rsidRPr="0051311D">
        <w:rPr>
          <w:rFonts w:asciiTheme="minorHAnsi" w:hAnsiTheme="minorHAnsi" w:cstheme="minorHAnsi"/>
          <w:color w:val="C00000"/>
          <w:spacing w:val="2"/>
        </w:rPr>
        <w:br/>
      </w:r>
    </w:p>
    <w:p w14:paraId="70D32F17" w14:textId="77777777" w:rsidR="00A73A1B" w:rsidRPr="0051311D" w:rsidRDefault="00A73A1B" w:rsidP="00A73A1B">
      <w:pPr>
        <w:spacing w:before="120" w:after="120" w:line="360" w:lineRule="auto"/>
        <w:jc w:val="both"/>
        <w:rPr>
          <w:rFonts w:asciiTheme="minorHAnsi" w:hAnsiTheme="minorHAnsi" w:cstheme="minorHAnsi"/>
        </w:rPr>
      </w:pPr>
      <w:r w:rsidRPr="0051311D">
        <w:rPr>
          <w:rFonts w:asciiTheme="minorHAnsi" w:hAnsiTheme="minorHAnsi" w:cstheme="minorHAnsi"/>
        </w:rPr>
        <w:t>All work must meet the following criteria and encompass these factors:</w:t>
      </w:r>
    </w:p>
    <w:p w14:paraId="4A06A5B2" w14:textId="7247A83C" w:rsidR="00A73A1B" w:rsidRPr="00A73A1B" w:rsidRDefault="00A73A1B" w:rsidP="00A73A1B">
      <w:pPr>
        <w:spacing w:before="120" w:after="120" w:line="360" w:lineRule="auto"/>
        <w:jc w:val="both"/>
        <w:rPr>
          <w:rFonts w:asciiTheme="minorHAnsi" w:hAnsiTheme="minorHAnsi" w:cstheme="minorHAnsi"/>
          <w:i/>
        </w:rPr>
      </w:pPr>
      <w:r w:rsidRPr="0051311D">
        <w:rPr>
          <w:rFonts w:asciiTheme="minorHAnsi" w:hAnsiTheme="minorHAnsi" w:cstheme="minorHAnsi"/>
          <w:i/>
          <w:color w:val="0F4761" w:themeColor="accent1" w:themeShade="BF"/>
        </w:rPr>
        <w:t>Clarity of Argument, Depth of Analysis, Critical Thinking, Proper Synthesis of Information, Coherence and Structure, Accurate Citations and Referencing, Originality, Relevance to Topic, Use of Scholarly Sources, Formal Academic Tone, No contractions, Proper Grammar and Spelling, Logical Flow of Ideas, Thorough Research, Adherence to Formatting Guidelines, Balanced Discussion of Different Perspectives, Use of Data and Statistics (if applicable), and Ethical Writing Practices (e.g., avoiding plagiarism)</w:t>
      </w:r>
      <w:r w:rsidRPr="0051311D">
        <w:rPr>
          <w:rFonts w:asciiTheme="minorHAnsi" w:hAnsiTheme="minorHAnsi" w:cstheme="minorHAnsi"/>
          <w:i/>
        </w:rPr>
        <w:t>.</w:t>
      </w:r>
    </w:p>
    <w:sectPr w:rsidR="00A73A1B" w:rsidRPr="00A73A1B" w:rsidSect="000E1E02">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4BC0"/>
    <w:multiLevelType w:val="hybridMultilevel"/>
    <w:tmpl w:val="174ACB4C"/>
    <w:lvl w:ilvl="0" w:tplc="A532E036">
      <w:start w:val="1"/>
      <w:numFmt w:val="decimal"/>
      <w:pStyle w:val="BodyText-Numbered"/>
      <w:lvlText w:val="%1)"/>
      <w:lvlJc w:val="left"/>
      <w:pPr>
        <w:tabs>
          <w:tab w:val="num" w:pos="851"/>
        </w:tabs>
        <w:ind w:left="425" w:hanging="425"/>
      </w:pPr>
      <w:rPr>
        <w:rFonts w:ascii="Arial" w:hAnsi="Arial" w:hint="default"/>
        <w:b w:val="0"/>
        <w:i w:val="0"/>
        <w:color w:val="130E3D"/>
        <w:w w:val="10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7A233C6"/>
    <w:multiLevelType w:val="hybridMultilevel"/>
    <w:tmpl w:val="0254BAD4"/>
    <w:lvl w:ilvl="0" w:tplc="E13EA88A">
      <w:start w:val="1"/>
      <w:numFmt w:val="decimal"/>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34045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F18C98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1B86BC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5905A3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106258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BA29C9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CE9BD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258A69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4BF358A"/>
    <w:multiLevelType w:val="hybridMultilevel"/>
    <w:tmpl w:val="39C80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441078"/>
    <w:multiLevelType w:val="hybridMultilevel"/>
    <w:tmpl w:val="DE3C550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14677879">
    <w:abstractNumId w:val="0"/>
  </w:num>
  <w:num w:numId="2" w16cid:durableId="985470306">
    <w:abstractNumId w:val="0"/>
    <w:lvlOverride w:ilvl="0">
      <w:startOverride w:val="1"/>
    </w:lvlOverride>
  </w:num>
  <w:num w:numId="3" w16cid:durableId="257956146">
    <w:abstractNumId w:val="2"/>
  </w:num>
  <w:num w:numId="4" w16cid:durableId="481311194">
    <w:abstractNumId w:val="1"/>
  </w:num>
  <w:num w:numId="5" w16cid:durableId="17780615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927"/>
    <w:rsid w:val="0002478F"/>
    <w:rsid w:val="00087B00"/>
    <w:rsid w:val="000E1E02"/>
    <w:rsid w:val="00287481"/>
    <w:rsid w:val="002B2F56"/>
    <w:rsid w:val="002C5BC5"/>
    <w:rsid w:val="00412D8F"/>
    <w:rsid w:val="004918AB"/>
    <w:rsid w:val="004B1871"/>
    <w:rsid w:val="00546927"/>
    <w:rsid w:val="005C0FAA"/>
    <w:rsid w:val="006C1FFC"/>
    <w:rsid w:val="00727B5A"/>
    <w:rsid w:val="007811CE"/>
    <w:rsid w:val="00793F89"/>
    <w:rsid w:val="00871CEC"/>
    <w:rsid w:val="009158A7"/>
    <w:rsid w:val="00954C45"/>
    <w:rsid w:val="009634A6"/>
    <w:rsid w:val="009D4284"/>
    <w:rsid w:val="009E06C7"/>
    <w:rsid w:val="00A4440D"/>
    <w:rsid w:val="00A73A1B"/>
    <w:rsid w:val="00A93B41"/>
    <w:rsid w:val="00A95980"/>
    <w:rsid w:val="00AB3885"/>
    <w:rsid w:val="00B964B4"/>
    <w:rsid w:val="00BB4615"/>
    <w:rsid w:val="00CC4F43"/>
    <w:rsid w:val="00CF34A6"/>
    <w:rsid w:val="00D937AF"/>
    <w:rsid w:val="00E54F03"/>
    <w:rsid w:val="00EA6D57"/>
    <w:rsid w:val="00EB677F"/>
    <w:rsid w:val="00F66F69"/>
    <w:rsid w:val="00F85A0E"/>
    <w:rsid w:val="00FC195B"/>
    <w:rsid w:val="00FC70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B86F5F"/>
  <w15:chartTrackingRefBased/>
  <w15:docId w15:val="{F682E085-6D9D-46C8-85A3-E8D4B9783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927"/>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546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6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9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9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9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9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9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9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9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9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69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9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9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9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927"/>
    <w:rPr>
      <w:rFonts w:eastAsiaTheme="majorEastAsia" w:cstheme="majorBidi"/>
      <w:color w:val="272727" w:themeColor="text1" w:themeTint="D8"/>
    </w:rPr>
  </w:style>
  <w:style w:type="paragraph" w:styleId="Title">
    <w:name w:val="Title"/>
    <w:basedOn w:val="Normal"/>
    <w:next w:val="Normal"/>
    <w:link w:val="TitleChar"/>
    <w:uiPriority w:val="10"/>
    <w:qFormat/>
    <w:rsid w:val="005469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9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927"/>
    <w:pPr>
      <w:spacing w:before="160"/>
      <w:jc w:val="center"/>
    </w:pPr>
    <w:rPr>
      <w:i/>
      <w:iCs/>
      <w:color w:val="404040" w:themeColor="text1" w:themeTint="BF"/>
    </w:rPr>
  </w:style>
  <w:style w:type="character" w:customStyle="1" w:styleId="QuoteChar">
    <w:name w:val="Quote Char"/>
    <w:basedOn w:val="DefaultParagraphFont"/>
    <w:link w:val="Quote"/>
    <w:uiPriority w:val="29"/>
    <w:rsid w:val="00546927"/>
    <w:rPr>
      <w:i/>
      <w:iCs/>
      <w:color w:val="404040" w:themeColor="text1" w:themeTint="BF"/>
    </w:rPr>
  </w:style>
  <w:style w:type="paragraph" w:styleId="ListParagraph">
    <w:name w:val="List Paragraph"/>
    <w:basedOn w:val="Normal"/>
    <w:uiPriority w:val="34"/>
    <w:qFormat/>
    <w:rsid w:val="00546927"/>
    <w:pPr>
      <w:ind w:left="720"/>
      <w:contextualSpacing/>
    </w:pPr>
  </w:style>
  <w:style w:type="character" w:styleId="IntenseEmphasis">
    <w:name w:val="Intense Emphasis"/>
    <w:basedOn w:val="DefaultParagraphFont"/>
    <w:uiPriority w:val="21"/>
    <w:qFormat/>
    <w:rsid w:val="00546927"/>
    <w:rPr>
      <w:i/>
      <w:iCs/>
      <w:color w:val="0F4761" w:themeColor="accent1" w:themeShade="BF"/>
    </w:rPr>
  </w:style>
  <w:style w:type="paragraph" w:styleId="IntenseQuote">
    <w:name w:val="Intense Quote"/>
    <w:basedOn w:val="Normal"/>
    <w:next w:val="Normal"/>
    <w:link w:val="IntenseQuoteChar"/>
    <w:uiPriority w:val="30"/>
    <w:qFormat/>
    <w:rsid w:val="00546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927"/>
    <w:rPr>
      <w:i/>
      <w:iCs/>
      <w:color w:val="0F4761" w:themeColor="accent1" w:themeShade="BF"/>
    </w:rPr>
  </w:style>
  <w:style w:type="character" w:styleId="IntenseReference">
    <w:name w:val="Intense Reference"/>
    <w:basedOn w:val="DefaultParagraphFont"/>
    <w:uiPriority w:val="32"/>
    <w:qFormat/>
    <w:rsid w:val="00546927"/>
    <w:rPr>
      <w:b/>
      <w:bCs/>
      <w:smallCaps/>
      <w:color w:val="0F4761" w:themeColor="accent1" w:themeShade="BF"/>
      <w:spacing w:val="5"/>
    </w:rPr>
  </w:style>
  <w:style w:type="character" w:styleId="Hyperlink">
    <w:name w:val="Hyperlink"/>
    <w:basedOn w:val="DefaultParagraphFont"/>
    <w:uiPriority w:val="99"/>
    <w:unhideWhenUsed/>
    <w:rsid w:val="00546927"/>
    <w:rPr>
      <w:color w:val="467886" w:themeColor="hyperlink"/>
      <w:u w:val="single"/>
    </w:rPr>
  </w:style>
  <w:style w:type="paragraph" w:styleId="NormalWeb">
    <w:name w:val="Normal (Web)"/>
    <w:basedOn w:val="Normal"/>
    <w:uiPriority w:val="99"/>
    <w:unhideWhenUsed/>
    <w:rsid w:val="00546927"/>
    <w:pPr>
      <w:spacing w:before="100" w:beforeAutospacing="1" w:after="100" w:afterAutospacing="1"/>
    </w:pPr>
    <w:rPr>
      <w:lang w:eastAsia="en-US"/>
    </w:rPr>
  </w:style>
  <w:style w:type="table" w:styleId="TableGrid">
    <w:name w:val="Table Grid"/>
    <w:basedOn w:val="TableNormal"/>
    <w:uiPriority w:val="39"/>
    <w:rsid w:val="0054692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546927"/>
  </w:style>
  <w:style w:type="paragraph" w:customStyle="1" w:styleId="BodyText-hyperlink">
    <w:name w:val="Body Text - hyperlink"/>
    <w:basedOn w:val="BodyText-Numbered"/>
    <w:link w:val="BodyText-hyperlinkChar"/>
    <w:qFormat/>
    <w:rsid w:val="00546927"/>
    <w:rPr>
      <w:color w:val="00B5E2"/>
      <w:u w:val="single"/>
    </w:rPr>
  </w:style>
  <w:style w:type="paragraph" w:styleId="BodyText">
    <w:name w:val="Body Text"/>
    <w:basedOn w:val="Normal"/>
    <w:link w:val="BodyTextChar"/>
    <w:uiPriority w:val="99"/>
    <w:unhideWhenUsed/>
    <w:rsid w:val="00546927"/>
    <w:pPr>
      <w:spacing w:after="120" w:line="280" w:lineRule="exact"/>
    </w:pPr>
    <w:rPr>
      <w:rFonts w:ascii="Arial" w:hAnsi="Arial"/>
      <w:color w:val="041E42"/>
      <w:sz w:val="22"/>
    </w:rPr>
  </w:style>
  <w:style w:type="character" w:customStyle="1" w:styleId="BodyTextChar">
    <w:name w:val="Body Text Char"/>
    <w:basedOn w:val="DefaultParagraphFont"/>
    <w:link w:val="BodyText"/>
    <w:uiPriority w:val="99"/>
    <w:rsid w:val="00546927"/>
    <w:rPr>
      <w:rFonts w:ascii="Arial" w:eastAsia="Times New Roman" w:hAnsi="Arial" w:cs="Times New Roman"/>
      <w:color w:val="041E42"/>
      <w:kern w:val="0"/>
      <w:sz w:val="22"/>
      <w:lang w:eastAsia="en-GB"/>
      <w14:ligatures w14:val="none"/>
    </w:rPr>
  </w:style>
  <w:style w:type="paragraph" w:customStyle="1" w:styleId="Heading3-ModuleCode">
    <w:name w:val="Heading 3 - Module Code"/>
    <w:basedOn w:val="BodyText"/>
    <w:uiPriority w:val="99"/>
    <w:rsid w:val="00546927"/>
    <w:pPr>
      <w:pBdr>
        <w:bottom w:val="single" w:sz="18" w:space="4" w:color="00B3E1"/>
      </w:pBdr>
      <w:suppressAutoHyphens/>
      <w:autoSpaceDE w:val="0"/>
      <w:autoSpaceDN w:val="0"/>
      <w:adjustRightInd w:val="0"/>
      <w:spacing w:after="0" w:line="288" w:lineRule="auto"/>
      <w:textAlignment w:val="center"/>
    </w:pPr>
    <w:rPr>
      <w:rFonts w:eastAsiaTheme="minorHAnsi" w:cs="Arial"/>
      <w:b/>
      <w:bCs/>
      <w:color w:val="041D42"/>
      <w:sz w:val="44"/>
      <w:szCs w:val="44"/>
      <w:lang w:eastAsia="en-US"/>
    </w:rPr>
  </w:style>
  <w:style w:type="paragraph" w:customStyle="1" w:styleId="Heading5-SchoolandFaculty">
    <w:name w:val="Heading 5 - School and Faculty"/>
    <w:basedOn w:val="Normal"/>
    <w:uiPriority w:val="99"/>
    <w:rsid w:val="00546927"/>
    <w:pPr>
      <w:suppressAutoHyphens/>
      <w:autoSpaceDE w:val="0"/>
      <w:autoSpaceDN w:val="0"/>
      <w:adjustRightInd w:val="0"/>
      <w:spacing w:after="120" w:line="288" w:lineRule="auto"/>
      <w:textAlignment w:val="center"/>
    </w:pPr>
    <w:rPr>
      <w:rFonts w:ascii="Arial" w:eastAsiaTheme="minorHAnsi" w:hAnsi="Arial" w:cs="Arial"/>
      <w:b/>
      <w:bCs/>
      <w:color w:val="041E42"/>
      <w:sz w:val="28"/>
      <w:szCs w:val="28"/>
      <w:lang w:eastAsia="en-US"/>
    </w:rPr>
  </w:style>
  <w:style w:type="paragraph" w:customStyle="1" w:styleId="BodyText-Bold">
    <w:name w:val="Body Text - Bold"/>
    <w:basedOn w:val="BodyText"/>
    <w:uiPriority w:val="99"/>
    <w:rsid w:val="00546927"/>
    <w:pPr>
      <w:suppressAutoHyphens/>
      <w:autoSpaceDE w:val="0"/>
      <w:autoSpaceDN w:val="0"/>
      <w:adjustRightInd w:val="0"/>
      <w:spacing w:after="0" w:line="288" w:lineRule="auto"/>
      <w:textAlignment w:val="center"/>
    </w:pPr>
    <w:rPr>
      <w:rFonts w:eastAsiaTheme="minorHAnsi" w:cs="Arial"/>
      <w:b/>
      <w:bCs/>
      <w:lang w:eastAsia="en-US"/>
    </w:rPr>
  </w:style>
  <w:style w:type="paragraph" w:customStyle="1" w:styleId="TableHeading-White">
    <w:name w:val="Table Heading - White"/>
    <w:basedOn w:val="BodyText-Bold"/>
    <w:qFormat/>
    <w:rsid w:val="00546927"/>
    <w:pPr>
      <w:framePr w:hSpace="180" w:wrap="around" w:vAnchor="text" w:hAnchor="margin" w:y="104"/>
    </w:pPr>
    <w:rPr>
      <w:color w:val="FFFFFF" w:themeColor="background1"/>
      <w:sz w:val="28"/>
    </w:rPr>
  </w:style>
  <w:style w:type="paragraph" w:customStyle="1" w:styleId="BodyText-Numbered">
    <w:name w:val="Body Text - Numbered"/>
    <w:basedOn w:val="BodyText"/>
    <w:link w:val="BodyText-NumberedChar"/>
    <w:qFormat/>
    <w:rsid w:val="00546927"/>
    <w:pPr>
      <w:numPr>
        <w:numId w:val="1"/>
      </w:numPr>
    </w:pPr>
  </w:style>
  <w:style w:type="character" w:customStyle="1" w:styleId="BodyText-NumberedChar">
    <w:name w:val="Body Text - Numbered Char"/>
    <w:basedOn w:val="BodyTextChar"/>
    <w:link w:val="BodyText-Numbered"/>
    <w:rsid w:val="00546927"/>
    <w:rPr>
      <w:rFonts w:ascii="Arial" w:eastAsia="Times New Roman" w:hAnsi="Arial" w:cs="Times New Roman"/>
      <w:color w:val="041E42"/>
      <w:kern w:val="0"/>
      <w:sz w:val="22"/>
      <w:lang w:eastAsia="en-GB"/>
      <w14:ligatures w14:val="none"/>
    </w:rPr>
  </w:style>
  <w:style w:type="character" w:customStyle="1" w:styleId="BodyText-hyperlinkChar">
    <w:name w:val="Body Text - hyperlink Char"/>
    <w:basedOn w:val="BodyText-NumberedChar"/>
    <w:link w:val="BodyText-hyperlink"/>
    <w:rsid w:val="00546927"/>
    <w:rPr>
      <w:rFonts w:ascii="Arial" w:eastAsia="Times New Roman" w:hAnsi="Arial" w:cs="Times New Roman"/>
      <w:color w:val="00B5E2"/>
      <w:kern w:val="0"/>
      <w:sz w:val="22"/>
      <w:u w:val="single"/>
      <w:lang w:eastAsia="en-GB"/>
      <w14:ligatures w14:val="none"/>
    </w:rPr>
  </w:style>
  <w:style w:type="character" w:customStyle="1" w:styleId="text">
    <w:name w:val="text"/>
    <w:basedOn w:val="DefaultParagraphFont"/>
    <w:uiPriority w:val="99"/>
    <w:rsid w:val="00546927"/>
    <w:rPr>
      <w:rFonts w:cs="Times New Roman"/>
    </w:rPr>
  </w:style>
  <w:style w:type="character" w:styleId="CommentReference">
    <w:name w:val="annotation reference"/>
    <w:basedOn w:val="DefaultParagraphFont"/>
    <w:uiPriority w:val="99"/>
    <w:semiHidden/>
    <w:unhideWhenUsed/>
    <w:rsid w:val="004B1871"/>
    <w:rPr>
      <w:sz w:val="16"/>
      <w:szCs w:val="16"/>
    </w:rPr>
  </w:style>
  <w:style w:type="paragraph" w:styleId="CommentText">
    <w:name w:val="annotation text"/>
    <w:basedOn w:val="Normal"/>
    <w:link w:val="CommentTextChar"/>
    <w:uiPriority w:val="99"/>
    <w:unhideWhenUsed/>
    <w:rsid w:val="004B1871"/>
    <w:pPr>
      <w:spacing w:after="160"/>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4B1871"/>
    <w:rPr>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atista.com/" TargetMode="External"/><Relationship Id="rId5" Type="http://schemas.openxmlformats.org/officeDocument/2006/relationships/hyperlink" Target="https://www.statista.com/topics/1145/internet-usage-worldwi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1307</Words>
  <Characters>8152</Characters>
  <Application>Microsoft Office Word</Application>
  <DocSecurity>0</DocSecurity>
  <Lines>288</Lines>
  <Paragraphs>102</Paragraphs>
  <ScaleCrop>false</ScaleCrop>
  <Company>QA</Company>
  <LinksUpToDate>false</LinksUpToDate>
  <CharactersWithSpaces>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Achinewhu-Nworgu, Elizabeth</dc:creator>
  <cp:keywords/>
  <dc:description/>
  <cp:lastModifiedBy>Asher Izilein</cp:lastModifiedBy>
  <cp:revision>19</cp:revision>
  <dcterms:created xsi:type="dcterms:W3CDTF">2025-06-03T09:36:00Z</dcterms:created>
  <dcterms:modified xsi:type="dcterms:W3CDTF">2025-10-17T08:36:00Z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e8231044-43d0-4183-bbc6-041dd74b730c</vt:lpwstr>
  </property>
</Properties>
</file>