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48D7" w:rsidRPr="00C148D7" w:rsidRDefault="00C148D7" w:rsidP="00C148D7">
      <w:pPr>
        <w:spacing w:before="120" w:after="120" w:line="360" w:lineRule="auto"/>
        <w:jc w:val="both"/>
        <w:rPr>
          <w:rFonts w:ascii="Calibri" w:eastAsia="Times New Roman" w:hAnsi="Calibri" w:cs="Calibri"/>
          <w:lang w:val="en-US" w:eastAsia="en-GB"/>
        </w:rPr>
      </w:pPr>
      <w:r w:rsidRPr="00C148D7">
        <w:rPr>
          <w:rFonts w:ascii="Calibri" w:eastAsia="Times New Roman" w:hAnsi="Calibri" w:cs="Calibri"/>
          <w:lang w:val="en-US" w:eastAsia="en-GB"/>
        </w:rPr>
        <w:t xml:space="preserve">Assume the role of an international consulting team based in </w:t>
      </w:r>
      <w:r w:rsidRPr="00C148D7">
        <w:rPr>
          <w:rFonts w:ascii="Calibri" w:eastAsia="Times New Roman" w:hAnsi="Calibri" w:cs="Calibri"/>
          <w:highlight w:val="yellow"/>
          <w:lang w:val="en-US" w:eastAsia="en-GB"/>
        </w:rPr>
        <w:t>[Country A]</w:t>
      </w:r>
      <w:r w:rsidRPr="00C148D7">
        <w:rPr>
          <w:rFonts w:ascii="Calibri" w:eastAsia="Times New Roman" w:hAnsi="Calibri" w:cs="Calibri"/>
          <w:lang w:val="en-US" w:eastAsia="en-GB"/>
        </w:rPr>
        <w:t xml:space="preserve">, commissioned by a government agency seeking to develop new international market opportunities for the </w:t>
      </w:r>
      <w:r w:rsidRPr="00C148D7">
        <w:rPr>
          <w:rFonts w:ascii="Calibri" w:eastAsia="Times New Roman" w:hAnsi="Calibri" w:cs="Calibri"/>
          <w:highlight w:val="cyan"/>
          <w:lang w:val="en-US" w:eastAsia="en-GB"/>
        </w:rPr>
        <w:t>[Selected Sector/Industry]</w:t>
      </w:r>
      <w:r w:rsidRPr="00C148D7">
        <w:rPr>
          <w:rFonts w:ascii="Calibri" w:eastAsia="Times New Roman" w:hAnsi="Calibri" w:cs="Calibri"/>
          <w:lang w:val="en-US" w:eastAsia="en-GB"/>
        </w:rPr>
        <w:t xml:space="preserve"> between </w:t>
      </w:r>
      <w:r w:rsidRPr="00C148D7">
        <w:rPr>
          <w:rFonts w:ascii="Calibri" w:eastAsia="Times New Roman" w:hAnsi="Calibri" w:cs="Calibri"/>
          <w:highlight w:val="yellow"/>
          <w:lang w:val="en-US" w:eastAsia="en-GB"/>
        </w:rPr>
        <w:t>[Country A]</w:t>
      </w:r>
      <w:r w:rsidRPr="00C148D7">
        <w:rPr>
          <w:rFonts w:ascii="Calibri" w:eastAsia="Times New Roman" w:hAnsi="Calibri" w:cs="Calibri"/>
          <w:lang w:val="en-US" w:eastAsia="en-GB"/>
        </w:rPr>
        <w:t xml:space="preserve"> and </w:t>
      </w:r>
      <w:r w:rsidRPr="00C148D7">
        <w:rPr>
          <w:rFonts w:ascii="Calibri" w:eastAsia="Times New Roman" w:hAnsi="Calibri" w:cs="Calibri"/>
          <w:highlight w:val="yellow"/>
          <w:lang w:val="en-US" w:eastAsia="en-GB"/>
        </w:rPr>
        <w:t>[Country B]</w:t>
      </w:r>
      <w:r w:rsidRPr="00C148D7">
        <w:rPr>
          <w:rFonts w:ascii="Calibri" w:eastAsia="Times New Roman" w:hAnsi="Calibri" w:cs="Calibri"/>
          <w:lang w:val="en-US" w:eastAsia="en-GB"/>
        </w:rPr>
        <w:t>.</w:t>
      </w:r>
    </w:p>
    <w:p w:rsidR="00C148D7" w:rsidRPr="00C148D7" w:rsidRDefault="00C148D7" w:rsidP="00C148D7">
      <w:pPr>
        <w:spacing w:before="120" w:after="120" w:line="360" w:lineRule="auto"/>
        <w:jc w:val="both"/>
        <w:rPr>
          <w:rFonts w:ascii="Calibri" w:eastAsia="Times New Roman" w:hAnsi="Calibri" w:cs="Calibri"/>
          <w:lang w:val="en-US" w:eastAsia="en-GB"/>
        </w:rPr>
      </w:pPr>
      <w:r w:rsidRPr="00C148D7">
        <w:rPr>
          <w:rFonts w:ascii="Calibri" w:eastAsia="Times New Roman" w:hAnsi="Calibri" w:cs="Calibri"/>
          <w:lang w:val="en-US" w:eastAsia="en-GB"/>
        </w:rPr>
        <w:t xml:space="preserve">Using the CAGE Distance Framework (Cultural, Administrative, Geographic and Economic), develop a high-quality, analytically rigorous slide presentation that evaluates the actual and perceived distance between </w:t>
      </w:r>
      <w:r w:rsidRPr="00C148D7">
        <w:rPr>
          <w:rFonts w:ascii="Calibri" w:eastAsia="Times New Roman" w:hAnsi="Calibri" w:cs="Calibri"/>
          <w:highlight w:val="yellow"/>
          <w:lang w:val="en-US" w:eastAsia="en-GB"/>
        </w:rPr>
        <w:t>[Country A]</w:t>
      </w:r>
      <w:r w:rsidRPr="00C148D7">
        <w:rPr>
          <w:rFonts w:ascii="Calibri" w:eastAsia="Times New Roman" w:hAnsi="Calibri" w:cs="Calibri"/>
          <w:lang w:val="en-US" w:eastAsia="en-GB"/>
        </w:rPr>
        <w:t xml:space="preserve"> and </w:t>
      </w:r>
      <w:r w:rsidRPr="00C148D7">
        <w:rPr>
          <w:rFonts w:ascii="Calibri" w:eastAsia="Times New Roman" w:hAnsi="Calibri" w:cs="Calibri"/>
          <w:highlight w:val="yellow"/>
          <w:lang w:val="en-US" w:eastAsia="en-GB"/>
        </w:rPr>
        <w:t>[Country B]</w:t>
      </w:r>
      <w:r w:rsidRPr="00C148D7">
        <w:rPr>
          <w:rFonts w:ascii="Calibri" w:eastAsia="Times New Roman" w:hAnsi="Calibri" w:cs="Calibri"/>
          <w:lang w:val="en-US" w:eastAsia="en-GB"/>
        </w:rPr>
        <w:t>. The analysis must clearly identify complementarities and tensions within each CAGE dimension and explain how they create opportunities or constraints for the selected sector.</w:t>
      </w:r>
    </w:p>
    <w:p w:rsidR="00C148D7" w:rsidRPr="00C148D7" w:rsidRDefault="00C148D7" w:rsidP="00C148D7">
      <w:pPr>
        <w:spacing w:before="120" w:after="120" w:line="360" w:lineRule="auto"/>
        <w:jc w:val="both"/>
        <w:rPr>
          <w:rFonts w:ascii="Calibri" w:eastAsia="Times New Roman" w:hAnsi="Calibri" w:cs="Calibri"/>
          <w:lang w:val="en-US" w:eastAsia="en-GB"/>
        </w:rPr>
      </w:pPr>
      <w:r w:rsidRPr="00C148D7">
        <w:rPr>
          <w:rFonts w:ascii="Calibri" w:eastAsia="Times New Roman" w:hAnsi="Calibri" w:cs="Calibri"/>
          <w:lang w:val="en-US" w:eastAsia="en-GB"/>
        </w:rPr>
        <w:t>The presentation must include approximately 12 content slides, plus one introduction slide and one conclusion slide (approximately 14 slides total).</w:t>
      </w:r>
    </w:p>
    <w:p w:rsidR="00C148D7" w:rsidRPr="00C148D7" w:rsidRDefault="00C148D7" w:rsidP="00C148D7">
      <w:pPr>
        <w:spacing w:before="120" w:after="120" w:line="360" w:lineRule="auto"/>
        <w:jc w:val="both"/>
        <w:rPr>
          <w:rFonts w:ascii="Calibri" w:eastAsia="Times New Roman" w:hAnsi="Calibri" w:cs="Calibri"/>
          <w:lang w:val="en-US" w:eastAsia="en-GB"/>
        </w:rPr>
      </w:pPr>
      <w:r w:rsidRPr="00C148D7">
        <w:rPr>
          <w:rFonts w:ascii="Calibri" w:eastAsia="Times New Roman" w:hAnsi="Calibri" w:cs="Calibri"/>
          <w:lang w:val="en-US" w:eastAsia="en-GB"/>
        </w:rPr>
        <w:t>SLIDE STRUCTURE REQUIREMENTS</w:t>
      </w:r>
    </w:p>
    <w:p w:rsidR="00C148D7" w:rsidRPr="00C148D7" w:rsidRDefault="00C148D7" w:rsidP="00C148D7">
      <w:pPr>
        <w:spacing w:before="120" w:after="120" w:line="360" w:lineRule="auto"/>
        <w:jc w:val="both"/>
        <w:rPr>
          <w:rFonts w:ascii="Calibri" w:eastAsia="Times New Roman" w:hAnsi="Calibri" w:cs="Calibri"/>
          <w:lang w:val="en-US" w:eastAsia="en-GB"/>
        </w:rPr>
      </w:pPr>
      <w:r w:rsidRPr="00C148D7">
        <w:rPr>
          <w:rFonts w:ascii="Calibri" w:eastAsia="Times New Roman" w:hAnsi="Calibri" w:cs="Calibri"/>
          <w:lang w:val="en-US" w:eastAsia="en-GB"/>
        </w:rPr>
        <w:t>Each slide must:</w:t>
      </w:r>
    </w:p>
    <w:p w:rsidR="00C148D7" w:rsidRPr="00C148D7" w:rsidRDefault="00C148D7" w:rsidP="00C148D7">
      <w:pPr>
        <w:spacing w:before="120" w:after="120" w:line="360" w:lineRule="auto"/>
        <w:rPr>
          <w:rFonts w:ascii="Calibri" w:eastAsia="Times New Roman" w:hAnsi="Calibri" w:cs="Calibri"/>
          <w:lang w:val="en-US" w:eastAsia="en-GB"/>
        </w:rPr>
      </w:pPr>
      <w:r w:rsidRPr="00C148D7">
        <w:rPr>
          <w:rFonts w:ascii="Calibri" w:eastAsia="Times New Roman" w:hAnsi="Calibri" w:cs="Calibri"/>
          <w:lang w:val="en-US" w:eastAsia="en-GB"/>
        </w:rPr>
        <w:t>• Contain clear bullet points only</w:t>
      </w:r>
      <w:r w:rsidRPr="00C148D7">
        <w:rPr>
          <w:rFonts w:ascii="Calibri" w:eastAsia="Times New Roman" w:hAnsi="Calibri" w:cs="Calibri"/>
          <w:lang w:val="en-US" w:eastAsia="en-GB"/>
        </w:rPr>
        <w:br/>
        <w:t>• Include 4–6 bullet points per slide</w:t>
      </w:r>
      <w:r w:rsidRPr="00C148D7">
        <w:rPr>
          <w:rFonts w:ascii="Calibri" w:eastAsia="Times New Roman" w:hAnsi="Calibri" w:cs="Calibri"/>
          <w:lang w:val="en-US" w:eastAsia="en-GB"/>
        </w:rPr>
        <w:br/>
        <w:t>• Each bullet point must contain approximately 20–25 words</w:t>
      </w:r>
      <w:r w:rsidRPr="00C148D7">
        <w:rPr>
          <w:rFonts w:ascii="Calibri" w:eastAsia="Times New Roman" w:hAnsi="Calibri" w:cs="Calibri"/>
          <w:lang w:val="en-US" w:eastAsia="en-GB"/>
        </w:rPr>
        <w:br/>
        <w:t>• Include in-text Harvard-style citations within the bullet points</w:t>
      </w:r>
      <w:r w:rsidRPr="00C148D7">
        <w:rPr>
          <w:rFonts w:ascii="Calibri" w:eastAsia="Times New Roman" w:hAnsi="Calibri" w:cs="Calibri"/>
          <w:lang w:val="en-US" w:eastAsia="en-GB"/>
        </w:rPr>
        <w:br/>
        <w:t>• Use UK English</w:t>
      </w:r>
      <w:r w:rsidRPr="00C148D7">
        <w:rPr>
          <w:rFonts w:ascii="Calibri" w:eastAsia="Times New Roman" w:hAnsi="Calibri" w:cs="Calibri"/>
          <w:lang w:val="en-US" w:eastAsia="en-GB"/>
        </w:rPr>
        <w:br/>
        <w:t>• Maintain formal academic tone</w:t>
      </w:r>
      <w:r w:rsidRPr="00C148D7">
        <w:rPr>
          <w:rFonts w:ascii="Calibri" w:eastAsia="Times New Roman" w:hAnsi="Calibri" w:cs="Calibri"/>
          <w:lang w:val="en-US" w:eastAsia="en-GB"/>
        </w:rPr>
        <w:br/>
        <w:t>• Avoid first-person language and contractions</w:t>
      </w:r>
      <w:r w:rsidRPr="00C148D7">
        <w:rPr>
          <w:rFonts w:ascii="Calibri" w:eastAsia="Times New Roman" w:hAnsi="Calibri" w:cs="Calibri"/>
          <w:lang w:val="en-US" w:eastAsia="en-GB"/>
        </w:rPr>
        <w:br/>
        <w:t>• Demonstrate Level 7 academic depth through synthesis, not description</w:t>
      </w:r>
    </w:p>
    <w:p w:rsidR="00C148D7" w:rsidRPr="00C148D7" w:rsidRDefault="00C148D7" w:rsidP="00C148D7">
      <w:pPr>
        <w:spacing w:before="120" w:after="120" w:line="360" w:lineRule="auto"/>
        <w:jc w:val="both"/>
        <w:rPr>
          <w:rFonts w:ascii="Calibri" w:eastAsia="Times New Roman" w:hAnsi="Calibri" w:cs="Calibri"/>
          <w:lang w:val="en-US" w:eastAsia="en-GB"/>
        </w:rPr>
      </w:pPr>
      <w:r w:rsidRPr="00C148D7">
        <w:rPr>
          <w:rFonts w:ascii="Calibri" w:eastAsia="Times New Roman" w:hAnsi="Calibri" w:cs="Calibri"/>
          <w:lang w:val="en-US" w:eastAsia="en-GB"/>
        </w:rPr>
        <w:t>CAGE CONTENT REQUIREMENTS</w:t>
      </w:r>
    </w:p>
    <w:p w:rsidR="007012F6" w:rsidRPr="009657B6" w:rsidRDefault="00C148D7" w:rsidP="00C148D7">
      <w:pPr>
        <w:spacing w:before="120" w:after="120" w:line="360" w:lineRule="auto"/>
        <w:jc w:val="both"/>
        <w:rPr>
          <w:rFonts w:ascii="Calibri" w:eastAsia="Times New Roman" w:hAnsi="Calibri" w:cs="Calibri"/>
          <w:lang w:val="en-US" w:eastAsia="en-GB"/>
        </w:rPr>
      </w:pPr>
      <w:r w:rsidRPr="00C148D7">
        <w:rPr>
          <w:rFonts w:ascii="Calibri" w:eastAsia="Times New Roman" w:hAnsi="Calibri" w:cs="Calibri"/>
          <w:lang w:val="en-US" w:eastAsia="en-GB"/>
        </w:rPr>
        <w:t>The presentation must include dedicated slides covering the following for both countries, clearly identifying where dimensions complement or oppose one another</w:t>
      </w:r>
      <w:r w:rsidR="00832993">
        <w:rPr>
          <w:rFonts w:ascii="Calibri" w:eastAsia="Times New Roman" w:hAnsi="Calibri" w:cs="Calibri"/>
          <w:lang w:val="en-US" w:eastAsia="en-GB"/>
        </w:rPr>
        <w:t xml:space="preserve"> [note that not all dimensions are meant to be used, only the points/aspects that apply to the context of the chosen sector)</w:t>
      </w:r>
      <w:r w:rsidRPr="00C148D7">
        <w:rPr>
          <w:rFonts w:ascii="Calibri" w:eastAsia="Times New Roman" w:hAnsi="Calibri" w:cs="Calibri"/>
          <w:lang w:val="en-US" w:eastAsia="en-GB"/>
        </w:rPr>
        <w:t>:</w:t>
      </w:r>
    </w:p>
    <w:p w:rsidR="004C34AF" w:rsidRPr="004C34AF" w:rsidRDefault="004C34AF" w:rsidP="004C34AF">
      <w:pPr>
        <w:spacing w:after="0" w:line="240" w:lineRule="auto"/>
        <w:rPr>
          <w:rFonts w:ascii="Calibri" w:hAnsi="Calibri" w:cs="Calibri"/>
          <w:color w:val="000000" w:themeColor="text1"/>
          <w:spacing w:val="2"/>
          <w:lang w:val="en-US"/>
        </w:rPr>
      </w:pPr>
      <w:r w:rsidRPr="004C34AF">
        <w:rPr>
          <w:rFonts w:ascii="Calibri" w:hAnsi="Calibri" w:cs="Calibri"/>
          <w:color w:val="000000" w:themeColor="text1"/>
          <w:spacing w:val="2"/>
          <w:lang w:val="en-US"/>
        </w:rPr>
        <w:t>C</w:t>
      </w:r>
    </w:p>
    <w:p w:rsidR="004C34AF" w:rsidRPr="004C34AF" w:rsidRDefault="004C34AF" w:rsidP="004C34AF">
      <w:pPr>
        <w:spacing w:after="0" w:line="240" w:lineRule="auto"/>
        <w:rPr>
          <w:rFonts w:ascii="Calibri" w:hAnsi="Calibri" w:cs="Calibri"/>
          <w:color w:val="000000" w:themeColor="text1"/>
          <w:spacing w:val="2"/>
          <w:lang w:val="en-US"/>
        </w:rPr>
      </w:pPr>
      <w:r w:rsidRPr="004C34AF">
        <w:rPr>
          <w:rFonts w:ascii="Calibri" w:hAnsi="Calibri" w:cs="Calibri"/>
          <w:color w:val="000000" w:themeColor="text1"/>
          <w:spacing w:val="2"/>
          <w:lang w:val="en-US"/>
        </w:rPr>
        <w:t>• Religion</w:t>
      </w:r>
      <w:r w:rsidRPr="004C34AF">
        <w:rPr>
          <w:rFonts w:ascii="Calibri" w:hAnsi="Calibri" w:cs="Calibri"/>
          <w:color w:val="000000" w:themeColor="text1"/>
          <w:spacing w:val="2"/>
          <w:lang w:val="en-US"/>
        </w:rPr>
        <w:br/>
        <w:t>• Language</w:t>
      </w:r>
      <w:r w:rsidRPr="004C34AF">
        <w:rPr>
          <w:rFonts w:ascii="Calibri" w:hAnsi="Calibri" w:cs="Calibri"/>
          <w:color w:val="000000" w:themeColor="text1"/>
          <w:spacing w:val="2"/>
          <w:lang w:val="en-US"/>
        </w:rPr>
        <w:br/>
        <w:t>• Ethnicity and demographic composition</w:t>
      </w:r>
      <w:r w:rsidRPr="004C34AF">
        <w:rPr>
          <w:rFonts w:ascii="Calibri" w:hAnsi="Calibri" w:cs="Calibri"/>
          <w:color w:val="000000" w:themeColor="text1"/>
          <w:spacing w:val="2"/>
          <w:lang w:val="en-US"/>
        </w:rPr>
        <w:br/>
        <w:t>• Cultural values and societal norms</w:t>
      </w:r>
      <w:r w:rsidRPr="004C34AF">
        <w:rPr>
          <w:rFonts w:ascii="Calibri" w:hAnsi="Calibri" w:cs="Calibri"/>
          <w:color w:val="000000" w:themeColor="text1"/>
          <w:spacing w:val="2"/>
          <w:lang w:val="en-US"/>
        </w:rPr>
        <w:br/>
        <w:t>• Traditions and historical influences</w:t>
      </w:r>
      <w:r w:rsidRPr="004C34AF">
        <w:rPr>
          <w:rFonts w:ascii="Calibri" w:hAnsi="Calibri" w:cs="Calibri"/>
          <w:color w:val="000000" w:themeColor="text1"/>
          <w:spacing w:val="2"/>
          <w:lang w:val="en-US"/>
        </w:rPr>
        <w:br/>
        <w:t>• Social hierarchy and power distance</w:t>
      </w:r>
      <w:r w:rsidRPr="004C34AF">
        <w:rPr>
          <w:rFonts w:ascii="Calibri" w:hAnsi="Calibri" w:cs="Calibri"/>
          <w:color w:val="000000" w:themeColor="text1"/>
          <w:spacing w:val="2"/>
          <w:lang w:val="en-US"/>
        </w:rPr>
        <w:br/>
        <w:t>• Individualism versus collectivism</w:t>
      </w:r>
      <w:r w:rsidRPr="004C34AF">
        <w:rPr>
          <w:rFonts w:ascii="Calibri" w:hAnsi="Calibri" w:cs="Calibri"/>
          <w:color w:val="000000" w:themeColor="text1"/>
          <w:spacing w:val="2"/>
          <w:lang w:val="en-US"/>
        </w:rPr>
        <w:br/>
        <w:t>• Uncertainty avoidance and risk tolerance</w:t>
      </w:r>
      <w:r w:rsidRPr="004C34AF">
        <w:rPr>
          <w:rFonts w:ascii="Calibri" w:hAnsi="Calibri" w:cs="Calibri"/>
          <w:color w:val="000000" w:themeColor="text1"/>
          <w:spacing w:val="2"/>
          <w:lang w:val="en-US"/>
        </w:rPr>
        <w:br/>
        <w:t>• Attitudes toward authority and governance</w:t>
      </w:r>
      <w:r w:rsidRPr="004C34AF">
        <w:rPr>
          <w:rFonts w:ascii="Calibri" w:hAnsi="Calibri" w:cs="Calibri"/>
          <w:color w:val="000000" w:themeColor="text1"/>
          <w:spacing w:val="2"/>
          <w:lang w:val="en-US"/>
        </w:rPr>
        <w:br/>
        <w:t>• Attitudes toward time (long-term versus short-term orientation)</w:t>
      </w:r>
      <w:r w:rsidRPr="004C34AF">
        <w:rPr>
          <w:rFonts w:ascii="Calibri" w:hAnsi="Calibri" w:cs="Calibri"/>
          <w:color w:val="000000" w:themeColor="text1"/>
          <w:spacing w:val="2"/>
          <w:lang w:val="en-US"/>
        </w:rPr>
        <w:br/>
      </w:r>
      <w:r w:rsidRPr="004C34AF">
        <w:rPr>
          <w:rFonts w:ascii="Calibri" w:hAnsi="Calibri" w:cs="Calibri"/>
          <w:color w:val="000000" w:themeColor="text1"/>
          <w:spacing w:val="2"/>
          <w:lang w:val="en-US"/>
        </w:rPr>
        <w:lastRenderedPageBreak/>
        <w:t>• Consumer behaviour patterns</w:t>
      </w:r>
      <w:r w:rsidRPr="004C34AF">
        <w:rPr>
          <w:rFonts w:ascii="Calibri" w:hAnsi="Calibri" w:cs="Calibri"/>
          <w:color w:val="000000" w:themeColor="text1"/>
          <w:spacing w:val="2"/>
          <w:lang w:val="en-US"/>
        </w:rPr>
        <w:br/>
        <w:t>• Education levels and literacy rates</w:t>
      </w:r>
      <w:r w:rsidRPr="004C34AF">
        <w:rPr>
          <w:rFonts w:ascii="Calibri" w:hAnsi="Calibri" w:cs="Calibri"/>
          <w:color w:val="000000" w:themeColor="text1"/>
          <w:spacing w:val="2"/>
          <w:lang w:val="en-US"/>
        </w:rPr>
        <w:br/>
        <w:t>• Gender roles and inclusion norms</w:t>
      </w:r>
      <w:r w:rsidRPr="004C34AF">
        <w:rPr>
          <w:rFonts w:ascii="Calibri" w:hAnsi="Calibri" w:cs="Calibri"/>
          <w:color w:val="000000" w:themeColor="text1"/>
          <w:spacing w:val="2"/>
          <w:lang w:val="en-US"/>
        </w:rPr>
        <w:br/>
        <w:t>• Media influence and public opinion</w:t>
      </w:r>
      <w:r w:rsidRPr="004C34AF">
        <w:rPr>
          <w:rFonts w:ascii="Calibri" w:hAnsi="Calibri" w:cs="Calibri"/>
          <w:color w:val="000000" w:themeColor="text1"/>
          <w:spacing w:val="2"/>
          <w:lang w:val="en-US"/>
        </w:rPr>
        <w:br/>
        <w:t>• Trust levels in institutions and businesses</w:t>
      </w:r>
      <w:r w:rsidRPr="004C34AF">
        <w:rPr>
          <w:rFonts w:ascii="Calibri" w:hAnsi="Calibri" w:cs="Calibri"/>
          <w:color w:val="000000" w:themeColor="text1"/>
          <w:spacing w:val="2"/>
          <w:lang w:val="en-US"/>
        </w:rPr>
        <w:br/>
        <w:t>• Negotiation styles and communication norms</w:t>
      </w:r>
      <w:r w:rsidRPr="004C34AF">
        <w:rPr>
          <w:rFonts w:ascii="Calibri" w:hAnsi="Calibri" w:cs="Calibri"/>
          <w:color w:val="000000" w:themeColor="text1"/>
          <w:spacing w:val="2"/>
          <w:lang w:val="en-US"/>
        </w:rPr>
        <w:br/>
        <w:t>• Relationship-based versus contract-based culture</w:t>
      </w:r>
      <w:r w:rsidRPr="004C34AF">
        <w:rPr>
          <w:rFonts w:ascii="Calibri" w:hAnsi="Calibri" w:cs="Calibri"/>
          <w:color w:val="000000" w:themeColor="text1"/>
          <w:spacing w:val="2"/>
          <w:lang w:val="en-US"/>
        </w:rPr>
        <w:br/>
        <w:t>• Corporate social responsibility expectations</w:t>
      </w:r>
      <w:r w:rsidRPr="004C34AF">
        <w:rPr>
          <w:rFonts w:ascii="Calibri" w:hAnsi="Calibri" w:cs="Calibri"/>
          <w:color w:val="000000" w:themeColor="text1"/>
          <w:spacing w:val="2"/>
          <w:lang w:val="en-US"/>
        </w:rPr>
        <w:br/>
        <w:t>• Lifestyle trends and social movements</w:t>
      </w:r>
    </w:p>
    <w:p w:rsidR="004C34AF" w:rsidRPr="004C34AF" w:rsidRDefault="004C34AF" w:rsidP="004C34AF">
      <w:pPr>
        <w:spacing w:after="0" w:line="240" w:lineRule="auto"/>
        <w:rPr>
          <w:rFonts w:ascii="Calibri" w:hAnsi="Calibri" w:cs="Calibri"/>
          <w:color w:val="000000" w:themeColor="text1"/>
          <w:spacing w:val="2"/>
          <w:lang w:val="en-US"/>
        </w:rPr>
      </w:pPr>
      <w:r w:rsidRPr="004C34AF">
        <w:rPr>
          <w:rFonts w:ascii="Calibri" w:hAnsi="Calibri" w:cs="Calibri"/>
          <w:color w:val="000000" w:themeColor="text1"/>
          <w:spacing w:val="2"/>
          <w:lang w:val="en-US"/>
        </w:rPr>
        <w:t>A</w:t>
      </w:r>
    </w:p>
    <w:p w:rsidR="004C34AF" w:rsidRPr="004C34AF" w:rsidRDefault="004C34AF" w:rsidP="004C34AF">
      <w:pPr>
        <w:spacing w:after="0" w:line="240" w:lineRule="auto"/>
        <w:rPr>
          <w:rFonts w:ascii="Calibri" w:hAnsi="Calibri" w:cs="Calibri"/>
          <w:color w:val="000000" w:themeColor="text1"/>
          <w:spacing w:val="2"/>
          <w:lang w:val="en-US"/>
        </w:rPr>
      </w:pPr>
      <w:r w:rsidRPr="004C34AF">
        <w:rPr>
          <w:rFonts w:ascii="Calibri" w:hAnsi="Calibri" w:cs="Calibri"/>
          <w:color w:val="000000" w:themeColor="text1"/>
          <w:spacing w:val="2"/>
          <w:lang w:val="en-US"/>
        </w:rPr>
        <w:t>• Government structure and political system</w:t>
      </w:r>
      <w:r w:rsidRPr="004C34AF">
        <w:rPr>
          <w:rFonts w:ascii="Calibri" w:hAnsi="Calibri" w:cs="Calibri"/>
          <w:color w:val="000000" w:themeColor="text1"/>
          <w:spacing w:val="2"/>
          <w:lang w:val="en-US"/>
        </w:rPr>
        <w:br/>
        <w:t>• Political stability and governance quality</w:t>
      </w:r>
      <w:r w:rsidRPr="004C34AF">
        <w:rPr>
          <w:rFonts w:ascii="Calibri" w:hAnsi="Calibri" w:cs="Calibri"/>
          <w:color w:val="000000" w:themeColor="text1"/>
          <w:spacing w:val="2"/>
          <w:lang w:val="en-US"/>
        </w:rPr>
        <w:br/>
        <w:t>• Regulatory environment and administrative procedures</w:t>
      </w:r>
      <w:r w:rsidRPr="004C34AF">
        <w:rPr>
          <w:rFonts w:ascii="Calibri" w:hAnsi="Calibri" w:cs="Calibri"/>
          <w:color w:val="000000" w:themeColor="text1"/>
          <w:spacing w:val="2"/>
          <w:lang w:val="en-US"/>
        </w:rPr>
        <w:br/>
        <w:t>• Trade agreements and diplomatic relations</w:t>
      </w:r>
      <w:r w:rsidRPr="004C34AF">
        <w:rPr>
          <w:rFonts w:ascii="Calibri" w:hAnsi="Calibri" w:cs="Calibri"/>
          <w:color w:val="000000" w:themeColor="text1"/>
          <w:spacing w:val="2"/>
          <w:lang w:val="en-US"/>
        </w:rPr>
        <w:br/>
        <w:t>• Tariff and non-tariff barriers</w:t>
      </w:r>
      <w:r w:rsidRPr="004C34AF">
        <w:rPr>
          <w:rFonts w:ascii="Calibri" w:hAnsi="Calibri" w:cs="Calibri"/>
          <w:color w:val="000000" w:themeColor="text1"/>
          <w:spacing w:val="2"/>
          <w:lang w:val="en-US"/>
        </w:rPr>
        <w:br/>
        <w:t>• Industrial and sector-specific policies</w:t>
      </w:r>
      <w:r w:rsidRPr="004C34AF">
        <w:rPr>
          <w:rFonts w:ascii="Calibri" w:hAnsi="Calibri" w:cs="Calibri"/>
          <w:color w:val="000000" w:themeColor="text1"/>
          <w:spacing w:val="2"/>
          <w:lang w:val="en-US"/>
        </w:rPr>
        <w:br/>
        <w:t>• Legal system and judicial independence</w:t>
      </w:r>
      <w:r w:rsidRPr="004C34AF">
        <w:rPr>
          <w:rFonts w:ascii="Calibri" w:hAnsi="Calibri" w:cs="Calibri"/>
          <w:color w:val="000000" w:themeColor="text1"/>
          <w:spacing w:val="2"/>
          <w:lang w:val="en-US"/>
        </w:rPr>
        <w:br/>
        <w:t>• Contract enforcement mechanisms</w:t>
      </w:r>
      <w:r w:rsidRPr="004C34AF">
        <w:rPr>
          <w:rFonts w:ascii="Calibri" w:hAnsi="Calibri" w:cs="Calibri"/>
          <w:color w:val="000000" w:themeColor="text1"/>
          <w:spacing w:val="2"/>
          <w:lang w:val="en-US"/>
        </w:rPr>
        <w:br/>
        <w:t>• Intellectual property protection</w:t>
      </w:r>
      <w:r w:rsidRPr="004C34AF">
        <w:rPr>
          <w:rFonts w:ascii="Calibri" w:hAnsi="Calibri" w:cs="Calibri"/>
          <w:color w:val="000000" w:themeColor="text1"/>
          <w:spacing w:val="2"/>
          <w:lang w:val="en-US"/>
        </w:rPr>
        <w:br/>
        <w:t>• Taxation structure and incentives</w:t>
      </w:r>
      <w:r w:rsidRPr="004C34AF">
        <w:rPr>
          <w:rFonts w:ascii="Calibri" w:hAnsi="Calibri" w:cs="Calibri"/>
          <w:color w:val="000000" w:themeColor="text1"/>
          <w:spacing w:val="2"/>
          <w:lang w:val="en-US"/>
        </w:rPr>
        <w:br/>
        <w:t>• Anti-corruption framework and corruption index</w:t>
      </w:r>
      <w:r w:rsidRPr="004C34AF">
        <w:rPr>
          <w:rFonts w:ascii="Calibri" w:hAnsi="Calibri" w:cs="Calibri"/>
          <w:color w:val="000000" w:themeColor="text1"/>
          <w:spacing w:val="2"/>
          <w:lang w:val="en-US"/>
        </w:rPr>
        <w:br/>
        <w:t>• Bureaucratic efficiency and ease of doing business</w:t>
      </w:r>
      <w:r w:rsidRPr="004C34AF">
        <w:rPr>
          <w:rFonts w:ascii="Calibri" w:hAnsi="Calibri" w:cs="Calibri"/>
          <w:color w:val="000000" w:themeColor="text1"/>
          <w:spacing w:val="2"/>
          <w:lang w:val="en-US"/>
        </w:rPr>
        <w:br/>
        <w:t>• State intervention and subsidy regimes</w:t>
      </w:r>
      <w:r w:rsidRPr="004C34AF">
        <w:rPr>
          <w:rFonts w:ascii="Calibri" w:hAnsi="Calibri" w:cs="Calibri"/>
          <w:color w:val="000000" w:themeColor="text1"/>
          <w:spacing w:val="2"/>
          <w:lang w:val="en-US"/>
        </w:rPr>
        <w:br/>
        <w:t>• Labour laws and employment regulation</w:t>
      </w:r>
      <w:r w:rsidRPr="004C34AF">
        <w:rPr>
          <w:rFonts w:ascii="Calibri" w:hAnsi="Calibri" w:cs="Calibri"/>
          <w:color w:val="000000" w:themeColor="text1"/>
          <w:spacing w:val="2"/>
          <w:lang w:val="en-US"/>
        </w:rPr>
        <w:br/>
        <w:t>• Data protection and digital governance laws</w:t>
      </w:r>
      <w:r w:rsidRPr="004C34AF">
        <w:rPr>
          <w:rFonts w:ascii="Calibri" w:hAnsi="Calibri" w:cs="Calibri"/>
          <w:color w:val="000000" w:themeColor="text1"/>
          <w:spacing w:val="2"/>
          <w:lang w:val="en-US"/>
        </w:rPr>
        <w:br/>
        <w:t>• Sanctions, embargoes, or geopolitical restrictions</w:t>
      </w:r>
      <w:r w:rsidRPr="004C34AF">
        <w:rPr>
          <w:rFonts w:ascii="Calibri" w:hAnsi="Calibri" w:cs="Calibri"/>
          <w:color w:val="000000" w:themeColor="text1"/>
          <w:spacing w:val="2"/>
          <w:lang w:val="en-US"/>
        </w:rPr>
        <w:br/>
        <w:t>• Public procurement rules</w:t>
      </w:r>
      <w:r w:rsidRPr="004C34AF">
        <w:rPr>
          <w:rFonts w:ascii="Calibri" w:hAnsi="Calibri" w:cs="Calibri"/>
          <w:color w:val="000000" w:themeColor="text1"/>
          <w:spacing w:val="2"/>
          <w:lang w:val="en-US"/>
        </w:rPr>
        <w:br/>
        <w:t>• Environmental regulation and compliance standards</w:t>
      </w:r>
      <w:r w:rsidRPr="004C34AF">
        <w:rPr>
          <w:rFonts w:ascii="Calibri" w:hAnsi="Calibri" w:cs="Calibri"/>
          <w:color w:val="000000" w:themeColor="text1"/>
          <w:spacing w:val="2"/>
          <w:lang w:val="en-US"/>
        </w:rPr>
        <w:br/>
        <w:t>• Immigration and visa policies</w:t>
      </w:r>
      <w:r w:rsidRPr="004C34AF">
        <w:rPr>
          <w:rFonts w:ascii="Calibri" w:hAnsi="Calibri" w:cs="Calibri"/>
          <w:color w:val="000000" w:themeColor="text1"/>
          <w:spacing w:val="2"/>
          <w:lang w:val="en-US"/>
        </w:rPr>
        <w:br/>
        <w:t>• Competition policy and antitrust laws</w:t>
      </w:r>
    </w:p>
    <w:p w:rsidR="004C34AF" w:rsidRPr="004C34AF" w:rsidRDefault="004C34AF" w:rsidP="004C34AF">
      <w:pPr>
        <w:spacing w:after="0" w:line="240" w:lineRule="auto"/>
        <w:rPr>
          <w:rFonts w:ascii="Calibri" w:hAnsi="Calibri" w:cs="Calibri"/>
          <w:color w:val="000000" w:themeColor="text1"/>
          <w:spacing w:val="2"/>
          <w:lang w:val="en-US"/>
        </w:rPr>
      </w:pPr>
      <w:r w:rsidRPr="004C34AF">
        <w:rPr>
          <w:rFonts w:ascii="Calibri" w:hAnsi="Calibri" w:cs="Calibri"/>
          <w:color w:val="000000" w:themeColor="text1"/>
          <w:spacing w:val="2"/>
          <w:lang w:val="en-US"/>
        </w:rPr>
        <w:t>G</w:t>
      </w:r>
    </w:p>
    <w:p w:rsidR="004C34AF" w:rsidRPr="004C34AF" w:rsidRDefault="004C34AF" w:rsidP="004C34AF">
      <w:pPr>
        <w:spacing w:after="0" w:line="240" w:lineRule="auto"/>
        <w:rPr>
          <w:rFonts w:ascii="Calibri" w:hAnsi="Calibri" w:cs="Calibri"/>
          <w:color w:val="000000" w:themeColor="text1"/>
          <w:spacing w:val="2"/>
          <w:lang w:val="en-US"/>
        </w:rPr>
      </w:pPr>
      <w:r w:rsidRPr="004C34AF">
        <w:rPr>
          <w:rFonts w:ascii="Calibri" w:hAnsi="Calibri" w:cs="Calibri"/>
          <w:color w:val="000000" w:themeColor="text1"/>
          <w:spacing w:val="2"/>
          <w:lang w:val="en-US"/>
        </w:rPr>
        <w:t>• Physical distance (kilometres and transport time)</w:t>
      </w:r>
      <w:r w:rsidRPr="004C34AF">
        <w:rPr>
          <w:rFonts w:ascii="Calibri" w:hAnsi="Calibri" w:cs="Calibri"/>
          <w:color w:val="000000" w:themeColor="text1"/>
          <w:spacing w:val="2"/>
          <w:lang w:val="en-US"/>
        </w:rPr>
        <w:br/>
        <w:t>• Shared or non-shared borders</w:t>
      </w:r>
      <w:r w:rsidRPr="004C34AF">
        <w:rPr>
          <w:rFonts w:ascii="Calibri" w:hAnsi="Calibri" w:cs="Calibri"/>
          <w:color w:val="000000" w:themeColor="text1"/>
          <w:spacing w:val="2"/>
          <w:lang w:val="en-US"/>
        </w:rPr>
        <w:br/>
        <w:t>• Regional proximity and neighbouring countries</w:t>
      </w:r>
      <w:r w:rsidRPr="004C34AF">
        <w:rPr>
          <w:rFonts w:ascii="Calibri" w:hAnsi="Calibri" w:cs="Calibri"/>
          <w:color w:val="000000" w:themeColor="text1"/>
          <w:spacing w:val="2"/>
          <w:lang w:val="en-US"/>
        </w:rPr>
        <w:br/>
        <w:t>• Time zone differences</w:t>
      </w:r>
      <w:r w:rsidRPr="004C34AF">
        <w:rPr>
          <w:rFonts w:ascii="Calibri" w:hAnsi="Calibri" w:cs="Calibri"/>
          <w:color w:val="000000" w:themeColor="text1"/>
          <w:spacing w:val="2"/>
          <w:lang w:val="en-US"/>
        </w:rPr>
        <w:br/>
        <w:t>• Climate and weather conditions</w:t>
      </w:r>
      <w:r w:rsidRPr="004C34AF">
        <w:rPr>
          <w:rFonts w:ascii="Calibri" w:hAnsi="Calibri" w:cs="Calibri"/>
          <w:color w:val="000000" w:themeColor="text1"/>
          <w:spacing w:val="2"/>
          <w:lang w:val="en-US"/>
        </w:rPr>
        <w:br/>
        <w:t>• Seasonality patterns</w:t>
      </w:r>
      <w:r w:rsidRPr="004C34AF">
        <w:rPr>
          <w:rFonts w:ascii="Calibri" w:hAnsi="Calibri" w:cs="Calibri"/>
          <w:color w:val="000000" w:themeColor="text1"/>
          <w:spacing w:val="2"/>
          <w:lang w:val="en-US"/>
        </w:rPr>
        <w:br/>
        <w:t>• Natural resource endowment</w:t>
      </w:r>
      <w:r w:rsidRPr="004C34AF">
        <w:rPr>
          <w:rFonts w:ascii="Calibri" w:hAnsi="Calibri" w:cs="Calibri"/>
          <w:color w:val="000000" w:themeColor="text1"/>
          <w:spacing w:val="2"/>
          <w:lang w:val="en-US"/>
        </w:rPr>
        <w:br/>
        <w:t>• Environmental risks and natural hazards</w:t>
      </w:r>
      <w:r w:rsidRPr="004C34AF">
        <w:rPr>
          <w:rFonts w:ascii="Calibri" w:hAnsi="Calibri" w:cs="Calibri"/>
          <w:color w:val="000000" w:themeColor="text1"/>
          <w:spacing w:val="2"/>
          <w:lang w:val="en-US"/>
        </w:rPr>
        <w:br/>
        <w:t>• Infrastructure quality (roads, ports, rail, airports)</w:t>
      </w:r>
      <w:r w:rsidRPr="004C34AF">
        <w:rPr>
          <w:rFonts w:ascii="Calibri" w:hAnsi="Calibri" w:cs="Calibri"/>
          <w:color w:val="000000" w:themeColor="text1"/>
          <w:spacing w:val="2"/>
          <w:lang w:val="en-US"/>
        </w:rPr>
        <w:br/>
        <w:t>• Digital infrastructure and connectivity</w:t>
      </w:r>
      <w:r w:rsidRPr="004C34AF">
        <w:rPr>
          <w:rFonts w:ascii="Calibri" w:hAnsi="Calibri" w:cs="Calibri"/>
          <w:color w:val="000000" w:themeColor="text1"/>
          <w:spacing w:val="2"/>
          <w:lang w:val="en-US"/>
        </w:rPr>
        <w:br/>
        <w:t>• Urbanisation patterns and population distribution</w:t>
      </w:r>
      <w:r w:rsidRPr="004C34AF">
        <w:rPr>
          <w:rFonts w:ascii="Calibri" w:hAnsi="Calibri" w:cs="Calibri"/>
          <w:color w:val="000000" w:themeColor="text1"/>
          <w:spacing w:val="2"/>
          <w:lang w:val="en-US"/>
        </w:rPr>
        <w:br/>
        <w:t>• Land size and terrain characteristics</w:t>
      </w:r>
      <w:r w:rsidRPr="004C34AF">
        <w:rPr>
          <w:rFonts w:ascii="Calibri" w:hAnsi="Calibri" w:cs="Calibri"/>
          <w:color w:val="000000" w:themeColor="text1"/>
          <w:spacing w:val="2"/>
          <w:lang w:val="en-US"/>
        </w:rPr>
        <w:br/>
        <w:t>• Energy availability and reliability</w:t>
      </w:r>
      <w:r w:rsidRPr="004C34AF">
        <w:rPr>
          <w:rFonts w:ascii="Calibri" w:hAnsi="Calibri" w:cs="Calibri"/>
          <w:color w:val="000000" w:themeColor="text1"/>
          <w:spacing w:val="2"/>
          <w:lang w:val="en-US"/>
        </w:rPr>
        <w:br/>
        <w:t>• Supply chain logistics performance</w:t>
      </w:r>
      <w:r w:rsidRPr="004C34AF">
        <w:rPr>
          <w:rFonts w:ascii="Calibri" w:hAnsi="Calibri" w:cs="Calibri"/>
          <w:color w:val="000000" w:themeColor="text1"/>
          <w:spacing w:val="2"/>
          <w:lang w:val="en-US"/>
        </w:rPr>
        <w:br/>
        <w:t>• Access to waterways or landlocked status</w:t>
      </w:r>
      <w:r w:rsidRPr="004C34AF">
        <w:rPr>
          <w:rFonts w:ascii="Calibri" w:hAnsi="Calibri" w:cs="Calibri"/>
          <w:color w:val="000000" w:themeColor="text1"/>
          <w:spacing w:val="2"/>
          <w:lang w:val="en-US"/>
        </w:rPr>
        <w:br/>
        <w:t>• Membership in regional blocs or economic unions</w:t>
      </w:r>
      <w:r w:rsidRPr="004C34AF">
        <w:rPr>
          <w:rFonts w:ascii="Calibri" w:hAnsi="Calibri" w:cs="Calibri"/>
          <w:color w:val="000000" w:themeColor="text1"/>
          <w:spacing w:val="2"/>
          <w:lang w:val="en-US"/>
        </w:rPr>
        <w:br/>
        <w:t>• Security conditions and conflict zones</w:t>
      </w:r>
      <w:r w:rsidRPr="004C34AF">
        <w:rPr>
          <w:rFonts w:ascii="Calibri" w:hAnsi="Calibri" w:cs="Calibri"/>
          <w:color w:val="000000" w:themeColor="text1"/>
          <w:spacing w:val="2"/>
          <w:lang w:val="en-US"/>
        </w:rPr>
        <w:br/>
        <w:t>• Geographic barriers (mountains, deserts, oceans)</w:t>
      </w:r>
    </w:p>
    <w:p w:rsidR="004C34AF" w:rsidRPr="004C34AF" w:rsidRDefault="004C34AF" w:rsidP="004C34AF">
      <w:pPr>
        <w:spacing w:after="0" w:line="240" w:lineRule="auto"/>
        <w:rPr>
          <w:rFonts w:ascii="Calibri" w:hAnsi="Calibri" w:cs="Calibri"/>
          <w:color w:val="000000" w:themeColor="text1"/>
          <w:spacing w:val="2"/>
          <w:lang w:val="en-US"/>
        </w:rPr>
      </w:pPr>
      <w:r w:rsidRPr="004C34AF">
        <w:rPr>
          <w:rFonts w:ascii="Calibri" w:hAnsi="Calibri" w:cs="Calibri"/>
          <w:color w:val="000000" w:themeColor="text1"/>
          <w:spacing w:val="2"/>
          <w:lang w:val="en-US"/>
        </w:rPr>
        <w:t>E</w:t>
      </w:r>
    </w:p>
    <w:p w:rsidR="004C34AF" w:rsidRPr="004C34AF" w:rsidRDefault="004C34AF" w:rsidP="004C34AF">
      <w:pPr>
        <w:spacing w:after="0" w:line="240" w:lineRule="auto"/>
        <w:rPr>
          <w:rFonts w:ascii="Calibri" w:hAnsi="Calibri" w:cs="Calibri"/>
          <w:color w:val="000000" w:themeColor="text1"/>
          <w:spacing w:val="2"/>
          <w:lang w:val="en-US"/>
        </w:rPr>
      </w:pPr>
      <w:r w:rsidRPr="004C34AF">
        <w:rPr>
          <w:rFonts w:ascii="Calibri" w:hAnsi="Calibri" w:cs="Calibri"/>
          <w:color w:val="000000" w:themeColor="text1"/>
          <w:spacing w:val="2"/>
          <w:lang w:val="en-US"/>
        </w:rPr>
        <w:lastRenderedPageBreak/>
        <w:t>• GDP (nominal and purchasing power parity)</w:t>
      </w:r>
      <w:r w:rsidRPr="004C34AF">
        <w:rPr>
          <w:rFonts w:ascii="Calibri" w:hAnsi="Calibri" w:cs="Calibri"/>
          <w:color w:val="000000" w:themeColor="text1"/>
          <w:spacing w:val="2"/>
          <w:lang w:val="en-US"/>
        </w:rPr>
        <w:br/>
        <w:t>• GDP per capita</w:t>
      </w:r>
      <w:r w:rsidRPr="004C34AF">
        <w:rPr>
          <w:rFonts w:ascii="Calibri" w:hAnsi="Calibri" w:cs="Calibri"/>
          <w:color w:val="000000" w:themeColor="text1"/>
          <w:spacing w:val="2"/>
          <w:lang w:val="en-US"/>
        </w:rPr>
        <w:br/>
        <w:t>• Economic growth rate</w:t>
      </w:r>
      <w:r w:rsidRPr="004C34AF">
        <w:rPr>
          <w:rFonts w:ascii="Calibri" w:hAnsi="Calibri" w:cs="Calibri"/>
          <w:color w:val="000000" w:themeColor="text1"/>
          <w:spacing w:val="2"/>
          <w:lang w:val="en-US"/>
        </w:rPr>
        <w:br/>
        <w:t>• Economic diversification versus dependency</w:t>
      </w:r>
      <w:r w:rsidRPr="004C34AF">
        <w:rPr>
          <w:rFonts w:ascii="Calibri" w:hAnsi="Calibri" w:cs="Calibri"/>
          <w:color w:val="000000" w:themeColor="text1"/>
          <w:spacing w:val="2"/>
          <w:lang w:val="en-US"/>
        </w:rPr>
        <w:br/>
        <w:t>• Inflation rate</w:t>
      </w:r>
      <w:r w:rsidRPr="004C34AF">
        <w:rPr>
          <w:rFonts w:ascii="Calibri" w:hAnsi="Calibri" w:cs="Calibri"/>
          <w:color w:val="000000" w:themeColor="text1"/>
          <w:spacing w:val="2"/>
          <w:lang w:val="en-US"/>
        </w:rPr>
        <w:br/>
        <w:t>• Public debt levels</w:t>
      </w:r>
      <w:r w:rsidRPr="004C34AF">
        <w:rPr>
          <w:rFonts w:ascii="Calibri" w:hAnsi="Calibri" w:cs="Calibri"/>
          <w:color w:val="000000" w:themeColor="text1"/>
          <w:spacing w:val="2"/>
          <w:lang w:val="en-US"/>
        </w:rPr>
        <w:br/>
        <w:t>• Fiscal balance and government spending</w:t>
      </w:r>
      <w:r w:rsidRPr="004C34AF">
        <w:rPr>
          <w:rFonts w:ascii="Calibri" w:hAnsi="Calibri" w:cs="Calibri"/>
          <w:color w:val="000000" w:themeColor="text1"/>
          <w:spacing w:val="2"/>
          <w:lang w:val="en-US"/>
        </w:rPr>
        <w:br/>
        <w:t>• Exchange rate stability</w:t>
      </w:r>
      <w:r w:rsidRPr="004C34AF">
        <w:rPr>
          <w:rFonts w:ascii="Calibri" w:hAnsi="Calibri" w:cs="Calibri"/>
          <w:color w:val="000000" w:themeColor="text1"/>
          <w:spacing w:val="2"/>
          <w:lang w:val="en-US"/>
        </w:rPr>
        <w:br/>
        <w:t>• Currency convertibility</w:t>
      </w:r>
      <w:r w:rsidRPr="004C34AF">
        <w:rPr>
          <w:rFonts w:ascii="Calibri" w:hAnsi="Calibri" w:cs="Calibri"/>
          <w:color w:val="000000" w:themeColor="text1"/>
          <w:spacing w:val="2"/>
          <w:lang w:val="en-US"/>
        </w:rPr>
        <w:br/>
        <w:t>• Interest rates</w:t>
      </w:r>
      <w:r w:rsidRPr="004C34AF">
        <w:rPr>
          <w:rFonts w:ascii="Calibri" w:hAnsi="Calibri" w:cs="Calibri"/>
          <w:color w:val="000000" w:themeColor="text1"/>
          <w:spacing w:val="2"/>
          <w:lang w:val="en-US"/>
        </w:rPr>
        <w:br/>
        <w:t>• Labour force size and structure</w:t>
      </w:r>
      <w:r w:rsidRPr="004C34AF">
        <w:rPr>
          <w:rFonts w:ascii="Calibri" w:hAnsi="Calibri" w:cs="Calibri"/>
          <w:color w:val="000000" w:themeColor="text1"/>
          <w:spacing w:val="2"/>
          <w:lang w:val="en-US"/>
        </w:rPr>
        <w:br/>
        <w:t>• Unemployment and underemployment rates</w:t>
      </w:r>
      <w:r w:rsidRPr="004C34AF">
        <w:rPr>
          <w:rFonts w:ascii="Calibri" w:hAnsi="Calibri" w:cs="Calibri"/>
          <w:color w:val="000000" w:themeColor="text1"/>
          <w:spacing w:val="2"/>
          <w:lang w:val="en-US"/>
        </w:rPr>
        <w:br/>
        <w:t>• Wage levels and labour productivity</w:t>
      </w:r>
      <w:r w:rsidRPr="004C34AF">
        <w:rPr>
          <w:rFonts w:ascii="Calibri" w:hAnsi="Calibri" w:cs="Calibri"/>
          <w:color w:val="000000" w:themeColor="text1"/>
          <w:spacing w:val="2"/>
          <w:lang w:val="en-US"/>
        </w:rPr>
        <w:br/>
        <w:t>• Income distribution and inequality</w:t>
      </w:r>
      <w:r w:rsidRPr="004C34AF">
        <w:rPr>
          <w:rFonts w:ascii="Calibri" w:hAnsi="Calibri" w:cs="Calibri"/>
          <w:color w:val="000000" w:themeColor="text1"/>
          <w:spacing w:val="2"/>
          <w:lang w:val="en-US"/>
        </w:rPr>
        <w:br/>
        <w:t>• Human capital development</w:t>
      </w:r>
      <w:r w:rsidRPr="004C34AF">
        <w:rPr>
          <w:rFonts w:ascii="Calibri" w:hAnsi="Calibri" w:cs="Calibri"/>
          <w:color w:val="000000" w:themeColor="text1"/>
          <w:spacing w:val="2"/>
          <w:lang w:val="en-US"/>
        </w:rPr>
        <w:br/>
        <w:t>• Industrial structure and sector contribution to GDP</w:t>
      </w:r>
      <w:r w:rsidRPr="004C34AF">
        <w:rPr>
          <w:rFonts w:ascii="Calibri" w:hAnsi="Calibri" w:cs="Calibri"/>
          <w:color w:val="000000" w:themeColor="text1"/>
          <w:spacing w:val="2"/>
          <w:lang w:val="en-US"/>
        </w:rPr>
        <w:br/>
        <w:t>• Export structure (products and value)</w:t>
      </w:r>
      <w:r w:rsidRPr="004C34AF">
        <w:rPr>
          <w:rFonts w:ascii="Calibri" w:hAnsi="Calibri" w:cs="Calibri"/>
          <w:color w:val="000000" w:themeColor="text1"/>
          <w:spacing w:val="2"/>
          <w:lang w:val="en-US"/>
        </w:rPr>
        <w:br/>
        <w:t>• Import structure (products and value)</w:t>
      </w:r>
      <w:r w:rsidRPr="004C34AF">
        <w:rPr>
          <w:rFonts w:ascii="Calibri" w:hAnsi="Calibri" w:cs="Calibri"/>
          <w:color w:val="000000" w:themeColor="text1"/>
          <w:spacing w:val="2"/>
          <w:lang w:val="en-US"/>
        </w:rPr>
        <w:br/>
        <w:t>• Trade balance</w:t>
      </w:r>
      <w:r w:rsidRPr="004C34AF">
        <w:rPr>
          <w:rFonts w:ascii="Calibri" w:hAnsi="Calibri" w:cs="Calibri"/>
          <w:color w:val="000000" w:themeColor="text1"/>
          <w:spacing w:val="2"/>
          <w:lang w:val="en-US"/>
        </w:rPr>
        <w:br/>
        <w:t>• Foreign direct investment inflows and outflows</w:t>
      </w:r>
      <w:r w:rsidRPr="004C34AF">
        <w:rPr>
          <w:rFonts w:ascii="Calibri" w:hAnsi="Calibri" w:cs="Calibri"/>
          <w:color w:val="000000" w:themeColor="text1"/>
          <w:spacing w:val="2"/>
          <w:lang w:val="en-US"/>
        </w:rPr>
        <w:br/>
        <w:t>• Access to finance and capital markets</w:t>
      </w:r>
      <w:r w:rsidRPr="004C34AF">
        <w:rPr>
          <w:rFonts w:ascii="Calibri" w:hAnsi="Calibri" w:cs="Calibri"/>
          <w:color w:val="000000" w:themeColor="text1"/>
          <w:spacing w:val="2"/>
          <w:lang w:val="en-US"/>
        </w:rPr>
        <w:br/>
        <w:t>• Banking system stability</w:t>
      </w:r>
      <w:r w:rsidRPr="004C34AF">
        <w:rPr>
          <w:rFonts w:ascii="Calibri" w:hAnsi="Calibri" w:cs="Calibri"/>
          <w:color w:val="000000" w:themeColor="text1"/>
          <w:spacing w:val="2"/>
          <w:lang w:val="en-US"/>
        </w:rPr>
        <w:br/>
        <w:t>• Consumer purchasing power</w:t>
      </w:r>
      <w:r w:rsidRPr="004C34AF">
        <w:rPr>
          <w:rFonts w:ascii="Calibri" w:hAnsi="Calibri" w:cs="Calibri"/>
          <w:color w:val="000000" w:themeColor="text1"/>
          <w:spacing w:val="2"/>
          <w:lang w:val="en-US"/>
        </w:rPr>
        <w:br/>
        <w:t>• Size of middle class</w:t>
      </w:r>
      <w:r w:rsidRPr="004C34AF">
        <w:rPr>
          <w:rFonts w:ascii="Calibri" w:hAnsi="Calibri" w:cs="Calibri"/>
          <w:color w:val="000000" w:themeColor="text1"/>
          <w:spacing w:val="2"/>
          <w:lang w:val="en-US"/>
        </w:rPr>
        <w:br/>
        <w:t>• Poverty levels</w:t>
      </w:r>
    </w:p>
    <w:p w:rsidR="00174B89" w:rsidRPr="004C34AF" w:rsidRDefault="00174B89" w:rsidP="00A02C48">
      <w:pPr>
        <w:spacing w:after="0" w:line="240" w:lineRule="auto"/>
        <w:rPr>
          <w:rFonts w:ascii="Calibri" w:hAnsi="Calibri" w:cs="Calibri"/>
          <w:color w:val="000000" w:themeColor="text1"/>
          <w:spacing w:val="2"/>
          <w:lang w:val="en-US"/>
        </w:rPr>
      </w:pPr>
    </w:p>
    <w:p w:rsidR="00A02C48" w:rsidRPr="005C3C45" w:rsidRDefault="005C3C45" w:rsidP="00A02C48">
      <w:pPr>
        <w:spacing w:after="0" w:line="240" w:lineRule="auto"/>
        <w:rPr>
          <w:rFonts w:ascii="Calibri" w:hAnsi="Calibri" w:cs="Calibri"/>
          <w:b/>
          <w:bCs/>
          <w:color w:val="C00000"/>
          <w:spacing w:val="2"/>
        </w:rPr>
      </w:pPr>
      <w:r w:rsidRPr="005C3C45">
        <w:rPr>
          <w:rFonts w:ascii="Calibri" w:hAnsi="Calibri" w:cs="Calibri"/>
          <w:b/>
          <w:bCs/>
          <w:color w:val="C00000"/>
          <w:spacing w:val="2"/>
        </w:rPr>
        <w:t>ADDITIONAL INSTRUCTIONS</w:t>
      </w:r>
    </w:p>
    <w:p w:rsidR="00D76D0E" w:rsidRPr="00D76D0E" w:rsidRDefault="00D76D0E" w:rsidP="00D76D0E">
      <w:pPr>
        <w:spacing w:before="120" w:after="120" w:line="360" w:lineRule="auto"/>
        <w:rPr>
          <w:rFonts w:ascii="Calibri" w:hAnsi="Calibri" w:cs="Calibri"/>
          <w:lang w:val="en-US"/>
        </w:rPr>
      </w:pPr>
      <w:r w:rsidRPr="00D76D0E">
        <w:rPr>
          <w:rFonts w:ascii="Calibri" w:hAnsi="Calibri" w:cs="Calibri"/>
          <w:lang w:val="en-US"/>
        </w:rPr>
        <w:t>For each slide, clearly describe one relevant image that should appear on the slide. Do not generate the images. Only describe them clearly so they can be created afterwards.</w:t>
      </w:r>
    </w:p>
    <w:p w:rsidR="00D76D0E" w:rsidRPr="00D76D0E" w:rsidRDefault="00D76D0E" w:rsidP="00D76D0E">
      <w:pPr>
        <w:spacing w:before="120" w:after="120" w:line="360" w:lineRule="auto"/>
        <w:rPr>
          <w:rFonts w:ascii="Calibri" w:hAnsi="Calibri" w:cs="Calibri"/>
          <w:lang w:val="en-US"/>
        </w:rPr>
      </w:pPr>
      <w:r w:rsidRPr="00D76D0E">
        <w:rPr>
          <w:rFonts w:ascii="Calibri" w:hAnsi="Calibri" w:cs="Calibri"/>
          <w:lang w:val="en-US"/>
        </w:rPr>
        <w:t>After the slide content is completed, provide four separate narration sections:</w:t>
      </w:r>
    </w:p>
    <w:p w:rsidR="005C3C45" w:rsidRDefault="00D76D0E" w:rsidP="005C3C45">
      <w:pPr>
        <w:pStyle w:val="ListParagraph"/>
        <w:numPr>
          <w:ilvl w:val="0"/>
          <w:numId w:val="7"/>
        </w:numPr>
        <w:spacing w:before="120" w:after="120" w:line="360" w:lineRule="auto"/>
        <w:rPr>
          <w:rFonts w:ascii="Calibri" w:hAnsi="Calibri" w:cs="Calibri"/>
          <w:lang w:val="en-US"/>
        </w:rPr>
      </w:pPr>
      <w:r w:rsidRPr="005C3C45">
        <w:rPr>
          <w:rFonts w:ascii="Calibri" w:hAnsi="Calibri" w:cs="Calibri"/>
          <w:lang w:val="en-US"/>
        </w:rPr>
        <w:t>Cultural Dimension Narration – 300 words</w:t>
      </w:r>
    </w:p>
    <w:p w:rsidR="005C3C45" w:rsidRDefault="00D76D0E" w:rsidP="005C3C45">
      <w:pPr>
        <w:pStyle w:val="ListParagraph"/>
        <w:numPr>
          <w:ilvl w:val="0"/>
          <w:numId w:val="7"/>
        </w:numPr>
        <w:spacing w:before="120" w:after="120" w:line="360" w:lineRule="auto"/>
        <w:rPr>
          <w:rFonts w:ascii="Calibri" w:hAnsi="Calibri" w:cs="Calibri"/>
          <w:lang w:val="en-US"/>
        </w:rPr>
      </w:pPr>
      <w:r w:rsidRPr="005C3C45">
        <w:rPr>
          <w:rFonts w:ascii="Calibri" w:hAnsi="Calibri" w:cs="Calibri"/>
          <w:lang w:val="en-US"/>
        </w:rPr>
        <w:t>Administrative Dimension Narration – 300 words</w:t>
      </w:r>
    </w:p>
    <w:p w:rsidR="005C3C45" w:rsidRDefault="00D76D0E" w:rsidP="005C3C45">
      <w:pPr>
        <w:pStyle w:val="ListParagraph"/>
        <w:numPr>
          <w:ilvl w:val="0"/>
          <w:numId w:val="7"/>
        </w:numPr>
        <w:spacing w:before="120" w:after="120" w:line="360" w:lineRule="auto"/>
        <w:rPr>
          <w:rFonts w:ascii="Calibri" w:hAnsi="Calibri" w:cs="Calibri"/>
          <w:lang w:val="en-US"/>
        </w:rPr>
      </w:pPr>
      <w:r w:rsidRPr="005C3C45">
        <w:rPr>
          <w:rFonts w:ascii="Calibri" w:hAnsi="Calibri" w:cs="Calibri"/>
          <w:lang w:val="en-US"/>
        </w:rPr>
        <w:t>Geographic Dimension Narration – 300 words</w:t>
      </w:r>
    </w:p>
    <w:p w:rsidR="00D76D0E" w:rsidRPr="005C3C45" w:rsidRDefault="00D76D0E" w:rsidP="005C3C45">
      <w:pPr>
        <w:pStyle w:val="ListParagraph"/>
        <w:numPr>
          <w:ilvl w:val="0"/>
          <w:numId w:val="7"/>
        </w:numPr>
        <w:spacing w:before="120" w:after="120" w:line="360" w:lineRule="auto"/>
        <w:rPr>
          <w:rFonts w:ascii="Calibri" w:hAnsi="Calibri" w:cs="Calibri"/>
          <w:lang w:val="en-US"/>
        </w:rPr>
      </w:pPr>
      <w:r w:rsidRPr="005C3C45">
        <w:rPr>
          <w:rFonts w:ascii="Calibri" w:hAnsi="Calibri" w:cs="Calibri"/>
          <w:lang w:val="en-US"/>
        </w:rPr>
        <w:t>Economic Dimension Narration – 300 words</w:t>
      </w:r>
    </w:p>
    <w:p w:rsidR="00D76D0E" w:rsidRPr="00D76D0E" w:rsidRDefault="00D76D0E" w:rsidP="00D76D0E">
      <w:pPr>
        <w:spacing w:before="120" w:after="120" w:line="360" w:lineRule="auto"/>
        <w:rPr>
          <w:rFonts w:ascii="Calibri" w:hAnsi="Calibri" w:cs="Calibri"/>
          <w:lang w:val="en-US"/>
        </w:rPr>
      </w:pPr>
      <w:r w:rsidRPr="00D76D0E">
        <w:rPr>
          <w:rFonts w:ascii="Calibri" w:hAnsi="Calibri" w:cs="Calibri"/>
          <w:lang w:val="en-US"/>
        </w:rPr>
        <w:t>Each narration must:</w:t>
      </w:r>
    </w:p>
    <w:p w:rsidR="00D76D0E" w:rsidRPr="00D76D0E" w:rsidRDefault="00D76D0E" w:rsidP="00D76D0E">
      <w:pPr>
        <w:spacing w:before="120" w:after="120" w:line="360" w:lineRule="auto"/>
        <w:rPr>
          <w:rFonts w:ascii="Calibri" w:hAnsi="Calibri" w:cs="Calibri"/>
          <w:lang w:val="en-US"/>
        </w:rPr>
      </w:pPr>
      <w:r w:rsidRPr="00D76D0E">
        <w:rPr>
          <w:rFonts w:ascii="Calibri" w:hAnsi="Calibri" w:cs="Calibri"/>
          <w:lang w:val="en-US"/>
        </w:rPr>
        <w:t>• Be written in basic, clear English</w:t>
      </w:r>
      <w:r w:rsidRPr="00D76D0E">
        <w:rPr>
          <w:rFonts w:ascii="Calibri" w:hAnsi="Calibri" w:cs="Calibri"/>
          <w:lang w:val="en-US"/>
        </w:rPr>
        <w:br/>
        <w:t>• Avoid complex sentence structures</w:t>
      </w:r>
      <w:r w:rsidRPr="00D76D0E">
        <w:rPr>
          <w:rFonts w:ascii="Calibri" w:hAnsi="Calibri" w:cs="Calibri"/>
          <w:lang w:val="en-US"/>
        </w:rPr>
        <w:br/>
        <w:t>• Explain the slide insights in accessible language</w:t>
      </w:r>
      <w:r w:rsidRPr="00D76D0E">
        <w:rPr>
          <w:rFonts w:ascii="Calibri" w:hAnsi="Calibri" w:cs="Calibri"/>
          <w:lang w:val="en-US"/>
        </w:rPr>
        <w:br/>
        <w:t>• Maintain formal tone</w:t>
      </w:r>
      <w:r w:rsidRPr="00D76D0E">
        <w:rPr>
          <w:rFonts w:ascii="Calibri" w:hAnsi="Calibri" w:cs="Calibri"/>
          <w:lang w:val="en-US"/>
        </w:rPr>
        <w:br/>
        <w:t>• Avoid first-person language and contractions</w:t>
      </w:r>
      <w:r w:rsidRPr="00D76D0E">
        <w:rPr>
          <w:rFonts w:ascii="Calibri" w:hAnsi="Calibri" w:cs="Calibri"/>
          <w:lang w:val="en-US"/>
        </w:rPr>
        <w:br/>
        <w:t>• Summarise key complementarities and barriers</w:t>
      </w:r>
      <w:r w:rsidRPr="00D76D0E">
        <w:rPr>
          <w:rFonts w:ascii="Calibri" w:hAnsi="Calibri" w:cs="Calibri"/>
          <w:lang w:val="en-US"/>
        </w:rPr>
        <w:br/>
        <w:t>• Reinforce strategic implications for the selected sector</w:t>
      </w:r>
    </w:p>
    <w:p w:rsidR="00D76D0E" w:rsidRPr="00D76D0E" w:rsidRDefault="00D76D0E" w:rsidP="00D76D0E">
      <w:pPr>
        <w:spacing w:before="120" w:after="120" w:line="360" w:lineRule="auto"/>
        <w:rPr>
          <w:rFonts w:ascii="Calibri" w:hAnsi="Calibri" w:cs="Calibri"/>
          <w:lang w:val="en-US"/>
        </w:rPr>
      </w:pPr>
      <w:r w:rsidRPr="00D76D0E">
        <w:rPr>
          <w:rFonts w:ascii="Calibri" w:hAnsi="Calibri" w:cs="Calibri"/>
          <w:lang w:val="en-US"/>
        </w:rPr>
        <w:lastRenderedPageBreak/>
        <w:t>RESEARCH AND CITATION REQUIREMENTS</w:t>
      </w:r>
    </w:p>
    <w:p w:rsidR="00D76D0E" w:rsidRPr="00D76D0E" w:rsidRDefault="00D76D0E" w:rsidP="00D76D0E">
      <w:pPr>
        <w:spacing w:before="120" w:after="120" w:line="360" w:lineRule="auto"/>
        <w:rPr>
          <w:rFonts w:ascii="Calibri" w:hAnsi="Calibri" w:cs="Calibri"/>
          <w:lang w:val="en-US"/>
        </w:rPr>
      </w:pPr>
      <w:r w:rsidRPr="00D76D0E">
        <w:rPr>
          <w:rFonts w:ascii="Calibri" w:hAnsi="Calibri" w:cs="Calibri"/>
          <w:lang w:val="en-US"/>
        </w:rPr>
        <w:t>• Use no fewer than 30 current academic and institutional sources</w:t>
      </w:r>
      <w:r w:rsidR="005C3C45">
        <w:rPr>
          <w:rFonts w:ascii="Calibri" w:hAnsi="Calibri" w:cs="Calibri"/>
          <w:lang w:val="en-US"/>
        </w:rPr>
        <w:t xml:space="preserve"> (all authentic sources. Do not generate fake sources).</w:t>
      </w:r>
      <w:r w:rsidRPr="00D76D0E">
        <w:rPr>
          <w:rFonts w:ascii="Calibri" w:hAnsi="Calibri" w:cs="Calibri"/>
          <w:lang w:val="en-US"/>
        </w:rPr>
        <w:br/>
        <w:t>• Integrate statistics, percentages, rankings and comparative indicators</w:t>
      </w:r>
      <w:r w:rsidRPr="00D76D0E">
        <w:rPr>
          <w:rFonts w:ascii="Calibri" w:hAnsi="Calibri" w:cs="Calibri"/>
          <w:lang w:val="en-US"/>
        </w:rPr>
        <w:br/>
        <w:t>• Use Harvard referencing style (using “and” instead of “&amp;”)</w:t>
      </w:r>
      <w:r w:rsidRPr="00D76D0E">
        <w:rPr>
          <w:rFonts w:ascii="Calibri" w:hAnsi="Calibri" w:cs="Calibri"/>
          <w:lang w:val="en-US"/>
        </w:rPr>
        <w:br/>
        <w:t>• Avoid over-reliance on a small number of sources</w:t>
      </w:r>
      <w:r w:rsidRPr="00D76D0E">
        <w:rPr>
          <w:rFonts w:ascii="Calibri" w:hAnsi="Calibri" w:cs="Calibri"/>
          <w:lang w:val="en-US"/>
        </w:rPr>
        <w:br/>
        <w:t>• Demonstrate synthesis and critical evaluation</w:t>
      </w:r>
    </w:p>
    <w:p w:rsidR="00D76D0E" w:rsidRPr="00D76D0E" w:rsidRDefault="00D76D0E" w:rsidP="00D76D0E">
      <w:pPr>
        <w:spacing w:before="120" w:after="120" w:line="360" w:lineRule="auto"/>
        <w:rPr>
          <w:rFonts w:ascii="Calibri" w:hAnsi="Calibri" w:cs="Calibri"/>
          <w:lang w:val="en-US"/>
        </w:rPr>
      </w:pPr>
      <w:r w:rsidRPr="00D76D0E">
        <w:rPr>
          <w:rFonts w:ascii="Calibri" w:hAnsi="Calibri" w:cs="Calibri"/>
          <w:lang w:val="en-US"/>
        </w:rPr>
        <w:t>At the end of the presentation and narrations, provide a complete reference list (not included in slide or narration word counts).</w:t>
      </w:r>
    </w:p>
    <w:p w:rsidR="00D76D0E" w:rsidRPr="00D76D0E" w:rsidRDefault="00D76D0E" w:rsidP="00D76D0E">
      <w:pPr>
        <w:spacing w:before="120" w:after="120" w:line="360" w:lineRule="auto"/>
        <w:rPr>
          <w:rFonts w:ascii="Calibri" w:hAnsi="Calibri" w:cs="Calibri"/>
          <w:lang w:val="en-US"/>
        </w:rPr>
      </w:pPr>
      <w:r w:rsidRPr="00D76D0E">
        <w:rPr>
          <w:rFonts w:ascii="Calibri" w:hAnsi="Calibri" w:cs="Calibri"/>
          <w:lang w:val="en-US"/>
        </w:rPr>
        <w:t>ACADEMIC QUALITY REQUIREMENTS</w:t>
      </w:r>
    </w:p>
    <w:p w:rsidR="00D76D0E" w:rsidRPr="00D76D0E" w:rsidRDefault="00D76D0E" w:rsidP="00D76D0E">
      <w:pPr>
        <w:spacing w:before="120" w:after="120" w:line="360" w:lineRule="auto"/>
        <w:rPr>
          <w:rFonts w:ascii="Calibri" w:hAnsi="Calibri" w:cs="Calibri"/>
          <w:lang w:val="en-US"/>
        </w:rPr>
      </w:pPr>
      <w:r w:rsidRPr="00D76D0E">
        <w:rPr>
          <w:rFonts w:ascii="Calibri" w:hAnsi="Calibri" w:cs="Calibri"/>
          <w:lang w:val="en-US"/>
        </w:rPr>
        <w:t>The work must demonstrate:</w:t>
      </w:r>
    </w:p>
    <w:p w:rsidR="00D76D0E" w:rsidRPr="00D76D0E" w:rsidRDefault="00D76D0E" w:rsidP="00A02C48">
      <w:pPr>
        <w:spacing w:before="120" w:after="120" w:line="360" w:lineRule="auto"/>
        <w:rPr>
          <w:rFonts w:ascii="Calibri" w:hAnsi="Calibri" w:cs="Calibri"/>
          <w:lang w:val="en-US"/>
        </w:rPr>
      </w:pPr>
      <w:r w:rsidRPr="00D76D0E">
        <w:rPr>
          <w:rFonts w:ascii="Calibri" w:hAnsi="Calibri" w:cs="Calibri"/>
          <w:lang w:val="en-US"/>
        </w:rPr>
        <w:t>• Clear application of the CAGE framework</w:t>
      </w:r>
      <w:r w:rsidRPr="00D76D0E">
        <w:rPr>
          <w:rFonts w:ascii="Calibri" w:hAnsi="Calibri" w:cs="Calibri"/>
          <w:lang w:val="en-US"/>
        </w:rPr>
        <w:br/>
        <w:t>• Strong comparative analysis between both countries</w:t>
      </w:r>
      <w:r w:rsidRPr="00D76D0E">
        <w:rPr>
          <w:rFonts w:ascii="Calibri" w:hAnsi="Calibri" w:cs="Calibri"/>
          <w:lang w:val="en-US"/>
        </w:rPr>
        <w:br/>
        <w:t>• Explicit identification of complementarity and friction</w:t>
      </w:r>
      <w:r w:rsidRPr="00D76D0E">
        <w:rPr>
          <w:rFonts w:ascii="Calibri" w:hAnsi="Calibri" w:cs="Calibri"/>
          <w:lang w:val="en-US"/>
        </w:rPr>
        <w:br/>
        <w:t>• Depth of analysis appropriate for Level 7</w:t>
      </w:r>
      <w:r w:rsidRPr="00D76D0E">
        <w:rPr>
          <w:rFonts w:ascii="Calibri" w:hAnsi="Calibri" w:cs="Calibri"/>
          <w:lang w:val="en-US"/>
        </w:rPr>
        <w:br/>
        <w:t>• Logical flow and structured argument</w:t>
      </w:r>
      <w:r w:rsidRPr="00D76D0E">
        <w:rPr>
          <w:rFonts w:ascii="Calibri" w:hAnsi="Calibri" w:cs="Calibri"/>
          <w:lang w:val="en-US"/>
        </w:rPr>
        <w:br/>
        <w:t>• Accurate citations and referencing</w:t>
      </w:r>
      <w:r w:rsidRPr="00D76D0E">
        <w:rPr>
          <w:rFonts w:ascii="Calibri" w:hAnsi="Calibri" w:cs="Calibri"/>
          <w:lang w:val="en-US"/>
        </w:rPr>
        <w:br/>
        <w:t>• Ethical academic writing practices</w:t>
      </w:r>
      <w:r w:rsidRPr="00D76D0E">
        <w:rPr>
          <w:rFonts w:ascii="Calibri" w:hAnsi="Calibri" w:cs="Calibri"/>
          <w:lang w:val="en-US"/>
        </w:rPr>
        <w:br/>
        <w:t>• Proper UK spelling and grammar</w:t>
      </w:r>
    </w:p>
    <w:p w:rsidR="00A02C48" w:rsidRPr="0000171F" w:rsidRDefault="00A02C48" w:rsidP="00A02C48">
      <w:pPr>
        <w:spacing w:before="120" w:after="120" w:line="360" w:lineRule="auto"/>
        <w:rPr>
          <w:rFonts w:ascii="Calibri" w:hAnsi="Calibri" w:cs="Calibri"/>
        </w:rPr>
      </w:pPr>
      <w:r w:rsidRPr="0000171F">
        <w:rPr>
          <w:rFonts w:ascii="Calibri" w:hAnsi="Calibri" w:cs="Calibri"/>
        </w:rPr>
        <w:t>This chapter must meet the following criteria and encompass these factors:</w:t>
      </w:r>
    </w:p>
    <w:p w:rsidR="00A02C48" w:rsidRPr="00A02C48" w:rsidRDefault="00A02C48" w:rsidP="00A02C48">
      <w:pPr>
        <w:spacing w:before="120" w:after="120" w:line="360" w:lineRule="auto"/>
        <w:jc w:val="both"/>
        <w:rPr>
          <w:rFonts w:ascii="Calibri" w:hAnsi="Calibri" w:cs="Calibri"/>
        </w:rPr>
      </w:pPr>
      <w:r w:rsidRPr="0000171F">
        <w:rPr>
          <w:rFonts w:ascii="Calibri" w:hAnsi="Calibri" w:cs="Calibri"/>
          <w:i/>
          <w:color w:val="2E74B5" w:themeColor="accent1" w:themeShade="BF"/>
          <w:sz w:val="20"/>
          <w:szCs w:val="20"/>
        </w:rPr>
        <w:t>Clarity of Argument, Depth of Analysis, Critical Thinking, Proper Synthesis of Information, Coherence and Structure, Accurate Citations and Referencing, Originality, Relevance to Topic, Use of Scholarly Sources, Formal Academic Tone, No contractions, Proper Grammar and Spelling, Logical Flow of Ideas, Thorough Research, Adherence to Formatting Guidelines, Balanced Discussion of Different Perspectives, Use of Data and Statistics, and Ethical Writing Practices (e.g., avoiding plagiarism</w:t>
      </w:r>
      <w:r w:rsidR="004074F5">
        <w:rPr>
          <w:rFonts w:ascii="Calibri" w:hAnsi="Calibri" w:cs="Calibri"/>
          <w:i/>
          <w:color w:val="2E74B5" w:themeColor="accent1" w:themeShade="BF"/>
          <w:sz w:val="20"/>
          <w:szCs w:val="20"/>
        </w:rPr>
        <w:t>, not generating false sources, accurate citations</w:t>
      </w:r>
      <w:r w:rsidRPr="0000171F">
        <w:rPr>
          <w:rFonts w:ascii="Calibri" w:hAnsi="Calibri" w:cs="Calibri"/>
          <w:i/>
          <w:color w:val="2E74B5" w:themeColor="accent1" w:themeShade="BF"/>
          <w:sz w:val="20"/>
          <w:szCs w:val="20"/>
        </w:rPr>
        <w:t>)</w:t>
      </w:r>
      <w:r w:rsidRPr="0000171F">
        <w:rPr>
          <w:rFonts w:ascii="Calibri" w:hAnsi="Calibri" w:cs="Calibri"/>
          <w:i/>
          <w:sz w:val="20"/>
          <w:szCs w:val="20"/>
        </w:rPr>
        <w:t>.</w:t>
      </w:r>
    </w:p>
    <w:sectPr w:rsidR="00A02C48" w:rsidRPr="00A02C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23BF8"/>
    <w:multiLevelType w:val="hybridMultilevel"/>
    <w:tmpl w:val="B8788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FD22AF6"/>
    <w:multiLevelType w:val="hybridMultilevel"/>
    <w:tmpl w:val="E94820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0F455C6"/>
    <w:multiLevelType w:val="hybridMultilevel"/>
    <w:tmpl w:val="B1324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F547BE"/>
    <w:multiLevelType w:val="hybridMultilevel"/>
    <w:tmpl w:val="ED8A90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E441078"/>
    <w:multiLevelType w:val="hybridMultilevel"/>
    <w:tmpl w:val="DE3C550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4C3574C"/>
    <w:multiLevelType w:val="hybridMultilevel"/>
    <w:tmpl w:val="A8B6F0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6B02079"/>
    <w:multiLevelType w:val="hybridMultilevel"/>
    <w:tmpl w:val="E2FA11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30064659">
    <w:abstractNumId w:val="0"/>
  </w:num>
  <w:num w:numId="2" w16cid:durableId="191043911">
    <w:abstractNumId w:val="3"/>
  </w:num>
  <w:num w:numId="3" w16cid:durableId="1818375595">
    <w:abstractNumId w:val="5"/>
  </w:num>
  <w:num w:numId="4" w16cid:durableId="1430159118">
    <w:abstractNumId w:val="6"/>
  </w:num>
  <w:num w:numId="5" w16cid:durableId="1613241154">
    <w:abstractNumId w:val="1"/>
  </w:num>
  <w:num w:numId="6" w16cid:durableId="392122249">
    <w:abstractNumId w:val="4"/>
  </w:num>
  <w:num w:numId="7" w16cid:durableId="8930793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F6B"/>
    <w:rsid w:val="000813F3"/>
    <w:rsid w:val="000B675C"/>
    <w:rsid w:val="000C6EF4"/>
    <w:rsid w:val="000E040B"/>
    <w:rsid w:val="00174B89"/>
    <w:rsid w:val="00326FA8"/>
    <w:rsid w:val="00344010"/>
    <w:rsid w:val="003C3F49"/>
    <w:rsid w:val="004074F5"/>
    <w:rsid w:val="0042587E"/>
    <w:rsid w:val="004563E7"/>
    <w:rsid w:val="00465067"/>
    <w:rsid w:val="004C34AF"/>
    <w:rsid w:val="005A7FAF"/>
    <w:rsid w:val="005B6F6B"/>
    <w:rsid w:val="005C3C45"/>
    <w:rsid w:val="00670F88"/>
    <w:rsid w:val="006A0759"/>
    <w:rsid w:val="007012F6"/>
    <w:rsid w:val="007738AD"/>
    <w:rsid w:val="007A1194"/>
    <w:rsid w:val="00822A7D"/>
    <w:rsid w:val="00832993"/>
    <w:rsid w:val="00850E8A"/>
    <w:rsid w:val="00886F51"/>
    <w:rsid w:val="009657B6"/>
    <w:rsid w:val="00A02C48"/>
    <w:rsid w:val="00AD014B"/>
    <w:rsid w:val="00BF03ED"/>
    <w:rsid w:val="00C148D7"/>
    <w:rsid w:val="00D54E74"/>
    <w:rsid w:val="00D76D0E"/>
    <w:rsid w:val="00DA4A31"/>
    <w:rsid w:val="00E3795F"/>
    <w:rsid w:val="00F12E14"/>
    <w:rsid w:val="00FA27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5A0EC"/>
  <w15:chartTrackingRefBased/>
  <w15:docId w15:val="{C055B8CE-C4AC-40BE-AE55-B7732665F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12F6"/>
    <w:pPr>
      <w:ind w:left="720"/>
      <w:contextualSpacing/>
    </w:pPr>
  </w:style>
  <w:style w:type="paragraph" w:styleId="NormalWeb">
    <w:name w:val="Normal (Web)"/>
    <w:basedOn w:val="Normal"/>
    <w:uiPriority w:val="99"/>
    <w:unhideWhenUsed/>
    <w:rsid w:val="00822A7D"/>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4901163">
      <w:bodyDiv w:val="1"/>
      <w:marLeft w:val="0"/>
      <w:marRight w:val="0"/>
      <w:marTop w:val="0"/>
      <w:marBottom w:val="0"/>
      <w:divBdr>
        <w:top w:val="none" w:sz="0" w:space="0" w:color="auto"/>
        <w:left w:val="none" w:sz="0" w:space="0" w:color="auto"/>
        <w:bottom w:val="none" w:sz="0" w:space="0" w:color="auto"/>
        <w:right w:val="none" w:sz="0" w:space="0" w:color="auto"/>
      </w:divBdr>
    </w:div>
    <w:div w:id="1715811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1036</Words>
  <Characters>5906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Asher Izilein</cp:lastModifiedBy>
  <cp:revision>30</cp:revision>
  <dcterms:created xsi:type="dcterms:W3CDTF">2024-10-31T13:47:00Z</dcterms:created>
  <dcterms:modified xsi:type="dcterms:W3CDTF">2026-02-28T20:24:00Z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56338420-fb7b-42ea-8d91-33e748572733</vt:lpwstr>
  </property>
</Properties>
</file>