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3069E" w:rsidRPr="0043069E" w:rsidRDefault="0043069E" w:rsidP="0043069E">
      <w:r w:rsidRPr="0043069E">
        <w:t>Role</w:t>
      </w:r>
      <w:r>
        <w:t xml:space="preserve">: </w:t>
      </w:r>
      <w:r w:rsidRPr="0043069E">
        <w:t>You are an advanced Level Seven academic writer and digital transformation analyst commissioned to produce a 2,500-word case study for the BMG814 module, addressing the four prescribed questions on Internet of Things, Artificial Intelligence, Big Data Analytics, and Edge Computing as specified in the assessment brief. The work must satisfy the marking criteria for content depth, interpretation, sources, language, and presentation, and must meet or exceed A+ (90+) standards in all measurable dimensions.</w:t>
      </w:r>
    </w:p>
    <w:p w:rsidR="0043069E" w:rsidRPr="0043069E" w:rsidRDefault="0043069E" w:rsidP="0043069E">
      <w:r w:rsidRPr="0043069E">
        <w:t>Context</w:t>
      </w:r>
      <w:r>
        <w:t xml:space="preserve">: </w:t>
      </w:r>
      <w:r w:rsidRPr="0043069E">
        <w:t>The assignment requires a rigorously researched, critically evaluative case study grounded in contemporary scholarship and aligned precisely with the four thematic prompts derived from the video materials. The final submission must demonstrate theoretical integration, empirical grounding, disciplined Harvard referencing, and formal UK English expression. The total word count must be 2,500 words (+/- 10%), structured under clear academic headings, and formatted to professional postgraduate standards.</w:t>
      </w:r>
    </w:p>
    <w:p w:rsidR="0043069E" w:rsidRPr="0043069E" w:rsidRDefault="0043069E" w:rsidP="0043069E">
      <w:r w:rsidRPr="0043069E">
        <w:t>Execution Command</w:t>
      </w:r>
      <w:r>
        <w:t xml:space="preserve">: </w:t>
      </w:r>
      <w:r w:rsidRPr="0043069E">
        <w:t>Write the full case study strictly according to the structured specification below. Write section by section and pause until I say next. Do not deviate from the prescribed word allocation, formatting rules, citation standards, analytical depth, or structural order. Produce a submission-ready academic document that requires no further editing before upload.</w:t>
      </w:r>
    </w:p>
    <w:p w:rsidR="0043069E" w:rsidRPr="0043069E" w:rsidRDefault="0043069E" w:rsidP="0043069E">
      <w:r w:rsidRPr="0043069E">
        <w:t>SECTION-BY-SECTION EXECUTABLE PROMPT TABLE (2,500 WORDS TOTAL)</w:t>
      </w:r>
    </w:p>
    <w:tbl>
      <w:tblPr>
        <w:tblStyle w:val="TableGrid"/>
        <w:tblW w:w="0" w:type="auto"/>
        <w:tblLook w:val="04A0" w:firstRow="1" w:lastRow="0" w:firstColumn="1" w:lastColumn="0" w:noHBand="0" w:noVBand="1"/>
      </w:tblPr>
      <w:tblGrid>
        <w:gridCol w:w="1596"/>
        <w:gridCol w:w="2180"/>
        <w:gridCol w:w="2231"/>
        <w:gridCol w:w="1293"/>
        <w:gridCol w:w="1947"/>
        <w:gridCol w:w="2012"/>
        <w:gridCol w:w="1691"/>
      </w:tblGrid>
      <w:tr w:rsidR="0043069E" w:rsidRPr="0043069E" w:rsidTr="00CF631F">
        <w:tc>
          <w:tcPr>
            <w:tcW w:w="0" w:type="auto"/>
            <w:hideMark/>
          </w:tcPr>
          <w:p w:rsidR="0043069E" w:rsidRPr="0043069E" w:rsidRDefault="0043069E" w:rsidP="0043069E">
            <w:pPr>
              <w:spacing w:after="160" w:line="278" w:lineRule="auto"/>
              <w:rPr>
                <w:b/>
                <w:bCs/>
              </w:rPr>
            </w:pPr>
            <w:r w:rsidRPr="0043069E">
              <w:rPr>
                <w:b/>
                <w:bCs/>
              </w:rPr>
              <w:t>Section Title</w:t>
            </w:r>
          </w:p>
        </w:tc>
        <w:tc>
          <w:tcPr>
            <w:tcW w:w="0" w:type="auto"/>
            <w:hideMark/>
          </w:tcPr>
          <w:p w:rsidR="0043069E" w:rsidRPr="0043069E" w:rsidRDefault="0043069E" w:rsidP="0043069E">
            <w:pPr>
              <w:spacing w:after="160" w:line="278" w:lineRule="auto"/>
              <w:rPr>
                <w:b/>
                <w:bCs/>
              </w:rPr>
            </w:pPr>
            <w:r w:rsidRPr="0043069E">
              <w:rPr>
                <w:b/>
                <w:bCs/>
              </w:rPr>
              <w:t>Purpose &amp; Analytical Focus</w:t>
            </w:r>
          </w:p>
        </w:tc>
        <w:tc>
          <w:tcPr>
            <w:tcW w:w="0" w:type="auto"/>
            <w:hideMark/>
          </w:tcPr>
          <w:p w:rsidR="0043069E" w:rsidRPr="0043069E" w:rsidRDefault="0043069E" w:rsidP="0043069E">
            <w:pPr>
              <w:spacing w:after="160" w:line="278" w:lineRule="auto"/>
              <w:rPr>
                <w:b/>
                <w:bCs/>
              </w:rPr>
            </w:pPr>
            <w:r w:rsidRPr="0043069E">
              <w:rPr>
                <w:b/>
                <w:bCs/>
              </w:rPr>
              <w:t>Detailed Learning Outcomes (Fully Expanded)</w:t>
            </w:r>
          </w:p>
        </w:tc>
        <w:tc>
          <w:tcPr>
            <w:tcW w:w="0" w:type="auto"/>
            <w:hideMark/>
          </w:tcPr>
          <w:p w:rsidR="0043069E" w:rsidRPr="0043069E" w:rsidRDefault="0043069E" w:rsidP="0043069E">
            <w:pPr>
              <w:spacing w:after="160" w:line="278" w:lineRule="auto"/>
              <w:rPr>
                <w:b/>
                <w:bCs/>
              </w:rPr>
            </w:pPr>
            <w:r w:rsidRPr="0043069E">
              <w:rPr>
                <w:b/>
                <w:bCs/>
              </w:rPr>
              <w:t>Word Count (Max +1%)</w:t>
            </w:r>
          </w:p>
        </w:tc>
        <w:tc>
          <w:tcPr>
            <w:tcW w:w="0" w:type="auto"/>
            <w:hideMark/>
          </w:tcPr>
          <w:p w:rsidR="0043069E" w:rsidRPr="0043069E" w:rsidRDefault="0043069E" w:rsidP="0043069E">
            <w:pPr>
              <w:spacing w:after="160" w:line="278" w:lineRule="auto"/>
              <w:rPr>
                <w:b/>
                <w:bCs/>
              </w:rPr>
            </w:pPr>
            <w:r w:rsidRPr="0043069E">
              <w:rPr>
                <w:b/>
                <w:bCs/>
              </w:rPr>
              <w:t>Required Inputs</w:t>
            </w:r>
          </w:p>
        </w:tc>
        <w:tc>
          <w:tcPr>
            <w:tcW w:w="0" w:type="auto"/>
            <w:hideMark/>
          </w:tcPr>
          <w:p w:rsidR="0043069E" w:rsidRPr="0043069E" w:rsidRDefault="0043069E" w:rsidP="0043069E">
            <w:pPr>
              <w:spacing w:after="160" w:line="278" w:lineRule="auto"/>
              <w:rPr>
                <w:b/>
                <w:bCs/>
              </w:rPr>
            </w:pPr>
            <w:r w:rsidRPr="0043069E">
              <w:rPr>
                <w:b/>
                <w:bCs/>
              </w:rPr>
              <w:t>Structure &amp; Formatting Standards</w:t>
            </w:r>
          </w:p>
        </w:tc>
        <w:tc>
          <w:tcPr>
            <w:tcW w:w="0" w:type="auto"/>
            <w:hideMark/>
          </w:tcPr>
          <w:p w:rsidR="0043069E" w:rsidRPr="0043069E" w:rsidRDefault="0043069E" w:rsidP="0043069E">
            <w:pPr>
              <w:spacing w:after="160" w:line="278" w:lineRule="auto"/>
              <w:rPr>
                <w:b/>
                <w:bCs/>
              </w:rPr>
            </w:pPr>
            <w:r w:rsidRPr="0043069E">
              <w:rPr>
                <w:b/>
                <w:bCs/>
              </w:rPr>
              <w:t>Non-Negotiable Constraints</w:t>
            </w:r>
          </w:p>
        </w:tc>
      </w:tr>
      <w:tr w:rsidR="0043069E" w:rsidRPr="0043069E" w:rsidTr="00CF631F">
        <w:tc>
          <w:tcPr>
            <w:tcW w:w="0" w:type="auto"/>
            <w:hideMark/>
          </w:tcPr>
          <w:p w:rsidR="0043069E" w:rsidRPr="0043069E" w:rsidRDefault="0043069E" w:rsidP="0043069E">
            <w:pPr>
              <w:spacing w:after="160" w:line="278" w:lineRule="auto"/>
            </w:pPr>
            <w:r w:rsidRPr="0043069E">
              <w:t>Introduction</w:t>
            </w:r>
          </w:p>
        </w:tc>
        <w:tc>
          <w:tcPr>
            <w:tcW w:w="0" w:type="auto"/>
            <w:hideMark/>
          </w:tcPr>
          <w:p w:rsidR="0043069E" w:rsidRPr="0043069E" w:rsidRDefault="0043069E" w:rsidP="0043069E">
            <w:pPr>
              <w:spacing w:after="160" w:line="278" w:lineRule="auto"/>
            </w:pPr>
            <w:r w:rsidRPr="0043069E">
              <w:t xml:space="preserve">Establish conceptual foundation of Digital Transformation within contemporary organisational contexts. Define IoT, AI, Big Data </w:t>
            </w:r>
            <w:r w:rsidRPr="0043069E">
              <w:lastRenderedPageBreak/>
              <w:t>Analytics, and Edge Computing as interconnected components of digital ecosystems. Provide roadmap of argument and thesis statement.</w:t>
            </w:r>
          </w:p>
        </w:tc>
        <w:tc>
          <w:tcPr>
            <w:tcW w:w="0" w:type="auto"/>
            <w:hideMark/>
          </w:tcPr>
          <w:p w:rsidR="0043069E" w:rsidRPr="0043069E" w:rsidRDefault="0043069E" w:rsidP="0043069E">
            <w:pPr>
              <w:spacing w:after="160" w:line="278" w:lineRule="auto"/>
            </w:pPr>
            <w:r w:rsidRPr="0043069E">
              <w:lastRenderedPageBreak/>
              <w:t xml:space="preserve">Demonstrate precise conceptual clarity; situate digital transformation within current global technological acceleration; define all four technologies rigorously; articulate </w:t>
            </w:r>
            <w:r w:rsidRPr="0043069E">
              <w:lastRenderedPageBreak/>
              <w:t>central thesis linking efficiency, innovation, governance, and strategic integration; outline analytical trajectory.</w:t>
            </w:r>
          </w:p>
        </w:tc>
        <w:tc>
          <w:tcPr>
            <w:tcW w:w="0" w:type="auto"/>
            <w:hideMark/>
          </w:tcPr>
          <w:p w:rsidR="0043069E" w:rsidRPr="0043069E" w:rsidRDefault="0043069E" w:rsidP="0043069E">
            <w:pPr>
              <w:spacing w:after="160" w:line="278" w:lineRule="auto"/>
            </w:pPr>
            <w:r w:rsidRPr="0043069E">
              <w:lastRenderedPageBreak/>
              <w:t>100 words (maximum 101)</w:t>
            </w:r>
          </w:p>
        </w:tc>
        <w:tc>
          <w:tcPr>
            <w:tcW w:w="0" w:type="auto"/>
            <w:hideMark/>
          </w:tcPr>
          <w:p w:rsidR="0043069E" w:rsidRPr="0043069E" w:rsidRDefault="0043069E" w:rsidP="0043069E">
            <w:pPr>
              <w:spacing w:after="160" w:line="278" w:lineRule="auto"/>
            </w:pPr>
            <w:r w:rsidRPr="0043069E">
              <w:t>Contemporary peer-reviewed sources (post-2018 preferred); authoritative definitions; empirical statistics on digital adoption.</w:t>
            </w:r>
          </w:p>
        </w:tc>
        <w:tc>
          <w:tcPr>
            <w:tcW w:w="0" w:type="auto"/>
            <w:hideMark/>
          </w:tcPr>
          <w:p w:rsidR="0043069E" w:rsidRPr="0043069E" w:rsidRDefault="0043069E" w:rsidP="0043069E">
            <w:pPr>
              <w:spacing w:after="160" w:line="278" w:lineRule="auto"/>
            </w:pPr>
            <w:r w:rsidRPr="0043069E">
              <w:t>Formal academic paragraph form; no bullet points; UK English; third person; past tense; clear thesis in final sentence.</w:t>
            </w:r>
          </w:p>
        </w:tc>
        <w:tc>
          <w:tcPr>
            <w:tcW w:w="0" w:type="auto"/>
            <w:hideMark/>
          </w:tcPr>
          <w:p w:rsidR="0043069E" w:rsidRPr="0043069E" w:rsidRDefault="0043069E" w:rsidP="0043069E">
            <w:pPr>
              <w:spacing w:after="160" w:line="278" w:lineRule="auto"/>
            </w:pPr>
            <w:r w:rsidRPr="0043069E">
              <w:t xml:space="preserve">Must not exceed 101 words. No descriptive filler. Each sentence analytically supported by citation. Numbers </w:t>
            </w:r>
            <w:r w:rsidRPr="0043069E">
              <w:lastRenderedPageBreak/>
              <w:t>written as numerals.</w:t>
            </w:r>
          </w:p>
        </w:tc>
      </w:tr>
      <w:tr w:rsidR="0043069E" w:rsidRPr="0043069E" w:rsidTr="00CF631F">
        <w:tc>
          <w:tcPr>
            <w:tcW w:w="0" w:type="auto"/>
            <w:hideMark/>
          </w:tcPr>
          <w:p w:rsidR="0043069E" w:rsidRPr="0043069E" w:rsidRDefault="0043069E" w:rsidP="0043069E">
            <w:pPr>
              <w:spacing w:after="160" w:line="278" w:lineRule="auto"/>
            </w:pPr>
            <w:r w:rsidRPr="0043069E">
              <w:lastRenderedPageBreak/>
              <w:t>1. Balancing IoT Benefits with Privacy, Security and Surveillance Risks</w:t>
            </w:r>
          </w:p>
        </w:tc>
        <w:tc>
          <w:tcPr>
            <w:tcW w:w="0" w:type="auto"/>
            <w:hideMark/>
          </w:tcPr>
          <w:p w:rsidR="0043069E" w:rsidRPr="0043069E" w:rsidRDefault="0043069E" w:rsidP="0043069E">
            <w:pPr>
              <w:spacing w:after="160" w:line="278" w:lineRule="auto"/>
            </w:pPr>
            <w:r w:rsidRPr="0043069E">
              <w:t>Critically evaluate efficiency and convenience gains versus ethical, legal, and cybersecurity risks.</w:t>
            </w:r>
          </w:p>
        </w:tc>
        <w:tc>
          <w:tcPr>
            <w:tcW w:w="0" w:type="auto"/>
            <w:hideMark/>
          </w:tcPr>
          <w:p w:rsidR="0043069E" w:rsidRPr="0043069E" w:rsidRDefault="0043069E" w:rsidP="0043069E">
            <w:pPr>
              <w:spacing w:after="160" w:line="278" w:lineRule="auto"/>
            </w:pPr>
            <w:r w:rsidRPr="0043069E">
              <w:t xml:space="preserve">Explain IoT architecture and value creation; </w:t>
            </w:r>
            <w:proofErr w:type="spellStart"/>
            <w:r w:rsidRPr="0043069E">
              <w:t>analyse</w:t>
            </w:r>
            <w:proofErr w:type="spellEnd"/>
            <w:r w:rsidRPr="0043069E">
              <w:t xml:space="preserve"> privacy risks, mass surveillance concerns, regulatory frameworks (GDPR, data governance); evaluate cybersecurity vulnerabilities; compare techno-optimist and critical perspectives; propose governance mechanisms; </w:t>
            </w:r>
            <w:r w:rsidRPr="0043069E">
              <w:lastRenderedPageBreak/>
              <w:t>integrate empirical case evidence.</w:t>
            </w:r>
          </w:p>
        </w:tc>
        <w:tc>
          <w:tcPr>
            <w:tcW w:w="0" w:type="auto"/>
            <w:hideMark/>
          </w:tcPr>
          <w:p w:rsidR="0043069E" w:rsidRPr="0043069E" w:rsidRDefault="0043069E" w:rsidP="0043069E">
            <w:pPr>
              <w:spacing w:after="160" w:line="278" w:lineRule="auto"/>
            </w:pPr>
            <w:r w:rsidRPr="0043069E">
              <w:lastRenderedPageBreak/>
              <w:t>600 words (maximum 606)</w:t>
            </w:r>
          </w:p>
        </w:tc>
        <w:tc>
          <w:tcPr>
            <w:tcW w:w="0" w:type="auto"/>
            <w:hideMark/>
          </w:tcPr>
          <w:p w:rsidR="0043069E" w:rsidRPr="0043069E" w:rsidRDefault="0043069E" w:rsidP="0043069E">
            <w:pPr>
              <w:spacing w:after="160" w:line="278" w:lineRule="auto"/>
            </w:pPr>
            <w:r w:rsidRPr="0043069E">
              <w:t>Academic literature on IoT governance, cybersecurity, digital ethics; regulatory sources; industry case studies; statistics on breaches and adoption rates.</w:t>
            </w:r>
          </w:p>
        </w:tc>
        <w:tc>
          <w:tcPr>
            <w:tcW w:w="0" w:type="auto"/>
            <w:hideMark/>
          </w:tcPr>
          <w:p w:rsidR="0043069E" w:rsidRPr="0043069E" w:rsidRDefault="0043069E" w:rsidP="0043069E">
            <w:pPr>
              <w:spacing w:after="160" w:line="278" w:lineRule="auto"/>
            </w:pPr>
            <w:r w:rsidRPr="0043069E">
              <w:t>Begin with analytical framing paragraph; integrate embedded figure if relevant; if figure used, format as: preceding analysis paragraph → “Figure 1: [Title]” → interpretative paragraph → continuation of analysis.</w:t>
            </w:r>
          </w:p>
        </w:tc>
        <w:tc>
          <w:tcPr>
            <w:tcW w:w="0" w:type="auto"/>
            <w:hideMark/>
          </w:tcPr>
          <w:p w:rsidR="0043069E" w:rsidRPr="0043069E" w:rsidRDefault="0043069E" w:rsidP="0043069E">
            <w:pPr>
              <w:spacing w:after="160" w:line="278" w:lineRule="auto"/>
            </w:pPr>
            <w:r w:rsidRPr="0043069E">
              <w:t>Minimum 5 distinct academic sources in this section alone. No repetition of sources elsewhere. Critical evaluation required; not descriptive summary.</w:t>
            </w:r>
          </w:p>
        </w:tc>
      </w:tr>
      <w:tr w:rsidR="0043069E" w:rsidRPr="0043069E" w:rsidTr="00CF631F">
        <w:tc>
          <w:tcPr>
            <w:tcW w:w="0" w:type="auto"/>
            <w:hideMark/>
          </w:tcPr>
          <w:p w:rsidR="0043069E" w:rsidRPr="0043069E" w:rsidRDefault="0043069E" w:rsidP="0043069E">
            <w:pPr>
              <w:spacing w:after="160" w:line="278" w:lineRule="auto"/>
            </w:pPr>
            <w:r w:rsidRPr="0043069E">
              <w:t>2. Leveraging AI to Address Global Challenges</w:t>
            </w:r>
          </w:p>
        </w:tc>
        <w:tc>
          <w:tcPr>
            <w:tcW w:w="0" w:type="auto"/>
            <w:hideMark/>
          </w:tcPr>
          <w:p w:rsidR="0043069E" w:rsidRPr="0043069E" w:rsidRDefault="0043069E" w:rsidP="0043069E">
            <w:pPr>
              <w:spacing w:after="160" w:line="278" w:lineRule="auto"/>
            </w:pPr>
            <w:r w:rsidRPr="0043069E">
              <w:t>Evaluate AI applications in climate change mitigation, healthcare equity, and economic inequality.</w:t>
            </w:r>
          </w:p>
        </w:tc>
        <w:tc>
          <w:tcPr>
            <w:tcW w:w="0" w:type="auto"/>
            <w:hideMark/>
          </w:tcPr>
          <w:p w:rsidR="0043069E" w:rsidRPr="0043069E" w:rsidRDefault="0043069E" w:rsidP="0043069E">
            <w:pPr>
              <w:spacing w:after="160" w:line="278" w:lineRule="auto"/>
            </w:pPr>
            <w:r w:rsidRPr="0043069E">
              <w:t xml:space="preserve">Define AI typologies; critically assess machine learning and predictive analytics in sustainability; examine AI in diagnostics and healthcare access; </w:t>
            </w:r>
            <w:proofErr w:type="spellStart"/>
            <w:r w:rsidRPr="0043069E">
              <w:t>analyse</w:t>
            </w:r>
            <w:proofErr w:type="spellEnd"/>
            <w:r w:rsidRPr="0043069E">
              <w:t xml:space="preserve"> bias, algorithmic discrimination, and governance; compare utopian and risk-based schools of thought; evaluate scalability and policy implications.</w:t>
            </w:r>
          </w:p>
        </w:tc>
        <w:tc>
          <w:tcPr>
            <w:tcW w:w="0" w:type="auto"/>
            <w:hideMark/>
          </w:tcPr>
          <w:p w:rsidR="0043069E" w:rsidRPr="0043069E" w:rsidRDefault="0043069E" w:rsidP="0043069E">
            <w:pPr>
              <w:spacing w:after="160" w:line="278" w:lineRule="auto"/>
            </w:pPr>
            <w:r w:rsidRPr="0043069E">
              <w:t>600 words (maximum 606)</w:t>
            </w:r>
          </w:p>
        </w:tc>
        <w:tc>
          <w:tcPr>
            <w:tcW w:w="0" w:type="auto"/>
            <w:hideMark/>
          </w:tcPr>
          <w:p w:rsidR="0043069E" w:rsidRPr="0043069E" w:rsidRDefault="0043069E" w:rsidP="0043069E">
            <w:pPr>
              <w:spacing w:after="160" w:line="278" w:lineRule="auto"/>
            </w:pPr>
            <w:r w:rsidRPr="0043069E">
              <w:t>Peer-reviewed AI ethics literature; WHO or OECD data; climate analytics studies; empirical AI healthcare cases.</w:t>
            </w:r>
          </w:p>
        </w:tc>
        <w:tc>
          <w:tcPr>
            <w:tcW w:w="0" w:type="auto"/>
            <w:hideMark/>
          </w:tcPr>
          <w:p w:rsidR="0043069E" w:rsidRPr="0043069E" w:rsidRDefault="0043069E" w:rsidP="0043069E">
            <w:pPr>
              <w:spacing w:after="160" w:line="278" w:lineRule="auto"/>
            </w:pPr>
            <w:r w:rsidRPr="0043069E">
              <w:t>Structured thematic sub-sections embedded within narrative (no bullet points); coherent argumentative flow; data in numerals; percentages in “%”.</w:t>
            </w:r>
          </w:p>
        </w:tc>
        <w:tc>
          <w:tcPr>
            <w:tcW w:w="0" w:type="auto"/>
            <w:hideMark/>
          </w:tcPr>
          <w:p w:rsidR="0043069E" w:rsidRPr="0043069E" w:rsidRDefault="0043069E" w:rsidP="0043069E">
            <w:pPr>
              <w:spacing w:after="160" w:line="278" w:lineRule="auto"/>
            </w:pPr>
            <w:r w:rsidRPr="0043069E">
              <w:t>Minimum 5 new distinct sources not used in Section 1. Evidence interrogated critically. Avoid speculative futurism.</w:t>
            </w:r>
          </w:p>
        </w:tc>
      </w:tr>
      <w:tr w:rsidR="0043069E" w:rsidRPr="0043069E" w:rsidTr="00CF631F">
        <w:tc>
          <w:tcPr>
            <w:tcW w:w="0" w:type="auto"/>
            <w:hideMark/>
          </w:tcPr>
          <w:p w:rsidR="0043069E" w:rsidRPr="0043069E" w:rsidRDefault="0043069E" w:rsidP="0043069E">
            <w:pPr>
              <w:spacing w:after="160" w:line="278" w:lineRule="auto"/>
            </w:pPr>
            <w:r w:rsidRPr="0043069E">
              <w:t xml:space="preserve">3. Harnessing Big Data Analytics for Innovation and </w:t>
            </w:r>
            <w:r w:rsidRPr="0043069E">
              <w:lastRenderedPageBreak/>
              <w:t>Competitive Advantage</w:t>
            </w:r>
          </w:p>
        </w:tc>
        <w:tc>
          <w:tcPr>
            <w:tcW w:w="0" w:type="auto"/>
            <w:hideMark/>
          </w:tcPr>
          <w:p w:rsidR="0043069E" w:rsidRPr="0043069E" w:rsidRDefault="0043069E" w:rsidP="0043069E">
            <w:pPr>
              <w:spacing w:after="160" w:line="278" w:lineRule="auto"/>
            </w:pPr>
            <w:proofErr w:type="spellStart"/>
            <w:r w:rsidRPr="0043069E">
              <w:lastRenderedPageBreak/>
              <w:t>Analyse</w:t>
            </w:r>
            <w:proofErr w:type="spellEnd"/>
            <w:r w:rsidRPr="0043069E">
              <w:t xml:space="preserve"> strategic deployment of structured, semi-structured, and unstructured data </w:t>
            </w:r>
            <w:r w:rsidRPr="0043069E">
              <w:lastRenderedPageBreak/>
              <w:t>for organisational performance.</w:t>
            </w:r>
          </w:p>
        </w:tc>
        <w:tc>
          <w:tcPr>
            <w:tcW w:w="0" w:type="auto"/>
            <w:hideMark/>
          </w:tcPr>
          <w:p w:rsidR="0043069E" w:rsidRPr="0043069E" w:rsidRDefault="0043069E" w:rsidP="0043069E">
            <w:pPr>
              <w:spacing w:after="160" w:line="278" w:lineRule="auto"/>
            </w:pPr>
            <w:r w:rsidRPr="0043069E">
              <w:lastRenderedPageBreak/>
              <w:t xml:space="preserve">Define big data taxonomy; assess predictive analytics and decision science; evaluate </w:t>
            </w:r>
            <w:r w:rsidRPr="0043069E">
              <w:lastRenderedPageBreak/>
              <w:t>competitive advantage via resource-based view and dynamic capabilities theory; discuss data governance and organisational readiness; critique overreliance and data determinism.</w:t>
            </w:r>
          </w:p>
        </w:tc>
        <w:tc>
          <w:tcPr>
            <w:tcW w:w="0" w:type="auto"/>
            <w:hideMark/>
          </w:tcPr>
          <w:p w:rsidR="0043069E" w:rsidRPr="0043069E" w:rsidRDefault="0043069E" w:rsidP="0043069E">
            <w:pPr>
              <w:spacing w:after="160" w:line="278" w:lineRule="auto"/>
            </w:pPr>
            <w:r w:rsidRPr="0043069E">
              <w:lastRenderedPageBreak/>
              <w:t>600 words (maximum 606)</w:t>
            </w:r>
          </w:p>
        </w:tc>
        <w:tc>
          <w:tcPr>
            <w:tcW w:w="0" w:type="auto"/>
            <w:hideMark/>
          </w:tcPr>
          <w:p w:rsidR="0043069E" w:rsidRPr="0043069E" w:rsidRDefault="0043069E" w:rsidP="0043069E">
            <w:pPr>
              <w:spacing w:after="160" w:line="278" w:lineRule="auto"/>
            </w:pPr>
            <w:r w:rsidRPr="0043069E">
              <w:t xml:space="preserve">Strategic management literature; analytics performance </w:t>
            </w:r>
            <w:r w:rsidRPr="0043069E">
              <w:lastRenderedPageBreak/>
              <w:t>studies; sector case evidence; quantitative performance metrics.</w:t>
            </w:r>
          </w:p>
        </w:tc>
        <w:tc>
          <w:tcPr>
            <w:tcW w:w="0" w:type="auto"/>
            <w:hideMark/>
          </w:tcPr>
          <w:p w:rsidR="0043069E" w:rsidRPr="0043069E" w:rsidRDefault="0043069E" w:rsidP="0043069E">
            <w:pPr>
              <w:spacing w:after="160" w:line="278" w:lineRule="auto"/>
            </w:pPr>
            <w:r w:rsidRPr="0043069E">
              <w:lastRenderedPageBreak/>
              <w:t xml:space="preserve">If figure included: “Figure 2: Big Data Value Chain Model”; embed within analysis; </w:t>
            </w:r>
            <w:r w:rsidRPr="0043069E">
              <w:lastRenderedPageBreak/>
              <w:t>interpret immediately.</w:t>
            </w:r>
          </w:p>
        </w:tc>
        <w:tc>
          <w:tcPr>
            <w:tcW w:w="0" w:type="auto"/>
            <w:hideMark/>
          </w:tcPr>
          <w:p w:rsidR="0043069E" w:rsidRPr="0043069E" w:rsidRDefault="0043069E" w:rsidP="0043069E">
            <w:pPr>
              <w:spacing w:after="160" w:line="278" w:lineRule="auto"/>
            </w:pPr>
            <w:r w:rsidRPr="0043069E">
              <w:lastRenderedPageBreak/>
              <w:t xml:space="preserve">Minimum 5 new distinct sources not previously cited. Explicit </w:t>
            </w:r>
            <w:r w:rsidRPr="0043069E">
              <w:lastRenderedPageBreak/>
              <w:t>theoretical integration required.</w:t>
            </w:r>
          </w:p>
        </w:tc>
      </w:tr>
      <w:tr w:rsidR="0043069E" w:rsidRPr="0043069E" w:rsidTr="00CF631F">
        <w:tc>
          <w:tcPr>
            <w:tcW w:w="0" w:type="auto"/>
            <w:hideMark/>
          </w:tcPr>
          <w:p w:rsidR="0043069E" w:rsidRPr="0043069E" w:rsidRDefault="0043069E" w:rsidP="0043069E">
            <w:pPr>
              <w:spacing w:after="160" w:line="278" w:lineRule="auto"/>
            </w:pPr>
            <w:r w:rsidRPr="0043069E">
              <w:lastRenderedPageBreak/>
              <w:t>4. Convergence of Edge Computing, IoT, Big Data and AI</w:t>
            </w:r>
          </w:p>
        </w:tc>
        <w:tc>
          <w:tcPr>
            <w:tcW w:w="0" w:type="auto"/>
            <w:hideMark/>
          </w:tcPr>
          <w:p w:rsidR="0043069E" w:rsidRPr="0043069E" w:rsidRDefault="0043069E" w:rsidP="0043069E">
            <w:pPr>
              <w:spacing w:after="160" w:line="278" w:lineRule="auto"/>
            </w:pPr>
            <w:r w:rsidRPr="0043069E">
              <w:t>Examine technological synergy and strategic implications.</w:t>
            </w:r>
          </w:p>
        </w:tc>
        <w:tc>
          <w:tcPr>
            <w:tcW w:w="0" w:type="auto"/>
            <w:hideMark/>
          </w:tcPr>
          <w:p w:rsidR="0043069E" w:rsidRPr="0043069E" w:rsidRDefault="0043069E" w:rsidP="0043069E">
            <w:pPr>
              <w:spacing w:after="160" w:line="278" w:lineRule="auto"/>
            </w:pPr>
            <w:proofErr w:type="spellStart"/>
            <w:r w:rsidRPr="0043069E">
              <w:t>Analyse</w:t>
            </w:r>
            <w:proofErr w:type="spellEnd"/>
            <w:r w:rsidRPr="0043069E">
              <w:t xml:space="preserve"> latency reduction, </w:t>
            </w:r>
            <w:proofErr w:type="spellStart"/>
            <w:r w:rsidRPr="0043069E">
              <w:t>decentralised</w:t>
            </w:r>
            <w:proofErr w:type="spellEnd"/>
            <w:r w:rsidRPr="0043069E">
              <w:t xml:space="preserve"> analytics, real-time optimisation; evaluate cybersecurity amplification risks; assess organisational architecture redesign; compare centralised vs distributed processing; develop strategic framework </w:t>
            </w:r>
            <w:r w:rsidRPr="0043069E">
              <w:lastRenderedPageBreak/>
              <w:t>for synergy optimisation.</w:t>
            </w:r>
          </w:p>
        </w:tc>
        <w:tc>
          <w:tcPr>
            <w:tcW w:w="0" w:type="auto"/>
            <w:hideMark/>
          </w:tcPr>
          <w:p w:rsidR="0043069E" w:rsidRPr="0043069E" w:rsidRDefault="0043069E" w:rsidP="0043069E">
            <w:pPr>
              <w:spacing w:after="160" w:line="278" w:lineRule="auto"/>
            </w:pPr>
            <w:r w:rsidRPr="0043069E">
              <w:lastRenderedPageBreak/>
              <w:t>500 words (maximum 505)</w:t>
            </w:r>
          </w:p>
        </w:tc>
        <w:tc>
          <w:tcPr>
            <w:tcW w:w="0" w:type="auto"/>
            <w:hideMark/>
          </w:tcPr>
          <w:p w:rsidR="0043069E" w:rsidRPr="0043069E" w:rsidRDefault="0043069E" w:rsidP="0043069E">
            <w:pPr>
              <w:spacing w:after="160" w:line="278" w:lineRule="auto"/>
            </w:pPr>
            <w:r w:rsidRPr="0043069E">
              <w:t>Systems architecture literature; edge computing performance metrics; security research; industry transformation cases.</w:t>
            </w:r>
          </w:p>
        </w:tc>
        <w:tc>
          <w:tcPr>
            <w:tcW w:w="0" w:type="auto"/>
            <w:hideMark/>
          </w:tcPr>
          <w:p w:rsidR="0043069E" w:rsidRPr="0043069E" w:rsidRDefault="0043069E" w:rsidP="0043069E">
            <w:pPr>
              <w:spacing w:after="160" w:line="278" w:lineRule="auto"/>
            </w:pPr>
            <w:r w:rsidRPr="0043069E">
              <w:t>Logical progression from technical explanation to strategic synthesis; embed “Figure 3: Converged Digital Architecture Framework” if applicable.</w:t>
            </w:r>
          </w:p>
        </w:tc>
        <w:tc>
          <w:tcPr>
            <w:tcW w:w="0" w:type="auto"/>
            <w:hideMark/>
          </w:tcPr>
          <w:p w:rsidR="0043069E" w:rsidRPr="0043069E" w:rsidRDefault="0043069E" w:rsidP="0043069E">
            <w:pPr>
              <w:spacing w:after="160" w:line="278" w:lineRule="auto"/>
            </w:pPr>
            <w:r w:rsidRPr="0043069E">
              <w:t>Minimum 4 new distinct sources not used previously. Clear synthesis across all prior sections required.</w:t>
            </w:r>
          </w:p>
        </w:tc>
      </w:tr>
      <w:tr w:rsidR="0043069E" w:rsidRPr="0043069E" w:rsidTr="00CF631F">
        <w:tc>
          <w:tcPr>
            <w:tcW w:w="0" w:type="auto"/>
            <w:hideMark/>
          </w:tcPr>
          <w:p w:rsidR="0043069E" w:rsidRPr="0043069E" w:rsidRDefault="0043069E" w:rsidP="0043069E">
            <w:pPr>
              <w:spacing w:after="160" w:line="278" w:lineRule="auto"/>
            </w:pPr>
            <w:r w:rsidRPr="0043069E">
              <w:t>Conclusion</w:t>
            </w:r>
          </w:p>
        </w:tc>
        <w:tc>
          <w:tcPr>
            <w:tcW w:w="0" w:type="auto"/>
            <w:hideMark/>
          </w:tcPr>
          <w:p w:rsidR="0043069E" w:rsidRPr="0043069E" w:rsidRDefault="0043069E" w:rsidP="0043069E">
            <w:pPr>
              <w:spacing w:after="160" w:line="278" w:lineRule="auto"/>
            </w:pPr>
            <w:r w:rsidRPr="0043069E">
              <w:t>Synthesize arguments, restate thesis, reflect on strategic implications and future research directions.</w:t>
            </w:r>
          </w:p>
        </w:tc>
        <w:tc>
          <w:tcPr>
            <w:tcW w:w="0" w:type="auto"/>
            <w:hideMark/>
          </w:tcPr>
          <w:p w:rsidR="0043069E" w:rsidRPr="0043069E" w:rsidRDefault="0043069E" w:rsidP="0043069E">
            <w:pPr>
              <w:spacing w:after="160" w:line="278" w:lineRule="auto"/>
            </w:pPr>
            <w:r w:rsidRPr="0043069E">
              <w:t xml:space="preserve">Demonstrate integrative thinking; </w:t>
            </w:r>
            <w:proofErr w:type="spellStart"/>
            <w:r w:rsidRPr="0043069E">
              <w:t>summarise</w:t>
            </w:r>
            <w:proofErr w:type="spellEnd"/>
            <w:r w:rsidRPr="0043069E">
              <w:t xml:space="preserve"> core findings; articulate managerial and policy implications; highlight unresolved tensions; avoid repetition.</w:t>
            </w:r>
          </w:p>
        </w:tc>
        <w:tc>
          <w:tcPr>
            <w:tcW w:w="0" w:type="auto"/>
            <w:hideMark/>
          </w:tcPr>
          <w:p w:rsidR="0043069E" w:rsidRPr="0043069E" w:rsidRDefault="0043069E" w:rsidP="0043069E">
            <w:pPr>
              <w:spacing w:after="160" w:line="278" w:lineRule="auto"/>
            </w:pPr>
            <w:r w:rsidRPr="0043069E">
              <w:t>100 words (maximum 101)</w:t>
            </w:r>
          </w:p>
        </w:tc>
        <w:tc>
          <w:tcPr>
            <w:tcW w:w="0" w:type="auto"/>
            <w:hideMark/>
          </w:tcPr>
          <w:p w:rsidR="0043069E" w:rsidRPr="0043069E" w:rsidRDefault="0043069E" w:rsidP="0043069E">
            <w:pPr>
              <w:spacing w:after="160" w:line="278" w:lineRule="auto"/>
            </w:pPr>
            <w:r w:rsidRPr="0043069E">
              <w:t>No new sources introduced.</w:t>
            </w:r>
          </w:p>
        </w:tc>
        <w:tc>
          <w:tcPr>
            <w:tcW w:w="0" w:type="auto"/>
            <w:hideMark/>
          </w:tcPr>
          <w:p w:rsidR="0043069E" w:rsidRPr="0043069E" w:rsidRDefault="0043069E" w:rsidP="0043069E">
            <w:pPr>
              <w:spacing w:after="160" w:line="278" w:lineRule="auto"/>
            </w:pPr>
            <w:r w:rsidRPr="0043069E">
              <w:t>Single cohesive paragraph; no clichés; no summary phrases.</w:t>
            </w:r>
          </w:p>
        </w:tc>
        <w:tc>
          <w:tcPr>
            <w:tcW w:w="0" w:type="auto"/>
            <w:hideMark/>
          </w:tcPr>
          <w:p w:rsidR="0043069E" w:rsidRPr="0043069E" w:rsidRDefault="0043069E" w:rsidP="0043069E">
            <w:pPr>
              <w:spacing w:after="160" w:line="278" w:lineRule="auto"/>
            </w:pPr>
            <w:r w:rsidRPr="0043069E">
              <w:t>Must not exceed 101 words. No new citations.</w:t>
            </w:r>
          </w:p>
        </w:tc>
      </w:tr>
      <w:tr w:rsidR="0043069E" w:rsidRPr="0043069E" w:rsidTr="00CF631F">
        <w:tc>
          <w:tcPr>
            <w:tcW w:w="0" w:type="auto"/>
            <w:hideMark/>
          </w:tcPr>
          <w:p w:rsidR="0043069E" w:rsidRPr="0043069E" w:rsidRDefault="0043069E" w:rsidP="0043069E">
            <w:pPr>
              <w:spacing w:after="160" w:line="278" w:lineRule="auto"/>
            </w:pPr>
            <w:r w:rsidRPr="0043069E">
              <w:t>Reference List (Next Instruction After Conclusion)</w:t>
            </w:r>
          </w:p>
        </w:tc>
        <w:tc>
          <w:tcPr>
            <w:tcW w:w="0" w:type="auto"/>
            <w:hideMark/>
          </w:tcPr>
          <w:p w:rsidR="0043069E" w:rsidRPr="0043069E" w:rsidRDefault="0043069E" w:rsidP="0043069E">
            <w:pPr>
              <w:spacing w:after="160" w:line="278" w:lineRule="auto"/>
            </w:pPr>
            <w:r w:rsidRPr="0043069E">
              <w:t>Provide complete Harvard-style references for all sources cited.</w:t>
            </w:r>
          </w:p>
        </w:tc>
        <w:tc>
          <w:tcPr>
            <w:tcW w:w="0" w:type="auto"/>
            <w:hideMark/>
          </w:tcPr>
          <w:p w:rsidR="0043069E" w:rsidRPr="0043069E" w:rsidRDefault="0043069E" w:rsidP="0043069E">
            <w:pPr>
              <w:spacing w:after="160" w:line="278" w:lineRule="auto"/>
            </w:pPr>
            <w:r w:rsidRPr="0043069E">
              <w:t>Demonstrate accurate formatting, alphabetical ordering, hanging indent style, DOI where available.</w:t>
            </w:r>
          </w:p>
        </w:tc>
        <w:tc>
          <w:tcPr>
            <w:tcW w:w="0" w:type="auto"/>
            <w:hideMark/>
          </w:tcPr>
          <w:p w:rsidR="0043069E" w:rsidRPr="0043069E" w:rsidRDefault="0043069E" w:rsidP="0043069E">
            <w:pPr>
              <w:spacing w:after="160" w:line="278" w:lineRule="auto"/>
            </w:pPr>
            <w:r w:rsidRPr="0043069E">
              <w:t>Excluded from word count</w:t>
            </w:r>
          </w:p>
        </w:tc>
        <w:tc>
          <w:tcPr>
            <w:tcW w:w="0" w:type="auto"/>
            <w:hideMark/>
          </w:tcPr>
          <w:p w:rsidR="0043069E" w:rsidRPr="0043069E" w:rsidRDefault="0043069E" w:rsidP="0043069E">
            <w:pPr>
              <w:spacing w:after="160" w:line="278" w:lineRule="auto"/>
            </w:pPr>
            <w:r w:rsidRPr="0043069E">
              <w:t>All cited sources.</w:t>
            </w:r>
          </w:p>
        </w:tc>
        <w:tc>
          <w:tcPr>
            <w:tcW w:w="0" w:type="auto"/>
            <w:hideMark/>
          </w:tcPr>
          <w:p w:rsidR="0043069E" w:rsidRPr="0043069E" w:rsidRDefault="0043069E" w:rsidP="0043069E">
            <w:pPr>
              <w:spacing w:after="160" w:line="278" w:lineRule="auto"/>
            </w:pPr>
            <w:r w:rsidRPr="0043069E">
              <w:t>Harvard style; “and” not “&amp;”; no duplication; only genuine searchable sources.</w:t>
            </w:r>
          </w:p>
        </w:tc>
        <w:tc>
          <w:tcPr>
            <w:tcW w:w="0" w:type="auto"/>
            <w:hideMark/>
          </w:tcPr>
          <w:p w:rsidR="0043069E" w:rsidRPr="0043069E" w:rsidRDefault="0043069E" w:rsidP="0043069E">
            <w:pPr>
              <w:spacing w:after="160" w:line="278" w:lineRule="auto"/>
            </w:pPr>
            <w:r w:rsidRPr="0043069E">
              <w:t>Minimum 15–20 total distinct academic sources. No fabricated references.</w:t>
            </w:r>
          </w:p>
        </w:tc>
      </w:tr>
      <w:tr w:rsidR="0043069E" w:rsidRPr="0043069E" w:rsidTr="00CF631F">
        <w:tc>
          <w:tcPr>
            <w:tcW w:w="0" w:type="auto"/>
            <w:hideMark/>
          </w:tcPr>
          <w:p w:rsidR="0043069E" w:rsidRPr="0043069E" w:rsidRDefault="0043069E" w:rsidP="0043069E">
            <w:pPr>
              <w:spacing w:after="160" w:line="278" w:lineRule="auto"/>
            </w:pPr>
            <w:r w:rsidRPr="0043069E">
              <w:t>Appendices (If Necessary)</w:t>
            </w:r>
          </w:p>
        </w:tc>
        <w:tc>
          <w:tcPr>
            <w:tcW w:w="0" w:type="auto"/>
            <w:hideMark/>
          </w:tcPr>
          <w:p w:rsidR="0043069E" w:rsidRPr="0043069E" w:rsidRDefault="0043069E" w:rsidP="0043069E">
            <w:pPr>
              <w:spacing w:after="160" w:line="278" w:lineRule="auto"/>
            </w:pPr>
            <w:r w:rsidRPr="0043069E">
              <w:t>Provide supporting frameworks, models, or extended data tables fully developed.</w:t>
            </w:r>
          </w:p>
        </w:tc>
        <w:tc>
          <w:tcPr>
            <w:tcW w:w="0" w:type="auto"/>
            <w:hideMark/>
          </w:tcPr>
          <w:p w:rsidR="0043069E" w:rsidRPr="0043069E" w:rsidRDefault="0043069E" w:rsidP="0043069E">
            <w:pPr>
              <w:spacing w:after="160" w:line="278" w:lineRule="auto"/>
            </w:pPr>
            <w:r w:rsidRPr="0043069E">
              <w:t>Show step-by-step derivation of frameworks used; include methodology explanation if any model constructed.</w:t>
            </w:r>
          </w:p>
        </w:tc>
        <w:tc>
          <w:tcPr>
            <w:tcW w:w="0" w:type="auto"/>
            <w:hideMark/>
          </w:tcPr>
          <w:p w:rsidR="0043069E" w:rsidRPr="0043069E" w:rsidRDefault="0043069E" w:rsidP="0043069E">
            <w:pPr>
              <w:spacing w:after="160" w:line="278" w:lineRule="auto"/>
            </w:pPr>
            <w:r w:rsidRPr="0043069E">
              <w:t>Excluded from word count</w:t>
            </w:r>
          </w:p>
        </w:tc>
        <w:tc>
          <w:tcPr>
            <w:tcW w:w="0" w:type="auto"/>
            <w:hideMark/>
          </w:tcPr>
          <w:p w:rsidR="0043069E" w:rsidRPr="0043069E" w:rsidRDefault="0043069E" w:rsidP="0043069E">
            <w:pPr>
              <w:spacing w:after="160" w:line="278" w:lineRule="auto"/>
            </w:pPr>
            <w:r w:rsidRPr="0043069E">
              <w:t>Any supplementary analytical models developed.</w:t>
            </w:r>
          </w:p>
        </w:tc>
        <w:tc>
          <w:tcPr>
            <w:tcW w:w="0" w:type="auto"/>
            <w:hideMark/>
          </w:tcPr>
          <w:p w:rsidR="0043069E" w:rsidRPr="0043069E" w:rsidRDefault="0043069E" w:rsidP="0043069E">
            <w:pPr>
              <w:spacing w:after="160" w:line="278" w:lineRule="auto"/>
            </w:pPr>
            <w:r w:rsidRPr="0043069E">
              <w:t>Label as Appendix A, B, etc.; each introduced in main text before inclusion.</w:t>
            </w:r>
          </w:p>
        </w:tc>
        <w:tc>
          <w:tcPr>
            <w:tcW w:w="0" w:type="auto"/>
            <w:hideMark/>
          </w:tcPr>
          <w:p w:rsidR="0043069E" w:rsidRPr="0043069E" w:rsidRDefault="0043069E" w:rsidP="0043069E">
            <w:pPr>
              <w:spacing w:after="160" w:line="278" w:lineRule="auto"/>
            </w:pPr>
            <w:r w:rsidRPr="0043069E">
              <w:t>Must include explanation of how appendix content was generated.</w:t>
            </w:r>
          </w:p>
        </w:tc>
      </w:tr>
    </w:tbl>
    <w:p w:rsidR="0043069E" w:rsidRPr="0043069E" w:rsidRDefault="0043069E" w:rsidP="0043069E">
      <w:r w:rsidRPr="0043069E">
        <w:lastRenderedPageBreak/>
        <w:t>GLOBAL ACADEMIC AND FORMATTING REQUIREMENTS (APPLY TO ALL SECTIONS)</w:t>
      </w:r>
    </w:p>
    <w:p w:rsidR="0043069E" w:rsidRPr="0043069E" w:rsidRDefault="0043069E" w:rsidP="0043069E">
      <w:pPr>
        <w:numPr>
          <w:ilvl w:val="0"/>
          <w:numId w:val="4"/>
        </w:numPr>
      </w:pPr>
      <w:r w:rsidRPr="0043069E">
        <w:t>Total word count: 2,500 words (+/- 10%), but each section may exceed its allocation by no more than 1%.</w:t>
      </w:r>
    </w:p>
    <w:p w:rsidR="0043069E" w:rsidRPr="0043069E" w:rsidRDefault="0043069E" w:rsidP="0043069E">
      <w:pPr>
        <w:numPr>
          <w:ilvl w:val="0"/>
          <w:numId w:val="4"/>
        </w:numPr>
      </w:pPr>
      <w:r w:rsidRPr="0043069E">
        <w:t>Minimum 15–20 new, distinct, verifiable academic sources overall.</w:t>
      </w:r>
    </w:p>
    <w:p w:rsidR="0043069E" w:rsidRPr="0043069E" w:rsidRDefault="0043069E" w:rsidP="0043069E">
      <w:pPr>
        <w:numPr>
          <w:ilvl w:val="0"/>
          <w:numId w:val="4"/>
        </w:numPr>
      </w:pPr>
      <w:r w:rsidRPr="0043069E">
        <w:t>Every sentence must contain analytical grounding supported by citation.</w:t>
      </w:r>
    </w:p>
    <w:p w:rsidR="0043069E" w:rsidRPr="0043069E" w:rsidRDefault="0043069E" w:rsidP="0043069E">
      <w:pPr>
        <w:numPr>
          <w:ilvl w:val="0"/>
          <w:numId w:val="4"/>
        </w:numPr>
      </w:pPr>
      <w:r w:rsidRPr="0043069E">
        <w:t>Harvard referencing throughout; citations integrated narratively.</w:t>
      </w:r>
    </w:p>
    <w:p w:rsidR="0043069E" w:rsidRPr="0043069E" w:rsidRDefault="0043069E" w:rsidP="0043069E">
      <w:pPr>
        <w:numPr>
          <w:ilvl w:val="0"/>
          <w:numId w:val="4"/>
        </w:numPr>
      </w:pPr>
      <w:r w:rsidRPr="0043069E">
        <w:t>No contractions; no first person; no bullet points.</w:t>
      </w:r>
    </w:p>
    <w:p w:rsidR="0043069E" w:rsidRPr="0043069E" w:rsidRDefault="0043069E" w:rsidP="0043069E">
      <w:pPr>
        <w:numPr>
          <w:ilvl w:val="0"/>
          <w:numId w:val="4"/>
        </w:numPr>
      </w:pPr>
      <w:r w:rsidRPr="0043069E">
        <w:t xml:space="preserve">Formal UK English; varied sentence rhythm; natural </w:t>
      </w:r>
      <w:proofErr w:type="spellStart"/>
      <w:r w:rsidRPr="0043069E">
        <w:t>humanised</w:t>
      </w:r>
      <w:proofErr w:type="spellEnd"/>
      <w:r w:rsidRPr="0043069E">
        <w:t xml:space="preserve"> academic tone.</w:t>
      </w:r>
    </w:p>
    <w:p w:rsidR="0043069E" w:rsidRPr="0043069E" w:rsidRDefault="0043069E" w:rsidP="0043069E">
      <w:pPr>
        <w:numPr>
          <w:ilvl w:val="0"/>
          <w:numId w:val="4"/>
        </w:numPr>
      </w:pPr>
      <w:r w:rsidRPr="0043069E">
        <w:t>Numbers written as numerals; percentages written as “%”.</w:t>
      </w:r>
    </w:p>
    <w:p w:rsidR="0043069E" w:rsidRPr="0043069E" w:rsidRDefault="0043069E" w:rsidP="0043069E">
      <w:pPr>
        <w:numPr>
          <w:ilvl w:val="0"/>
          <w:numId w:val="4"/>
        </w:numPr>
      </w:pPr>
      <w:r w:rsidRPr="0043069E">
        <w:t>No AI-default transitional phrases.</w:t>
      </w:r>
    </w:p>
    <w:p w:rsidR="0043069E" w:rsidRPr="0043069E" w:rsidRDefault="0043069E" w:rsidP="0043069E">
      <w:pPr>
        <w:numPr>
          <w:ilvl w:val="0"/>
          <w:numId w:val="4"/>
        </w:numPr>
      </w:pPr>
      <w:r w:rsidRPr="0043069E">
        <w:t>Figures embedded within relevant sections only.</w:t>
      </w:r>
    </w:p>
    <w:p w:rsidR="0043069E" w:rsidRPr="0043069E" w:rsidRDefault="0043069E" w:rsidP="0043069E">
      <w:pPr>
        <w:numPr>
          <w:ilvl w:val="0"/>
          <w:numId w:val="4"/>
        </w:numPr>
      </w:pPr>
      <w:r w:rsidRPr="0043069E">
        <w:t>Critical comparison of perspectives mandatory in every major section.</w:t>
      </w:r>
    </w:p>
    <w:p w:rsidR="0043069E" w:rsidRPr="0043069E" w:rsidRDefault="0043069E" w:rsidP="0043069E">
      <w:pPr>
        <w:numPr>
          <w:ilvl w:val="0"/>
          <w:numId w:val="4"/>
        </w:numPr>
      </w:pPr>
      <w:r w:rsidRPr="0043069E">
        <w:t>Demonstrate depth, originality, synthesis, and empirical grounding consistent with postgraduate distinction standards.</w:t>
      </w:r>
    </w:p>
    <w:p w:rsidR="0043069E" w:rsidRPr="0043069E" w:rsidRDefault="0043069E" w:rsidP="0043069E">
      <w:pPr>
        <w:numPr>
          <w:ilvl w:val="0"/>
          <w:numId w:val="4"/>
        </w:numPr>
      </w:pPr>
      <w:r w:rsidRPr="0043069E">
        <w:t>Final submission must be fully polished and submission-ready.</w:t>
      </w:r>
    </w:p>
    <w:p w:rsidR="0043069E" w:rsidRPr="0043069E" w:rsidRDefault="0043069E" w:rsidP="0043069E">
      <w:r w:rsidRPr="0043069E">
        <w:t>Begin with the Introduction (100 words maximum). Write section by section and pause until I say next.</w:t>
      </w:r>
    </w:p>
    <w:p w:rsidR="00BF71D4" w:rsidRPr="0043069E" w:rsidRDefault="00BF71D4" w:rsidP="0043069E"/>
    <w:sectPr w:rsidR="00BF71D4" w:rsidRPr="0043069E" w:rsidSect="00BF71D4">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41EE9"/>
    <w:multiLevelType w:val="multilevel"/>
    <w:tmpl w:val="2600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2D6513"/>
    <w:multiLevelType w:val="multilevel"/>
    <w:tmpl w:val="CFE2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E916D5"/>
    <w:multiLevelType w:val="multilevel"/>
    <w:tmpl w:val="29D8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530173"/>
    <w:multiLevelType w:val="multilevel"/>
    <w:tmpl w:val="7688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1602217">
    <w:abstractNumId w:val="3"/>
  </w:num>
  <w:num w:numId="2" w16cid:durableId="499539189">
    <w:abstractNumId w:val="1"/>
  </w:num>
  <w:num w:numId="3" w16cid:durableId="1149782572">
    <w:abstractNumId w:val="2"/>
  </w:num>
  <w:num w:numId="4" w16cid:durableId="2040662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1D4"/>
    <w:rsid w:val="000E040B"/>
    <w:rsid w:val="0043069E"/>
    <w:rsid w:val="004F01FE"/>
    <w:rsid w:val="005A7FAF"/>
    <w:rsid w:val="00BF71D4"/>
    <w:rsid w:val="00CF63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430F1"/>
  <w15:chartTrackingRefBased/>
  <w15:docId w15:val="{209982CC-F916-4CA2-B238-F9A8FF9C2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71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71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71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71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71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71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71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71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71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1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71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71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71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71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71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71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71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71D4"/>
    <w:rPr>
      <w:rFonts w:eastAsiaTheme="majorEastAsia" w:cstheme="majorBidi"/>
      <w:color w:val="272727" w:themeColor="text1" w:themeTint="D8"/>
    </w:rPr>
  </w:style>
  <w:style w:type="paragraph" w:styleId="Title">
    <w:name w:val="Title"/>
    <w:basedOn w:val="Normal"/>
    <w:next w:val="Normal"/>
    <w:link w:val="TitleChar"/>
    <w:uiPriority w:val="10"/>
    <w:qFormat/>
    <w:rsid w:val="00BF71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1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71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1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71D4"/>
    <w:pPr>
      <w:spacing w:before="160"/>
      <w:jc w:val="center"/>
    </w:pPr>
    <w:rPr>
      <w:i/>
      <w:iCs/>
      <w:color w:val="404040" w:themeColor="text1" w:themeTint="BF"/>
    </w:rPr>
  </w:style>
  <w:style w:type="character" w:customStyle="1" w:styleId="QuoteChar">
    <w:name w:val="Quote Char"/>
    <w:basedOn w:val="DefaultParagraphFont"/>
    <w:link w:val="Quote"/>
    <w:uiPriority w:val="29"/>
    <w:rsid w:val="00BF71D4"/>
    <w:rPr>
      <w:i/>
      <w:iCs/>
      <w:color w:val="404040" w:themeColor="text1" w:themeTint="BF"/>
    </w:rPr>
  </w:style>
  <w:style w:type="paragraph" w:styleId="ListParagraph">
    <w:name w:val="List Paragraph"/>
    <w:basedOn w:val="Normal"/>
    <w:uiPriority w:val="34"/>
    <w:qFormat/>
    <w:rsid w:val="00BF71D4"/>
    <w:pPr>
      <w:ind w:left="720"/>
      <w:contextualSpacing/>
    </w:pPr>
  </w:style>
  <w:style w:type="character" w:styleId="IntenseEmphasis">
    <w:name w:val="Intense Emphasis"/>
    <w:basedOn w:val="DefaultParagraphFont"/>
    <w:uiPriority w:val="21"/>
    <w:qFormat/>
    <w:rsid w:val="00BF71D4"/>
    <w:rPr>
      <w:i/>
      <w:iCs/>
      <w:color w:val="2F5496" w:themeColor="accent1" w:themeShade="BF"/>
    </w:rPr>
  </w:style>
  <w:style w:type="paragraph" w:styleId="IntenseQuote">
    <w:name w:val="Intense Quote"/>
    <w:basedOn w:val="Normal"/>
    <w:next w:val="Normal"/>
    <w:link w:val="IntenseQuoteChar"/>
    <w:uiPriority w:val="30"/>
    <w:qFormat/>
    <w:rsid w:val="00BF71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71D4"/>
    <w:rPr>
      <w:i/>
      <w:iCs/>
      <w:color w:val="2F5496" w:themeColor="accent1" w:themeShade="BF"/>
    </w:rPr>
  </w:style>
  <w:style w:type="character" w:styleId="IntenseReference">
    <w:name w:val="Intense Reference"/>
    <w:basedOn w:val="DefaultParagraphFont"/>
    <w:uiPriority w:val="32"/>
    <w:qFormat/>
    <w:rsid w:val="00BF71D4"/>
    <w:rPr>
      <w:b/>
      <w:bCs/>
      <w:smallCaps/>
      <w:color w:val="2F5496" w:themeColor="accent1" w:themeShade="BF"/>
      <w:spacing w:val="5"/>
    </w:rPr>
  </w:style>
  <w:style w:type="table" w:styleId="TableGrid">
    <w:name w:val="Table Grid"/>
    <w:basedOn w:val="TableNormal"/>
    <w:uiPriority w:val="39"/>
    <w:rsid w:val="00BF71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1241</Words>
  <Characters>7075</Characters>
  <Application>Microsoft Office Word</Application>
  <DocSecurity>0</DocSecurity>
  <Lines>58</Lines>
  <Paragraphs>16</Paragraphs>
  <ScaleCrop>false</ScaleCrop>
  <Company/>
  <LinksUpToDate>false</LinksUpToDate>
  <CharactersWithSpaces>8300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Asher Izilein</dc:creator>
  <cp:keywords/>
  <dc:description/>
  <cp:lastModifiedBy>Asher Izilein</cp:lastModifiedBy>
  <cp:revision>4</cp:revision>
  <dcterms:created xsi:type="dcterms:W3CDTF">2026-02-26T11:25:00Z</dcterms:created>
  <dcterms:modified xsi:type="dcterms:W3CDTF">2026-02-28T20:50:00Z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9d0cf361-fb37-46a4-a302-b3cef4e1c60d</vt:lpwstr>
  </property>
</Properties>
</file>