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CHAPTER SIX: CONCLUSION</w:t>
      </w:r>
    </w:p>
    <w:p>
      <w:pPr>
        <w:spacing w:after="140"/>
      </w:pPr>
      <w:r>
        <w:rPr>
          <w:rFonts w:ascii="Arial" w:cs="Arial" w:eastAsia="Arial" w:hAnsi="Arial"/>
          <w:sz w:val="24"/>
          <w:szCs w:val="24"/>
        </w:rPr>
        <w:t xml:space="preserve">Total word count: 600 words</w:t>
      </w:r>
    </w:p>
    <w:p>
      <w:pPr>
        <w:pBdr>
          <w:bottom w:val="single" w:color="2E74B5" w:sz="6" w:space="1"/>
        </w:pBdr>
        <w:spacing w:before="240" w:after="240"/>
      </w:pPr>
    </w:p>
    <w:p>
      <w:pPr>
        <w:pStyle w:val="Heading2"/>
      </w:pPr>
      <w:r>
        <w:t xml:space="preserve">BEFORE USING THIS PROMPT</w:t>
      </w:r>
    </w:p>
    <w:p>
      <w:pPr>
        <w:spacing w:after="140"/>
      </w:pPr>
      <w:r>
        <w:rPr>
          <w:rFonts w:ascii="Arial" w:cs="Arial" w:eastAsia="Arial" w:hAnsi="Arial"/>
          <w:sz w:val="24"/>
          <w:szCs w:val="24"/>
        </w:rPr>
        <w:t xml:space="preserve">Replace every placeholder below before pasting this prompt.</w:t>
      </w:r>
    </w:p>
    <w:p>
      <w:pPr>
        <w:pStyle w:val="ListParagraph"/>
        <w:numPr>
          <w:ilvl w:val="0"/>
          <w:numId w:val="2"/>
        </w:numPr>
        <w:spacing w:after="80"/>
      </w:pPr>
      <w:r>
        <w:rPr>
          <w:rFonts w:ascii="Arial" w:cs="Arial" w:eastAsia="Arial" w:hAnsi="Arial"/>
          <w:sz w:val="24"/>
          <w:szCs w:val="24"/>
        </w:rPr>
        <w:t xml:space="preserve">[TOPIC] — Your full SLR title or topic.</w:t>
      </w:r>
    </w:p>
    <w:p>
      <w:pPr>
        <w:pStyle w:val="ListParagraph"/>
        <w:numPr>
          <w:ilvl w:val="0"/>
          <w:numId w:val="2"/>
        </w:numPr>
        <w:spacing w:after="80"/>
      </w:pPr>
      <w:r>
        <w:rPr>
          <w:rFonts w:ascii="Arial" w:cs="Arial" w:eastAsia="Arial" w:hAnsi="Arial"/>
          <w:sz w:val="24"/>
          <w:szCs w:val="24"/>
        </w:rPr>
        <w:t xml:space="preserve">[RESEARCH QUESTION] — Your primary review question.</w:t>
      </w:r>
    </w:p>
    <w:p>
      <w:pPr>
        <w:pStyle w:val="ListParagraph"/>
        <w:numPr>
          <w:ilvl w:val="0"/>
          <w:numId w:val="2"/>
        </w:numPr>
        <w:spacing w:after="80"/>
      </w:pPr>
      <w:r>
        <w:rPr>
          <w:rFonts w:ascii="Arial" w:cs="Arial" w:eastAsia="Arial" w:hAnsi="Arial"/>
          <w:sz w:val="24"/>
          <w:szCs w:val="24"/>
        </w:rPr>
        <w:t xml:space="preserve">[OBJECTIVE 1], [OBJECTIVE 2], [OBJECTIVE 3] — Your three review objectives.</w:t>
      </w:r>
    </w:p>
    <w:p>
      <w:pPr>
        <w:pStyle w:val="ListParagraph"/>
        <w:numPr>
          <w:ilvl w:val="0"/>
          <w:numId w:val="2"/>
        </w:numPr>
        <w:spacing w:after="80"/>
      </w:pPr>
      <w:r>
        <w:rPr>
          <w:rFonts w:ascii="Arial" w:cs="Arial" w:eastAsia="Arial" w:hAnsi="Arial"/>
          <w:sz w:val="24"/>
          <w:szCs w:val="24"/>
        </w:rPr>
        <w:t xml:space="preserve">[POPULATION/CONTEXT] — The population, setting, or field being reviewed.</w:t>
      </w:r>
    </w:p>
    <w:p>
      <w:pPr>
        <w:pStyle w:val="ListParagraph"/>
        <w:numPr>
          <w:ilvl w:val="0"/>
          <w:numId w:val="2"/>
        </w:numPr>
        <w:spacing w:after="80"/>
      </w:pPr>
      <w:r>
        <w:rPr>
          <w:rFonts w:ascii="Arial" w:cs="Arial" w:eastAsia="Arial" w:hAnsi="Arial"/>
          <w:sz w:val="24"/>
          <w:szCs w:val="24"/>
        </w:rPr>
        <w:t xml:space="preserve">[DEPENDENT VARIABLE] — The primary outcome variable being examined.</w:t>
      </w:r>
    </w:p>
    <w:p>
      <w:pPr>
        <w:pBdr>
          <w:bottom w:val="single" w:color="2E74B5" w:sz="6" w:space="1"/>
        </w:pBdr>
        <w:spacing w:before="240" w:after="240"/>
      </w:pPr>
    </w:p>
    <w:p>
      <w:pPr>
        <w:pStyle w:val="Heading2"/>
      </w:pPr>
      <w:r>
        <w:t xml:space="preserve">HUMANISATION INSTRUCTION — APPLY WITHOUT EXCEPTION</w:t>
      </w:r>
    </w:p>
    <w:p>
      <w:pPr>
        <w:spacing w:after="140"/>
      </w:pPr>
      <w:r>
        <w:rPr>
          <w:rFonts w:ascii="Arial" w:cs="Arial" w:eastAsia="Arial" w:hAnsi="Arial"/>
          <w:sz w:val="24"/>
          <w:szCs w:val="24"/>
        </w:rPr>
        <w:t xml:space="preserve">Write so that the output reads as authored by a real human being. Do not change meaning, remove citations, alter facts, or simplify arguments. UK English spelling. No first-person language. No contractions.</w:t>
      </w:r>
    </w:p>
    <w:p>
      <w:pPr>
        <w:spacing w:after="80"/>
      </w:pPr>
    </w:p>
    <w:p>
      <w:pPr>
        <w:spacing w:after="100"/>
      </w:pPr>
      <w:r>
        <w:rPr>
          <w:rFonts w:ascii="Arial" w:cs="Arial" w:eastAsia="Arial" w:hAnsi="Arial"/>
          <w:b/>
          <w:bCs/>
          <w:sz w:val="24"/>
          <w:szCs w:val="24"/>
        </w:rPr>
        <w:t xml:space="preserve">Sentence rhythm:</w:t>
      </w:r>
    </w:p>
    <w:p>
      <w:pPr>
        <w:spacing w:after="140"/>
      </w:pPr>
      <w:r>
        <w:rPr>
          <w:rFonts w:ascii="Arial" w:cs="Arial" w:eastAsia="Arial" w:hAnsi="Arial"/>
          <w:sz w:val="24"/>
          <w:szCs w:val="24"/>
        </w:rPr>
        <w:t xml:space="preserve">Vary sentence length aggressively. Short, punchy sentences next to longer, more complex ones. Never allow three consecutive sentences to share similar length or structure. This is the single most detectable difference between human and AI prose.</w:t>
      </w:r>
    </w:p>
    <w:p>
      <w:pPr>
        <w:spacing w:after="100"/>
      </w:pPr>
      <w:r>
        <w:rPr>
          <w:rFonts w:ascii="Arial" w:cs="Arial" w:eastAsia="Arial" w:hAnsi="Arial"/>
          <w:b/>
          <w:bCs/>
          <w:sz w:val="24"/>
          <w:szCs w:val="24"/>
        </w:rPr>
        <w:t xml:space="preserve">Remove AI fingerprints:</w:t>
      </w:r>
    </w:p>
    <w:p>
      <w:pPr>
        <w:spacing w:after="140"/>
      </w:pPr>
      <w:r>
        <w:rPr>
          <w:rFonts w:ascii="Arial" w:cs="Arial" w:eastAsia="Arial" w:hAnsi="Arial"/>
          <w:sz w:val="24"/>
          <w:szCs w:val="24"/>
        </w:rPr>
        <w:t xml:space="preserve">Strip all default AI phrases: 'It is worth noting', 'It is important to', 'Furthermore', 'Moreover', 'In conclusion', 'Delving into', 'In the realm of', 'Additionally, it can be observed that', and any sentence that opens by restating what was just said.</w:t>
      </w:r>
    </w:p>
    <w:p>
      <w:pPr>
        <w:spacing w:after="100"/>
      </w:pPr>
      <w:r>
        <w:rPr>
          <w:rFonts w:ascii="Arial" w:cs="Arial" w:eastAsia="Arial" w:hAnsi="Arial"/>
          <w:b/>
          <w:bCs/>
          <w:sz w:val="24"/>
          <w:szCs w:val="24"/>
        </w:rPr>
        <w:t xml:space="preserve">Transitions:</w:t>
      </w:r>
    </w:p>
    <w:p>
      <w:pPr>
        <w:spacing w:after="140"/>
      </w:pPr>
      <w:r>
        <w:rPr>
          <w:rFonts w:ascii="Arial" w:cs="Arial" w:eastAsia="Arial" w:hAnsi="Arial"/>
          <w:sz w:val="24"/>
          <w:szCs w:val="24"/>
        </w:rPr>
        <w:t xml:space="preserve">Use natural bridges — 'That said,' or 'Which raises the question of' — not mechanical connectors.</w:t>
      </w:r>
    </w:p>
    <w:p>
      <w:pPr>
        <w:spacing w:after="100"/>
      </w:pPr>
      <w:r>
        <w:rPr>
          <w:rFonts w:ascii="Arial" w:cs="Arial" w:eastAsia="Arial" w:hAnsi="Arial"/>
          <w:b/>
          <w:bCs/>
          <w:sz w:val="24"/>
          <w:szCs w:val="24"/>
        </w:rPr>
        <w:t xml:space="preserve">Vocabulary:</w:t>
      </w:r>
    </w:p>
    <w:p>
      <w:pPr>
        <w:spacing w:after="140"/>
      </w:pPr>
      <w:r>
        <w:rPr>
          <w:rFonts w:ascii="Arial" w:cs="Arial" w:eastAsia="Arial" w:hAnsi="Arial"/>
          <w:sz w:val="24"/>
          <w:szCs w:val="24"/>
        </w:rPr>
        <w:t xml:space="preserve">Choose the cleaner, more direct word. Avoid nominalisation — 'make a decision' becomes 'decide'.</w:t>
      </w:r>
    </w:p>
    <w:p>
      <w:pPr>
        <w:spacing w:after="100"/>
      </w:pPr>
      <w:r>
        <w:rPr>
          <w:rFonts w:ascii="Arial" w:cs="Arial" w:eastAsia="Arial" w:hAnsi="Arial"/>
          <w:b/>
          <w:bCs/>
          <w:sz w:val="24"/>
          <w:szCs w:val="24"/>
        </w:rPr>
        <w:t xml:space="preserve">Voice:</w:t>
      </w:r>
    </w:p>
    <w:p>
      <w:pPr>
        <w:spacing w:after="140"/>
      </w:pPr>
      <w:r>
        <w:rPr>
          <w:rFonts w:ascii="Arial" w:cs="Arial" w:eastAsia="Arial" w:hAnsi="Arial"/>
          <w:sz w:val="24"/>
          <w:szCs w:val="24"/>
        </w:rPr>
        <w:t xml:space="preserve">Active constructions throughout. Passive voice everywhere signals AI.</w:t>
      </w:r>
    </w:p>
    <w:p>
      <w:pPr>
        <w:spacing w:after="100"/>
      </w:pPr>
      <w:r>
        <w:rPr>
          <w:rFonts w:ascii="Arial" w:cs="Arial" w:eastAsia="Arial" w:hAnsi="Arial"/>
          <w:b/>
          <w:bCs/>
          <w:sz w:val="24"/>
          <w:szCs w:val="24"/>
        </w:rPr>
        <w:t xml:space="preserve">Paragraph logic:</w:t>
      </w:r>
    </w:p>
    <w:p>
      <w:pPr>
        <w:spacing w:after="140"/>
      </w:pPr>
      <w:r>
        <w:rPr>
          <w:rFonts w:ascii="Arial" w:cs="Arial" w:eastAsia="Arial" w:hAnsi="Arial"/>
          <w:sz w:val="24"/>
          <w:szCs w:val="24"/>
        </w:rPr>
        <w:t xml:space="preserve">Break the rigid claim–evidence–conclusion triad. Let some paragraphs be two sentences. Structure follows thought, not template.</w:t>
      </w:r>
    </w:p>
    <w:p>
      <w:pPr>
        <w:spacing w:after="100"/>
      </w:pPr>
      <w:r>
        <w:rPr>
          <w:rFonts w:ascii="Arial" w:cs="Arial" w:eastAsia="Arial" w:hAnsi="Arial"/>
          <w:b/>
          <w:bCs/>
          <w:sz w:val="24"/>
          <w:szCs w:val="24"/>
        </w:rPr>
        <w:t xml:space="preserve">Lexical unpredictability:</w:t>
      </w:r>
    </w:p>
    <w:p>
      <w:pPr>
        <w:spacing w:after="140"/>
      </w:pPr>
      <w:r>
        <w:rPr>
          <w:rFonts w:ascii="Arial" w:cs="Arial" w:eastAsia="Arial" w:hAnsi="Arial"/>
          <w:sz w:val="24"/>
          <w:szCs w:val="24"/>
        </w:rPr>
        <w:t xml:space="preserve">Introduce phrasing that is correct but slightly unexpected. Writing should feel authored, not generated.</w:t>
      </w:r>
    </w:p>
    <w:p>
      <w:pPr>
        <w:pBdr>
          <w:bottom w:val="single" w:color="2E74B5" w:sz="6" w:space="1"/>
        </w:pBdr>
        <w:spacing w:before="240" w:after="240"/>
      </w:pPr>
    </w:p>
    <w:p>
      <w:pPr>
        <w:pStyle w:val="Heading2"/>
      </w:pPr>
      <w:r>
        <w:t xml:space="preserve">CHAPTER HEADING</w:t>
      </w:r>
    </w:p>
    <w:p>
      <w:pPr>
        <w:spacing w:after="140"/>
      </w:pPr>
      <w:r>
        <w:rPr>
          <w:rFonts w:ascii="Arial" w:cs="Arial" w:eastAsia="Arial" w:hAnsi="Arial"/>
          <w:sz w:val="24"/>
          <w:szCs w:val="24"/>
        </w:rPr>
        <w:t xml:space="preserve">The heading used in the written output must be: CONCLUSION</w:t>
      </w:r>
    </w:p>
    <w:p>
      <w:pPr>
        <w:pBdr>
          <w:bottom w:val="single" w:color="2E74B5" w:sz="6" w:space="1"/>
        </w:pBdr>
        <w:spacing w:before="240" w:after="240"/>
      </w:pPr>
    </w:p>
    <w:p>
      <w:pPr>
        <w:pStyle w:val="Heading2"/>
      </w:pPr>
      <w:r>
        <w:t xml:space="preserve">CITATION RULES FOR THIS CHAPTER</w:t>
      </w:r>
    </w:p>
    <w:p>
      <w:pPr>
        <w:spacing w:after="140"/>
      </w:pPr>
      <w:r>
        <w:rPr>
          <w:rFonts w:ascii="Arial" w:cs="Arial" w:eastAsia="Arial" w:hAnsi="Arial"/>
          <w:sz w:val="24"/>
          <w:szCs w:val="24"/>
        </w:rPr>
        <w:t xml:space="preserve">Minimal new citations in this chapter. Introduce only where needed to reinforce a concluding statement. Do not conduct a new review of the literature here. Harvard format throughout.</w:t>
      </w:r>
    </w:p>
    <w:p>
      <w:pPr>
        <w:pBdr>
          <w:bottom w:val="single" w:color="2E74B5" w:sz="6" w:space="1"/>
        </w:pBdr>
        <w:spacing w:before="240" w:after="240"/>
      </w:pPr>
    </w:p>
    <w:p>
      <w:pPr>
        <w:pStyle w:val="Heading2"/>
      </w:pPr>
      <w:r>
        <w:t xml:space="preserve">SECTION 1: SUMMARY OF MAIN FINDINGS</w:t>
      </w:r>
    </w:p>
    <w:p>
      <w:pPr>
        <w:spacing w:after="140"/>
      </w:pPr>
      <w:r>
        <w:rPr>
          <w:rFonts w:ascii="Arial" w:cs="Arial" w:eastAsia="Arial" w:hAnsi="Arial"/>
          <w:sz w:val="24"/>
          <w:szCs w:val="24"/>
        </w:rPr>
        <w:t xml:space="preserve">Word count: 200 words</w:t>
      </w:r>
    </w:p>
    <w:p>
      <w:pPr>
        <w:spacing w:after="140"/>
      </w:pPr>
      <w:r>
        <w:rPr>
          <w:rFonts w:ascii="Arial" w:cs="Arial" w:eastAsia="Arial" w:hAnsi="Arial"/>
          <w:sz w:val="24"/>
          <w:szCs w:val="24"/>
        </w:rPr>
        <w:t xml:space="preserve">Provide a concise synthesis of the key findings from the systematic review. Do not repeat the detailed findings from Chapter Four — synthesise what the body of evidence collectively demonstrates in relation to the research question and three objectives. This section must show synthesis, not re-description. A reader should understand the central intellectual contribution of the review from this paragraph alone.</w:t>
      </w:r>
    </w:p>
    <w:p>
      <w:pPr>
        <w:pBdr>
          <w:bottom w:val="single" w:color="2E74B5" w:sz="6" w:space="1"/>
        </w:pBdr>
        <w:spacing w:before="240" w:after="240"/>
      </w:pPr>
    </w:p>
    <w:p>
      <w:pPr>
        <w:pStyle w:val="Heading2"/>
      </w:pPr>
      <w:r>
        <w:t xml:space="preserve">SECTION 2: OVERALL CONCLUSIONS</w:t>
      </w:r>
    </w:p>
    <w:p>
      <w:pPr>
        <w:spacing w:after="140"/>
      </w:pPr>
      <w:r>
        <w:rPr>
          <w:rFonts w:ascii="Arial" w:cs="Arial" w:eastAsia="Arial" w:hAnsi="Arial"/>
          <w:sz w:val="24"/>
          <w:szCs w:val="24"/>
        </w:rPr>
        <w:t xml:space="preserve">Word count: 200 words</w:t>
      </w:r>
    </w:p>
    <w:p>
      <w:pPr>
        <w:spacing w:after="80"/>
      </w:pPr>
    </w:p>
    <w:p>
      <w:pPr>
        <w:spacing w:after="100"/>
      </w:pPr>
      <w:r>
        <w:rPr>
          <w:rFonts w:ascii="Arial" w:cs="Arial" w:eastAsia="Arial" w:hAnsi="Arial"/>
          <w:b/>
          <w:bCs/>
          <w:sz w:val="24"/>
          <w:szCs w:val="24"/>
        </w:rPr>
        <w:t xml:space="preserve">Mandatory requirements:</w:t>
      </w:r>
    </w:p>
    <w:p>
      <w:pPr>
        <w:pStyle w:val="ListParagraph"/>
        <w:numPr>
          <w:ilvl w:val="0"/>
          <w:numId w:val="2"/>
        </w:numPr>
        <w:spacing w:after="80"/>
      </w:pPr>
      <w:r>
        <w:rPr>
          <w:rFonts w:ascii="Arial" w:cs="Arial" w:eastAsia="Arial" w:hAnsi="Arial"/>
          <w:sz w:val="24"/>
          <w:szCs w:val="24"/>
        </w:rPr>
        <w:t xml:space="preserve">Directly answer the primary research question stated in Chapter Two. Do not be vague or hedge excessively.</w:t>
      </w:r>
    </w:p>
    <w:p>
      <w:pPr>
        <w:pStyle w:val="ListParagraph"/>
        <w:numPr>
          <w:ilvl w:val="0"/>
          <w:numId w:val="2"/>
        </w:numPr>
        <w:spacing w:after="80"/>
      </w:pPr>
      <w:r>
        <w:rPr>
          <w:rFonts w:ascii="Arial" w:cs="Arial" w:eastAsia="Arial" w:hAnsi="Arial"/>
          <w:sz w:val="24"/>
          <w:szCs w:val="24"/>
        </w:rPr>
        <w:t xml:space="preserve">State what this systematic review has established that was not previously clear from the existing evidence.</w:t>
      </w:r>
    </w:p>
    <w:p>
      <w:pPr>
        <w:pStyle w:val="ListParagraph"/>
        <w:numPr>
          <w:ilvl w:val="0"/>
          <w:numId w:val="2"/>
        </w:numPr>
        <w:spacing w:after="80"/>
      </w:pPr>
      <w:r>
        <w:rPr>
          <w:rFonts w:ascii="Arial" w:cs="Arial" w:eastAsia="Arial" w:hAnsi="Arial"/>
          <w:sz w:val="24"/>
          <w:szCs w:val="24"/>
        </w:rPr>
        <w:t xml:space="preserve">Integrate findings across all three review objectives into one overarching conclusion that captures the central contribution.</w:t>
      </w:r>
    </w:p>
    <w:p>
      <w:pPr>
        <w:pStyle w:val="ListParagraph"/>
        <w:numPr>
          <w:ilvl w:val="0"/>
          <w:numId w:val="2"/>
        </w:numPr>
        <w:spacing w:after="80"/>
      </w:pPr>
      <w:r>
        <w:rPr>
          <w:rFonts w:ascii="Arial" w:cs="Arial" w:eastAsia="Arial" w:hAnsi="Arial"/>
          <w:sz w:val="24"/>
          <w:szCs w:val="24"/>
        </w:rPr>
        <w:t xml:space="preserve">Demonstrate how the review resolves or advances the evidence gap identified in Chapter One.</w:t>
      </w:r>
    </w:p>
    <w:p>
      <w:pPr>
        <w:pBdr>
          <w:bottom w:val="single" w:color="2E74B5" w:sz="6" w:space="1"/>
        </w:pBdr>
        <w:spacing w:before="240" w:after="240"/>
      </w:pPr>
    </w:p>
    <w:p>
      <w:pPr>
        <w:pStyle w:val="Heading2"/>
      </w:pPr>
      <w:r>
        <w:t xml:space="preserve">SECTION 3: IMPLICATIONS AND RECOMMENDATIONS</w:t>
      </w:r>
    </w:p>
    <w:p>
      <w:pPr>
        <w:spacing w:after="140"/>
      </w:pPr>
      <w:r>
        <w:rPr>
          <w:rFonts w:ascii="Arial" w:cs="Arial" w:eastAsia="Arial" w:hAnsi="Arial"/>
          <w:sz w:val="24"/>
          <w:szCs w:val="24"/>
        </w:rPr>
        <w:t xml:space="preserve">Word count: 200 words</w:t>
      </w:r>
    </w:p>
    <w:p>
      <w:pPr>
        <w:spacing w:after="80"/>
      </w:pPr>
    </w:p>
    <w:p>
      <w:pPr>
        <w:spacing w:after="100"/>
      </w:pPr>
      <w:r>
        <w:rPr>
          <w:rFonts w:ascii="Arial" w:cs="Arial" w:eastAsia="Arial" w:hAnsi="Arial"/>
          <w:b/>
          <w:bCs/>
          <w:sz w:val="24"/>
          <w:szCs w:val="24"/>
        </w:rPr>
        <w:t xml:space="preserve">Mandatory requirements:</w:t>
      </w:r>
    </w:p>
    <w:p>
      <w:pPr>
        <w:pStyle w:val="ListParagraph"/>
        <w:numPr>
          <w:ilvl w:val="0"/>
          <w:numId w:val="2"/>
        </w:numPr>
        <w:spacing w:after="80"/>
      </w:pPr>
      <w:r>
        <w:rPr>
          <w:rFonts w:ascii="Arial" w:cs="Arial" w:eastAsia="Arial" w:hAnsi="Arial"/>
          <w:sz w:val="24"/>
          <w:szCs w:val="24"/>
        </w:rPr>
        <w:t xml:space="preserve">Reaffirm the most important practical and policy implications identified in Chapter Five — in distilled, authoritative form.</w:t>
      </w:r>
    </w:p>
    <w:p>
      <w:pPr>
        <w:pStyle w:val="ListParagraph"/>
        <w:numPr>
          <w:ilvl w:val="0"/>
          <w:numId w:val="2"/>
        </w:numPr>
        <w:spacing w:after="80"/>
      </w:pPr>
      <w:r>
        <w:rPr>
          <w:rFonts w:ascii="Arial" w:cs="Arial" w:eastAsia="Arial" w:hAnsi="Arial"/>
          <w:sz w:val="24"/>
          <w:szCs w:val="24"/>
        </w:rPr>
        <w:t xml:space="preserve">State clearly what should change in practice, policy, or research based on the evidence synthesised in this review.</w:t>
      </w:r>
    </w:p>
    <w:p>
      <w:pPr>
        <w:pStyle w:val="ListParagraph"/>
        <w:numPr>
          <w:ilvl w:val="0"/>
          <w:numId w:val="2"/>
        </w:numPr>
        <w:spacing w:after="80"/>
      </w:pPr>
      <w:r>
        <w:rPr>
          <w:rFonts w:ascii="Arial" w:cs="Arial" w:eastAsia="Arial" w:hAnsi="Arial"/>
          <w:sz w:val="24"/>
          <w:szCs w:val="24"/>
        </w:rPr>
        <w:t xml:space="preserve">Close with a strong, decisive final statement that encapsulates the overall significance of the review for [POPULATION/CONTEXT] and for the wider field.</w:t>
      </w:r>
    </w:p>
    <w:p>
      <w:pPr>
        <w:pBdr>
          <w:bottom w:val="single" w:color="2E74B5" w:sz="6" w:space="1"/>
        </w:pBdr>
        <w:spacing w:before="240" w:after="240"/>
      </w:pPr>
    </w:p>
    <w:p>
      <w:pPr>
        <w:pStyle w:val="Heading2"/>
      </w:pPr>
      <w:r>
        <w:t xml:space="preserve">GLOBAL EXECUTION RULES</w:t>
      </w:r>
    </w:p>
    <w:p>
      <w:pPr>
        <w:pStyle w:val="ListParagraph"/>
        <w:numPr>
          <w:ilvl w:val="0"/>
          <w:numId w:val="2"/>
        </w:numPr>
        <w:spacing w:after="80"/>
      </w:pPr>
      <w:r>
        <w:rPr>
          <w:rFonts w:ascii="Arial" w:cs="Arial" w:eastAsia="Arial" w:hAnsi="Arial"/>
          <w:sz w:val="24"/>
          <w:szCs w:val="24"/>
        </w:rPr>
        <w:t xml:space="preserve">Past tense throughout.</w:t>
      </w:r>
    </w:p>
    <w:p>
      <w:pPr>
        <w:pStyle w:val="ListParagraph"/>
        <w:numPr>
          <w:ilvl w:val="0"/>
          <w:numId w:val="2"/>
        </w:numPr>
        <w:spacing w:after="80"/>
      </w:pPr>
      <w:r>
        <w:rPr>
          <w:rFonts w:ascii="Arial" w:cs="Arial" w:eastAsia="Arial" w:hAnsi="Arial"/>
          <w:sz w:val="24"/>
          <w:szCs w:val="24"/>
        </w:rPr>
        <w:t xml:space="preserve">No first-person. No contractions. Paragraphs only.</w:t>
      </w:r>
    </w:p>
    <w:p>
      <w:pPr>
        <w:pStyle w:val="ListParagraph"/>
        <w:numPr>
          <w:ilvl w:val="0"/>
          <w:numId w:val="2"/>
        </w:numPr>
        <w:spacing w:after="80"/>
      </w:pPr>
      <w:r>
        <w:rPr>
          <w:rFonts w:ascii="Arial" w:cs="Arial" w:eastAsia="Arial" w:hAnsi="Arial"/>
          <w:sz w:val="24"/>
          <w:szCs w:val="24"/>
        </w:rPr>
        <w:t xml:space="preserve">No new concepts, variables, or evidence not already presented in earlier chapters.</w:t>
      </w:r>
    </w:p>
    <w:p>
      <w:pPr>
        <w:pStyle w:val="ListParagraph"/>
        <w:numPr>
          <w:ilvl w:val="0"/>
          <w:numId w:val="2"/>
        </w:numPr>
        <w:spacing w:after="80"/>
      </w:pPr>
      <w:r>
        <w:rPr>
          <w:rFonts w:ascii="Arial" w:cs="Arial" w:eastAsia="Arial" w:hAnsi="Arial"/>
          <w:sz w:val="24"/>
          <w:szCs w:val="24"/>
        </w:rPr>
        <w:t xml:space="preserve">No bullet points in the written output.</w:t>
      </w:r>
    </w:p>
    <w:p>
      <w:pPr>
        <w:pStyle w:val="ListParagraph"/>
        <w:numPr>
          <w:ilvl w:val="0"/>
          <w:numId w:val="2"/>
        </w:numPr>
        <w:spacing w:after="80"/>
      </w:pPr>
      <w:r>
        <w:rPr>
          <w:rFonts w:ascii="Arial" w:cs="Arial" w:eastAsia="Arial" w:hAnsi="Arial"/>
          <w:sz w:val="24"/>
          <w:szCs w:val="24"/>
        </w:rPr>
        <w:t xml:space="preserve">Analytical, authoritative tone. This chapter closes the intellectual argument — every sentence must carry weight.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E74B5"/>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2026-03-12T13:37:09.641Z</dcterms:created>
  <dcterms:modified xsi:type="dcterms:W3CDTF">2026-03-12T13:37:09.641Z</dcterms:modified>
</cp:coreProperties>
</file>

<file path=docProps/custom.xml><?xml version="1.0" encoding="utf-8"?>
<Properties xmlns="http://schemas.openxmlformats.org/officeDocument/2006/custom-properties" xmlns:vt="http://schemas.openxmlformats.org/officeDocument/2006/docPropsVTypes"/>
</file>